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6A1" w:rsidRPr="00AD2E4A" w:rsidRDefault="00F826A1" w:rsidP="00F826A1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IV</w:t>
      </w:r>
      <w:r w:rsidRPr="00AD2E4A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49</w:t>
      </w:r>
      <w:r w:rsidRPr="00AD2E4A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5</w:t>
      </w:r>
    </w:p>
    <w:p w:rsidR="00F826A1" w:rsidRPr="00AD2E4A" w:rsidRDefault="00F826A1" w:rsidP="00F826A1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>Rady Gminy Skąpe</w:t>
      </w:r>
    </w:p>
    <w:p w:rsidR="00F826A1" w:rsidRPr="00AD2E4A" w:rsidRDefault="00F826A1" w:rsidP="00F826A1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30 stycznia 2015</w:t>
      </w:r>
      <w:r w:rsidRPr="00AD2E4A">
        <w:rPr>
          <w:rFonts w:ascii="Arial" w:hAnsi="Arial" w:cs="Arial"/>
          <w:b/>
        </w:rPr>
        <w:t xml:space="preserve"> r.</w:t>
      </w:r>
    </w:p>
    <w:p w:rsidR="00F826A1" w:rsidRDefault="00F826A1" w:rsidP="00F826A1">
      <w:pPr>
        <w:jc w:val="center"/>
        <w:rPr>
          <w:rFonts w:ascii="Arial" w:hAnsi="Arial" w:cs="Arial"/>
          <w:b/>
        </w:rPr>
      </w:pPr>
    </w:p>
    <w:p w:rsidR="00F826A1" w:rsidRDefault="00F826A1" w:rsidP="00F826A1">
      <w:pPr>
        <w:jc w:val="center"/>
        <w:rPr>
          <w:rFonts w:ascii="Arial" w:hAnsi="Arial" w:cs="Arial"/>
          <w:b/>
        </w:rPr>
      </w:pPr>
    </w:p>
    <w:p w:rsidR="00F826A1" w:rsidRDefault="00F826A1" w:rsidP="00F826A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planu pracy Komisji Rewizyjnej</w:t>
      </w:r>
    </w:p>
    <w:p w:rsidR="00F826A1" w:rsidRDefault="00F826A1" w:rsidP="00F826A1">
      <w:pPr>
        <w:jc w:val="center"/>
        <w:rPr>
          <w:rFonts w:ascii="Arial" w:hAnsi="Arial" w:cs="Arial"/>
          <w:b/>
        </w:rPr>
      </w:pPr>
    </w:p>
    <w:p w:rsidR="00F826A1" w:rsidRDefault="00F826A1" w:rsidP="00F826A1">
      <w:pPr>
        <w:jc w:val="center"/>
        <w:rPr>
          <w:rFonts w:ascii="Arial" w:hAnsi="Arial" w:cs="Arial"/>
          <w:i/>
          <w:sz w:val="20"/>
          <w:szCs w:val="20"/>
        </w:rPr>
      </w:pPr>
    </w:p>
    <w:p w:rsidR="00F826A1" w:rsidRPr="00370207" w:rsidRDefault="00F826A1" w:rsidP="00F826A1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 w:rsidRPr="00370207">
        <w:rPr>
          <w:rFonts w:ascii="Arial" w:hAnsi="Arial" w:cs="Arial"/>
          <w:i/>
          <w:sz w:val="20"/>
          <w:szCs w:val="20"/>
        </w:rPr>
        <w:tab/>
        <w:t>Na podstawie art. 21 ust. 3 ustawy z dnia 08 marca 1990 r. o samorządzie gminnym (</w:t>
      </w:r>
      <w:proofErr w:type="spellStart"/>
      <w:r w:rsidRPr="00370207">
        <w:rPr>
          <w:rFonts w:ascii="Arial" w:hAnsi="Arial" w:cs="Arial"/>
          <w:i/>
          <w:sz w:val="20"/>
          <w:szCs w:val="20"/>
        </w:rPr>
        <w:t>Dz.U</w:t>
      </w:r>
      <w:proofErr w:type="spellEnd"/>
      <w:r w:rsidRPr="00370207">
        <w:rPr>
          <w:rFonts w:ascii="Arial" w:hAnsi="Arial" w:cs="Arial"/>
          <w:i/>
          <w:sz w:val="20"/>
          <w:szCs w:val="20"/>
        </w:rPr>
        <w:t xml:space="preserve">. z 2013 r., poz. 594 z </w:t>
      </w:r>
      <w:proofErr w:type="spellStart"/>
      <w:r w:rsidRPr="00370207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370207">
        <w:rPr>
          <w:rFonts w:ascii="Arial" w:hAnsi="Arial" w:cs="Arial"/>
          <w:i/>
          <w:sz w:val="20"/>
          <w:szCs w:val="20"/>
        </w:rPr>
        <w:t xml:space="preserve">. zm.) oraz § 97 ust. 1 Statutu Gminy Skąpe (Dz. Urz. Woj. Lubuskiego z 2003 r. Nr 12, poz. 206,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zm. Dz. Urz. Woj. Lubuskiego z 2005 r. Nr 19, poz. 382, </w:t>
      </w:r>
      <w:r w:rsidRPr="00370207">
        <w:rPr>
          <w:rFonts w:ascii="Arial" w:hAnsi="Arial" w:cs="Arial"/>
          <w:i/>
          <w:sz w:val="20"/>
          <w:szCs w:val="20"/>
        </w:rPr>
        <w:t xml:space="preserve">,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zm. Dz. Urz. Woj. Lubuskiego z </w:t>
      </w:r>
      <w:r w:rsidRPr="00370207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2009 r. Nr 20, poz. 351, zm.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Dz. Urz. Woj. Lubuskiego z </w:t>
      </w:r>
      <w:r w:rsidRPr="00370207">
        <w:rPr>
          <w:rFonts w:ascii="Arial" w:hAnsi="Arial" w:cs="Arial"/>
          <w:i/>
          <w:sz w:val="20"/>
          <w:szCs w:val="20"/>
        </w:rPr>
        <w:t xml:space="preserve"> 2010</w:t>
      </w:r>
      <w:r>
        <w:rPr>
          <w:rFonts w:ascii="Arial" w:hAnsi="Arial" w:cs="Arial"/>
          <w:i/>
          <w:sz w:val="20"/>
          <w:szCs w:val="20"/>
        </w:rPr>
        <w:t xml:space="preserve"> r. </w:t>
      </w:r>
      <w:r w:rsidRPr="00370207">
        <w:rPr>
          <w:rFonts w:ascii="Arial" w:hAnsi="Arial" w:cs="Arial"/>
          <w:i/>
          <w:sz w:val="20"/>
          <w:szCs w:val="20"/>
        </w:rPr>
        <w:t xml:space="preserve">Nr 116, poz. 1864) </w:t>
      </w:r>
      <w:r w:rsidRPr="00370207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F826A1" w:rsidRPr="00370207" w:rsidRDefault="00F826A1" w:rsidP="00F826A1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F826A1" w:rsidRDefault="00F826A1" w:rsidP="00F826A1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F826A1" w:rsidRDefault="00F826A1" w:rsidP="00F826A1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F826A1" w:rsidRDefault="00F826A1" w:rsidP="00F826A1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F826A1" w:rsidRDefault="00F826A1" w:rsidP="00F826A1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Zatwierdza się plan pracy Komisji Rewizyjnej  na rok 2015, stanowiący załącznik do niniejszej uchwały.</w:t>
      </w:r>
    </w:p>
    <w:p w:rsidR="00F826A1" w:rsidRDefault="00F826A1" w:rsidP="00F826A1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F826A1" w:rsidRDefault="00F826A1" w:rsidP="00F826A1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Uchwała wchodzi w życie z dniem podjęcia.</w:t>
      </w:r>
    </w:p>
    <w:p w:rsidR="00F826A1" w:rsidRDefault="00F826A1" w:rsidP="00F826A1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F826A1" w:rsidRDefault="00F826A1" w:rsidP="00F826A1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F826A1" w:rsidRDefault="00F826A1" w:rsidP="00F826A1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F826A1" w:rsidRDefault="00F826A1" w:rsidP="00F826A1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Przewodniczący Rady Gminy</w:t>
      </w:r>
    </w:p>
    <w:p w:rsidR="00F826A1" w:rsidRDefault="00F826A1" w:rsidP="00F826A1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F826A1" w:rsidRDefault="00F826A1" w:rsidP="00F826A1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826A1" w:rsidRDefault="00F826A1" w:rsidP="00F826A1">
      <w:pPr>
        <w:tabs>
          <w:tab w:val="left" w:pos="1134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Załącznik</w:t>
      </w:r>
    </w:p>
    <w:p w:rsidR="00F826A1" w:rsidRDefault="00F826A1" w:rsidP="00F826A1">
      <w:pPr>
        <w:tabs>
          <w:tab w:val="left" w:pos="1134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do uchwały Nr IV/49/2015</w:t>
      </w:r>
    </w:p>
    <w:p w:rsidR="00F826A1" w:rsidRDefault="00F826A1" w:rsidP="00F826A1">
      <w:pPr>
        <w:tabs>
          <w:tab w:val="left" w:pos="1134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Rady Gminy Skąpe</w:t>
      </w:r>
    </w:p>
    <w:p w:rsidR="00F826A1" w:rsidRDefault="00F826A1" w:rsidP="00F826A1">
      <w:pPr>
        <w:tabs>
          <w:tab w:val="left" w:pos="1134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z dnia 30 stycznia 2015 r.</w:t>
      </w:r>
    </w:p>
    <w:p w:rsidR="00F826A1" w:rsidRDefault="00F826A1" w:rsidP="00F826A1">
      <w:pPr>
        <w:tabs>
          <w:tab w:val="left" w:pos="1134"/>
        </w:tabs>
        <w:jc w:val="right"/>
        <w:rPr>
          <w:rFonts w:ascii="Arial" w:hAnsi="Arial" w:cs="Arial"/>
        </w:rPr>
      </w:pPr>
    </w:p>
    <w:p w:rsidR="00F826A1" w:rsidRDefault="00F826A1" w:rsidP="00F826A1">
      <w:pPr>
        <w:tabs>
          <w:tab w:val="left" w:pos="1134"/>
        </w:tabs>
        <w:jc w:val="right"/>
        <w:rPr>
          <w:rFonts w:ascii="Arial" w:hAnsi="Arial" w:cs="Arial"/>
        </w:rPr>
      </w:pPr>
    </w:p>
    <w:p w:rsidR="00F826A1" w:rsidRDefault="00F826A1" w:rsidP="00F826A1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Plan pracy Komisji Rewizyjnej na 2015 r.</w:t>
      </w:r>
    </w:p>
    <w:p w:rsidR="00F826A1" w:rsidRDefault="00F826A1" w:rsidP="00F826A1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</w:p>
    <w:tbl>
      <w:tblPr>
        <w:tblStyle w:val="Tabela-Siatka"/>
        <w:tblW w:w="5000" w:type="pct"/>
        <w:tblLook w:val="04A0"/>
      </w:tblPr>
      <w:tblGrid>
        <w:gridCol w:w="602"/>
        <w:gridCol w:w="6171"/>
        <w:gridCol w:w="2515"/>
      </w:tblGrid>
      <w:tr w:rsidR="00F826A1" w:rsidTr="00C545E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Default="00F826A1" w:rsidP="00C545E7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Default="00F826A1" w:rsidP="00C545E7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Temat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Default="00F826A1" w:rsidP="00C545E7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Termin</w:t>
            </w:r>
          </w:p>
        </w:tc>
      </w:tr>
      <w:tr w:rsidR="00F826A1" w:rsidTr="00F826A1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Default="00F826A1" w:rsidP="00C545E7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Pr="005C0F14" w:rsidRDefault="00F826A1" w:rsidP="00F826A1">
            <w:pPr>
              <w:pStyle w:val="Akapitzlist"/>
              <w:tabs>
                <w:tab w:val="left" w:pos="1134"/>
              </w:tabs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Kontrola zastosowanych zwolnień z podatku rolnego, od nieruchomości i od środków transportowych w 2014 r.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Pr="005C0F14" w:rsidRDefault="00F826A1" w:rsidP="00C545E7">
            <w:pPr>
              <w:tabs>
                <w:tab w:val="left" w:pos="1134"/>
              </w:tabs>
              <w:rPr>
                <w:rFonts w:ascii="Arial" w:hAnsi="Arial" w:cs="Arial"/>
                <w:sz w:val="24"/>
                <w:szCs w:val="24"/>
              </w:rPr>
            </w:pPr>
            <w:r w:rsidRPr="005C0F14">
              <w:rPr>
                <w:rFonts w:ascii="Arial" w:hAnsi="Arial" w:cs="Arial"/>
                <w:sz w:val="24"/>
                <w:szCs w:val="24"/>
              </w:rPr>
              <w:t>I kwartał 201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826A1" w:rsidTr="00C545E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Default="00F826A1" w:rsidP="00C545E7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Pr="005C0F14" w:rsidRDefault="00F826A1" w:rsidP="00C545E7">
            <w:pPr>
              <w:tabs>
                <w:tab w:val="left" w:pos="1134"/>
              </w:tabs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Wypracowanie opinii w sprawie wykonania budżetu Gminy za 2014 r. i sporządzenie wniosku w sprawie udzielenia bądź nieudzielenia absolutorium dla Wójta Gminy.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Pr="005C0F14" w:rsidRDefault="00F826A1" w:rsidP="00C545E7">
            <w:pPr>
              <w:tabs>
                <w:tab w:val="left" w:pos="1134"/>
              </w:tabs>
              <w:rPr>
                <w:rFonts w:ascii="Arial" w:hAnsi="Arial" w:cs="Arial"/>
                <w:sz w:val="24"/>
                <w:szCs w:val="24"/>
              </w:rPr>
            </w:pPr>
            <w:r w:rsidRPr="005C0F14">
              <w:rPr>
                <w:rFonts w:ascii="Arial" w:hAnsi="Arial" w:cs="Arial"/>
                <w:sz w:val="24"/>
                <w:szCs w:val="24"/>
              </w:rPr>
              <w:t>II kwartał 201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826A1" w:rsidTr="00C545E7">
        <w:trPr>
          <w:trHeight w:val="77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Default="00F826A1" w:rsidP="00C545E7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Pr="005C0F14" w:rsidRDefault="00F826A1" w:rsidP="00C545E7">
            <w:pPr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Ocena sprawozdania z wykonania budżetu Gminy za I półrocze 2015 r.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Pr="005C0F14" w:rsidRDefault="00F826A1" w:rsidP="00C545E7">
            <w:pPr>
              <w:tabs>
                <w:tab w:val="left" w:pos="1134"/>
              </w:tabs>
              <w:rPr>
                <w:rFonts w:ascii="Arial" w:hAnsi="Arial" w:cs="Arial"/>
                <w:sz w:val="24"/>
                <w:szCs w:val="24"/>
              </w:rPr>
            </w:pPr>
            <w:r w:rsidRPr="005C0F14">
              <w:rPr>
                <w:rFonts w:ascii="Arial" w:hAnsi="Arial" w:cs="Arial"/>
                <w:sz w:val="24"/>
                <w:szCs w:val="24"/>
              </w:rPr>
              <w:t>III kwartał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C0F14">
              <w:rPr>
                <w:rFonts w:ascii="Arial" w:hAnsi="Arial" w:cs="Arial"/>
                <w:sz w:val="24"/>
                <w:szCs w:val="24"/>
              </w:rPr>
              <w:t>201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826A1" w:rsidTr="00C545E7">
        <w:trPr>
          <w:trHeight w:val="672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Default="00F826A1" w:rsidP="00C545E7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Pr="005C0F14" w:rsidRDefault="00F826A1" w:rsidP="00C545E7">
            <w:pPr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Zaopiniowanie projektu budżetu na 2016 r.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Pr="005C0F14" w:rsidRDefault="00F826A1" w:rsidP="00C545E7">
            <w:pPr>
              <w:tabs>
                <w:tab w:val="left" w:pos="1134"/>
              </w:tabs>
              <w:rPr>
                <w:rFonts w:ascii="Arial" w:hAnsi="Arial" w:cs="Arial"/>
                <w:sz w:val="24"/>
                <w:szCs w:val="24"/>
              </w:rPr>
            </w:pPr>
            <w:r w:rsidRPr="005C0F14">
              <w:rPr>
                <w:rFonts w:ascii="Arial" w:hAnsi="Arial" w:cs="Arial"/>
                <w:sz w:val="24"/>
                <w:szCs w:val="24"/>
              </w:rPr>
              <w:t>IV kwartał 201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826A1" w:rsidTr="00C545E7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Default="00F826A1" w:rsidP="00C545E7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Pr="005C0F14" w:rsidRDefault="00F826A1" w:rsidP="00C545E7">
            <w:pPr>
              <w:ind w:left="107"/>
              <w:rPr>
                <w:rFonts w:ascii="Arial" w:hAnsi="Arial" w:cs="Arial"/>
                <w:sz w:val="24"/>
                <w:szCs w:val="24"/>
              </w:rPr>
            </w:pPr>
            <w:r w:rsidRPr="005C0F14">
              <w:rPr>
                <w:rFonts w:ascii="Arial" w:hAnsi="Arial" w:cs="Arial"/>
                <w:sz w:val="24"/>
                <w:szCs w:val="24"/>
              </w:rPr>
              <w:t>Inne zadania zlecone przez Radę Gminy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6A1" w:rsidRPr="005C0F14" w:rsidRDefault="00F826A1" w:rsidP="00C545E7">
            <w:pPr>
              <w:tabs>
                <w:tab w:val="left" w:pos="1134"/>
              </w:tabs>
              <w:rPr>
                <w:rFonts w:ascii="Arial" w:hAnsi="Arial" w:cs="Arial"/>
                <w:sz w:val="24"/>
                <w:szCs w:val="24"/>
              </w:rPr>
            </w:pPr>
            <w:r w:rsidRPr="005C0F14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</w:tr>
    </w:tbl>
    <w:p w:rsidR="00F826A1" w:rsidRDefault="00F826A1" w:rsidP="00F826A1"/>
    <w:p w:rsidR="00F826A1" w:rsidRDefault="00F826A1" w:rsidP="00F826A1">
      <w:pPr>
        <w:spacing w:after="200" w:line="276" w:lineRule="auto"/>
        <w:jc w:val="center"/>
        <w:rPr>
          <w:rFonts w:ascii="Arial" w:hAnsi="Arial" w:cs="Arial"/>
          <w:b/>
        </w:rPr>
      </w:pPr>
    </w:p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F826A1"/>
    <w:rsid w:val="000826F1"/>
    <w:rsid w:val="000B1B63"/>
    <w:rsid w:val="001F7D3C"/>
    <w:rsid w:val="00267191"/>
    <w:rsid w:val="002F3C4D"/>
    <w:rsid w:val="00702F0D"/>
    <w:rsid w:val="00E61E25"/>
    <w:rsid w:val="00F82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26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26A1"/>
    <w:pPr>
      <w:ind w:left="720"/>
      <w:contextualSpacing/>
    </w:pPr>
  </w:style>
  <w:style w:type="table" w:styleId="Tabela-Siatka">
    <w:name w:val="Table Grid"/>
    <w:basedOn w:val="Standardowy"/>
    <w:uiPriority w:val="59"/>
    <w:rsid w:val="00F826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F826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2015-01-30T13:25:00Z</dcterms:created>
  <dcterms:modified xsi:type="dcterms:W3CDTF">2015-01-30T13:27:00Z</dcterms:modified>
</cp:coreProperties>
</file>