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DC0" w:rsidRPr="00EE3FC9" w:rsidRDefault="00072DC0" w:rsidP="00072DC0">
      <w:pPr>
        <w:jc w:val="center"/>
        <w:rPr>
          <w:rFonts w:ascii="Arial" w:hAnsi="Arial" w:cs="Arial"/>
          <w:b/>
        </w:rPr>
      </w:pPr>
      <w:r w:rsidRPr="00EE3FC9">
        <w:rPr>
          <w:rFonts w:ascii="Arial" w:hAnsi="Arial" w:cs="Arial"/>
          <w:b/>
        </w:rPr>
        <w:t>Uchwała Nr XIII/81/2011</w:t>
      </w:r>
    </w:p>
    <w:p w:rsidR="00072DC0" w:rsidRPr="00EE3FC9" w:rsidRDefault="00072DC0" w:rsidP="00072DC0">
      <w:pPr>
        <w:jc w:val="center"/>
        <w:rPr>
          <w:rFonts w:ascii="Arial" w:hAnsi="Arial" w:cs="Arial"/>
          <w:b/>
        </w:rPr>
      </w:pPr>
      <w:r w:rsidRPr="00EE3FC9">
        <w:rPr>
          <w:rFonts w:ascii="Arial" w:hAnsi="Arial" w:cs="Arial"/>
          <w:b/>
        </w:rPr>
        <w:t>Rady Gminy Skąpe</w:t>
      </w:r>
    </w:p>
    <w:p w:rsidR="00072DC0" w:rsidRPr="00EE3FC9" w:rsidRDefault="00072DC0" w:rsidP="00072DC0">
      <w:pPr>
        <w:jc w:val="center"/>
        <w:rPr>
          <w:rFonts w:ascii="Arial" w:hAnsi="Arial" w:cs="Arial"/>
          <w:b/>
        </w:rPr>
      </w:pPr>
      <w:r w:rsidRPr="00EE3FC9">
        <w:rPr>
          <w:rFonts w:ascii="Arial" w:hAnsi="Arial" w:cs="Arial"/>
          <w:b/>
        </w:rPr>
        <w:t>Z dnia 28 października 2011 r.</w:t>
      </w:r>
    </w:p>
    <w:p w:rsidR="00072DC0" w:rsidRPr="00EE3FC9" w:rsidRDefault="00072DC0" w:rsidP="00072DC0">
      <w:pPr>
        <w:jc w:val="center"/>
        <w:rPr>
          <w:rFonts w:ascii="Arial" w:hAnsi="Arial" w:cs="Arial"/>
          <w:b/>
        </w:rPr>
      </w:pPr>
    </w:p>
    <w:p w:rsidR="00072DC0" w:rsidRPr="00EE3FC9" w:rsidRDefault="00072DC0" w:rsidP="00072DC0">
      <w:pPr>
        <w:jc w:val="center"/>
        <w:rPr>
          <w:rFonts w:ascii="Arial" w:hAnsi="Arial" w:cs="Arial"/>
        </w:rPr>
      </w:pPr>
    </w:p>
    <w:p w:rsidR="00072DC0" w:rsidRPr="00EE3FC9" w:rsidRDefault="00072DC0" w:rsidP="00EE3FC9">
      <w:pPr>
        <w:jc w:val="both"/>
        <w:rPr>
          <w:rFonts w:ascii="Arial" w:hAnsi="Arial" w:cs="Arial"/>
          <w:b/>
          <w:bCs/>
        </w:rPr>
      </w:pPr>
      <w:r w:rsidRPr="00EE3FC9">
        <w:rPr>
          <w:rFonts w:ascii="Arial" w:hAnsi="Arial" w:cs="Arial"/>
          <w:b/>
          <w:bCs/>
        </w:rPr>
        <w:t xml:space="preserve">w sprawie udzielenia bonifikaty od opłaty za przekształcenie prawa użytkowania wieczystego w prawo własności </w:t>
      </w:r>
      <w:proofErr w:type="spellStart"/>
      <w:r w:rsidRPr="00EE3FC9">
        <w:rPr>
          <w:rFonts w:ascii="Arial" w:hAnsi="Arial" w:cs="Arial"/>
          <w:b/>
          <w:bCs/>
        </w:rPr>
        <w:t>nieruchomości</w:t>
      </w:r>
      <w:proofErr w:type="spellEnd"/>
      <w:r w:rsidRPr="00EE3FC9">
        <w:rPr>
          <w:rFonts w:ascii="Arial" w:hAnsi="Arial" w:cs="Arial"/>
          <w:b/>
          <w:bCs/>
        </w:rPr>
        <w:t xml:space="preserve"> nr 38/3 położonego w miejscowości Niesulice </w:t>
      </w:r>
    </w:p>
    <w:p w:rsidR="00072DC0" w:rsidRPr="00EE3FC9" w:rsidRDefault="00072DC0" w:rsidP="00072DC0">
      <w:pPr>
        <w:jc w:val="center"/>
        <w:rPr>
          <w:rFonts w:ascii="Arial" w:hAnsi="Arial" w:cs="Arial"/>
        </w:rPr>
      </w:pPr>
    </w:p>
    <w:p w:rsidR="00072DC0" w:rsidRPr="00EE3FC9" w:rsidRDefault="00072DC0" w:rsidP="00072DC0">
      <w:pPr>
        <w:jc w:val="both"/>
        <w:rPr>
          <w:rFonts w:ascii="Arial" w:hAnsi="Arial" w:cs="Arial"/>
          <w:i/>
          <w:sz w:val="20"/>
          <w:szCs w:val="20"/>
        </w:rPr>
      </w:pPr>
    </w:p>
    <w:p w:rsidR="00072DC0" w:rsidRPr="00EE3FC9" w:rsidRDefault="00072DC0" w:rsidP="00072DC0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EE3FC9">
        <w:rPr>
          <w:rFonts w:ascii="Arial" w:hAnsi="Arial" w:cs="Arial"/>
          <w:i/>
          <w:sz w:val="20"/>
          <w:szCs w:val="20"/>
        </w:rPr>
        <w:t xml:space="preserve">Na podstawie art. 1 ust. 1, art. 4 ust. 7 </w:t>
      </w:r>
      <w:proofErr w:type="spellStart"/>
      <w:r w:rsidRPr="00EE3FC9">
        <w:rPr>
          <w:rFonts w:ascii="Arial" w:hAnsi="Arial" w:cs="Arial"/>
          <w:i/>
          <w:sz w:val="20"/>
          <w:szCs w:val="20"/>
        </w:rPr>
        <w:t>pkt</w:t>
      </w:r>
      <w:proofErr w:type="spellEnd"/>
      <w:r w:rsidRPr="00EE3FC9">
        <w:rPr>
          <w:rFonts w:ascii="Arial" w:hAnsi="Arial" w:cs="Arial"/>
          <w:i/>
          <w:sz w:val="20"/>
          <w:szCs w:val="20"/>
        </w:rPr>
        <w:t xml:space="preserve"> 2 i ust. 11a ustawy z dnia 29 lipca 2005 r. o przekształceniu prawa użytkowania wieczystego w prawo własności </w:t>
      </w:r>
      <w:proofErr w:type="spellStart"/>
      <w:r w:rsidRPr="00EE3FC9">
        <w:rPr>
          <w:rFonts w:ascii="Arial" w:hAnsi="Arial" w:cs="Arial"/>
          <w:i/>
          <w:sz w:val="20"/>
          <w:szCs w:val="20"/>
        </w:rPr>
        <w:t>nieruchomości</w:t>
      </w:r>
      <w:proofErr w:type="spellEnd"/>
      <w:r w:rsidRPr="00EE3FC9">
        <w:rPr>
          <w:rFonts w:ascii="Arial" w:hAnsi="Arial" w:cs="Arial"/>
          <w:i/>
          <w:sz w:val="20"/>
          <w:szCs w:val="20"/>
        </w:rPr>
        <w:t xml:space="preserve"> (Dz. U.  Nr 175, poz. 1459 z </w:t>
      </w:r>
      <w:proofErr w:type="spellStart"/>
      <w:r w:rsidRPr="00EE3FC9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EE3FC9">
        <w:rPr>
          <w:rFonts w:ascii="Arial" w:hAnsi="Arial" w:cs="Arial"/>
          <w:i/>
          <w:sz w:val="20"/>
          <w:szCs w:val="20"/>
        </w:rPr>
        <w:t xml:space="preserve">. zm.) </w:t>
      </w:r>
      <w:r w:rsidRPr="00EE3FC9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072DC0" w:rsidRPr="00EE3FC9" w:rsidRDefault="00072DC0" w:rsidP="00072DC0">
      <w:pPr>
        <w:jc w:val="both"/>
        <w:rPr>
          <w:rFonts w:ascii="Arial" w:hAnsi="Arial" w:cs="Arial"/>
          <w:b/>
          <w:bCs/>
        </w:rPr>
      </w:pPr>
    </w:p>
    <w:p w:rsidR="00072DC0" w:rsidRPr="00EE3FC9" w:rsidRDefault="00072DC0" w:rsidP="00072DC0">
      <w:pPr>
        <w:jc w:val="both"/>
        <w:rPr>
          <w:rFonts w:ascii="Arial" w:hAnsi="Arial" w:cs="Arial"/>
        </w:rPr>
      </w:pPr>
    </w:p>
    <w:p w:rsidR="00072DC0" w:rsidRPr="00EE3FC9" w:rsidRDefault="00072DC0" w:rsidP="00072DC0">
      <w:pPr>
        <w:spacing w:line="360" w:lineRule="auto"/>
        <w:jc w:val="both"/>
        <w:rPr>
          <w:rFonts w:ascii="Arial" w:hAnsi="Arial" w:cs="Arial"/>
        </w:rPr>
      </w:pPr>
      <w:r w:rsidRPr="00EE3FC9">
        <w:rPr>
          <w:rFonts w:ascii="Arial" w:hAnsi="Arial" w:cs="Arial"/>
          <w:b/>
          <w:bCs/>
        </w:rPr>
        <w:t>§</w:t>
      </w:r>
      <w:r w:rsidR="00EE3FC9">
        <w:rPr>
          <w:rFonts w:ascii="Arial" w:hAnsi="Arial" w:cs="Arial"/>
          <w:b/>
          <w:bCs/>
        </w:rPr>
        <w:t xml:space="preserve"> </w:t>
      </w:r>
      <w:r w:rsidRPr="00EE3FC9">
        <w:rPr>
          <w:rFonts w:ascii="Arial" w:hAnsi="Arial" w:cs="Arial"/>
          <w:b/>
          <w:bCs/>
        </w:rPr>
        <w:t xml:space="preserve">1. </w:t>
      </w:r>
      <w:r w:rsidRPr="00EE3FC9">
        <w:rPr>
          <w:rFonts w:ascii="Arial" w:hAnsi="Arial" w:cs="Arial"/>
        </w:rPr>
        <w:t xml:space="preserve">Udziela się 50 % bonifikaty od opłaty z tytułu przekształcenia prawa użytkowania wieczystego w prawo własności </w:t>
      </w:r>
      <w:proofErr w:type="spellStart"/>
      <w:r w:rsidRPr="00EE3FC9">
        <w:rPr>
          <w:rFonts w:ascii="Arial" w:hAnsi="Arial" w:cs="Arial"/>
        </w:rPr>
        <w:t>nieruchomości</w:t>
      </w:r>
      <w:proofErr w:type="spellEnd"/>
      <w:r w:rsidRPr="00EE3FC9">
        <w:rPr>
          <w:rFonts w:ascii="Arial" w:hAnsi="Arial" w:cs="Arial"/>
        </w:rPr>
        <w:t xml:space="preserve"> położonych w </w:t>
      </w:r>
      <w:r w:rsidRPr="00EE3FC9">
        <w:rPr>
          <w:rFonts w:ascii="Arial" w:hAnsi="Arial" w:cs="Arial"/>
          <w:bCs/>
        </w:rPr>
        <w:t>miejscowości</w:t>
      </w:r>
      <w:r w:rsidRPr="00EE3FC9">
        <w:rPr>
          <w:rFonts w:ascii="Arial" w:hAnsi="Arial" w:cs="Arial"/>
        </w:rPr>
        <w:t xml:space="preserve"> Niesulice działka nr 38/3, </w:t>
      </w:r>
      <w:r w:rsidR="00EE3FC9">
        <w:rPr>
          <w:rFonts w:ascii="Arial" w:hAnsi="Arial" w:cs="Arial"/>
        </w:rPr>
        <w:t>przeznaczona pod budowę</w:t>
      </w:r>
      <w:r w:rsidRPr="00EE3FC9">
        <w:rPr>
          <w:rFonts w:ascii="Arial" w:hAnsi="Arial" w:cs="Arial"/>
        </w:rPr>
        <w:t xml:space="preserve"> budynk</w:t>
      </w:r>
      <w:r w:rsidR="00EE3FC9">
        <w:rPr>
          <w:rFonts w:ascii="Arial" w:hAnsi="Arial" w:cs="Arial"/>
        </w:rPr>
        <w:t>u</w:t>
      </w:r>
      <w:r w:rsidRPr="00EE3FC9">
        <w:rPr>
          <w:rFonts w:ascii="Arial" w:hAnsi="Arial" w:cs="Arial"/>
        </w:rPr>
        <w:t xml:space="preserve"> mieszkaln</w:t>
      </w:r>
      <w:r w:rsidR="00EE3FC9">
        <w:rPr>
          <w:rFonts w:ascii="Arial" w:hAnsi="Arial" w:cs="Arial"/>
        </w:rPr>
        <w:t>ego</w:t>
      </w:r>
      <w:r w:rsidRPr="00EE3FC9">
        <w:rPr>
          <w:rFonts w:ascii="Arial" w:hAnsi="Arial" w:cs="Arial"/>
        </w:rPr>
        <w:t>, zapisaną w KW ZG1S/0008952/3.</w:t>
      </w:r>
    </w:p>
    <w:p w:rsidR="00072DC0" w:rsidRDefault="00072DC0" w:rsidP="00072DC0">
      <w:pPr>
        <w:spacing w:line="360" w:lineRule="auto"/>
        <w:jc w:val="both"/>
        <w:rPr>
          <w:rFonts w:ascii="Arial" w:hAnsi="Arial" w:cs="Arial"/>
        </w:rPr>
      </w:pPr>
      <w:r w:rsidRPr="00EE3FC9">
        <w:rPr>
          <w:rFonts w:ascii="Arial" w:hAnsi="Arial" w:cs="Arial"/>
          <w:b/>
          <w:bCs/>
        </w:rPr>
        <w:t>§</w:t>
      </w:r>
      <w:r w:rsidR="00EE3FC9">
        <w:rPr>
          <w:rFonts w:ascii="Arial" w:hAnsi="Arial" w:cs="Arial"/>
          <w:b/>
          <w:bCs/>
        </w:rPr>
        <w:t xml:space="preserve"> </w:t>
      </w:r>
      <w:r w:rsidRPr="00EE3FC9">
        <w:rPr>
          <w:rFonts w:ascii="Arial" w:hAnsi="Arial" w:cs="Arial"/>
          <w:b/>
          <w:bCs/>
        </w:rPr>
        <w:t xml:space="preserve">2. </w:t>
      </w:r>
      <w:r w:rsidRPr="00EE3FC9"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BA061A" w:rsidRDefault="00BA061A" w:rsidP="00BA061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072DC0" w:rsidRPr="00EE3FC9" w:rsidRDefault="00072DC0" w:rsidP="00072DC0">
      <w:pPr>
        <w:spacing w:line="360" w:lineRule="auto"/>
        <w:jc w:val="both"/>
        <w:rPr>
          <w:rFonts w:ascii="Arial" w:hAnsi="Arial" w:cs="Arial"/>
        </w:rPr>
      </w:pPr>
      <w:r w:rsidRPr="00EE3FC9">
        <w:rPr>
          <w:rFonts w:ascii="Arial" w:hAnsi="Arial" w:cs="Arial"/>
          <w:b/>
          <w:bCs/>
        </w:rPr>
        <w:t>§</w:t>
      </w:r>
      <w:r w:rsidR="00EE3FC9">
        <w:rPr>
          <w:rFonts w:ascii="Arial" w:hAnsi="Arial" w:cs="Arial"/>
          <w:b/>
          <w:bCs/>
        </w:rPr>
        <w:t xml:space="preserve"> </w:t>
      </w:r>
      <w:r w:rsidR="00BA061A">
        <w:rPr>
          <w:rFonts w:ascii="Arial" w:hAnsi="Arial" w:cs="Arial"/>
          <w:b/>
          <w:bCs/>
        </w:rPr>
        <w:t>4</w:t>
      </w:r>
      <w:r w:rsidRPr="00EE3FC9">
        <w:rPr>
          <w:rFonts w:ascii="Arial" w:hAnsi="Arial" w:cs="Arial"/>
          <w:b/>
          <w:bCs/>
        </w:rPr>
        <w:t xml:space="preserve">. </w:t>
      </w:r>
      <w:r w:rsidRPr="00EE3FC9">
        <w:rPr>
          <w:rFonts w:ascii="Arial" w:hAnsi="Arial" w:cs="Arial"/>
        </w:rPr>
        <w:t>Uchwała wchodzi w życie z dniem podjęcia.</w:t>
      </w:r>
    </w:p>
    <w:p w:rsidR="00072DC0" w:rsidRPr="00EE3FC9" w:rsidRDefault="00072DC0" w:rsidP="00072DC0">
      <w:pPr>
        <w:spacing w:line="360" w:lineRule="auto"/>
        <w:jc w:val="both"/>
        <w:rPr>
          <w:rFonts w:ascii="Arial" w:hAnsi="Arial" w:cs="Arial"/>
        </w:rPr>
      </w:pPr>
    </w:p>
    <w:p w:rsidR="00072DC0" w:rsidRPr="00EE3FC9" w:rsidRDefault="00072DC0" w:rsidP="00072DC0">
      <w:pPr>
        <w:jc w:val="both"/>
        <w:rPr>
          <w:rFonts w:ascii="Arial" w:hAnsi="Arial" w:cs="Arial"/>
        </w:rPr>
      </w:pPr>
    </w:p>
    <w:p w:rsidR="00072DC0" w:rsidRPr="00EE3FC9" w:rsidRDefault="00072DC0" w:rsidP="00072DC0">
      <w:pPr>
        <w:jc w:val="both"/>
        <w:rPr>
          <w:rFonts w:ascii="Arial" w:hAnsi="Arial" w:cs="Arial"/>
        </w:rPr>
      </w:pP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</w:r>
      <w:r w:rsidRPr="00EE3FC9">
        <w:rPr>
          <w:rFonts w:ascii="Arial" w:hAnsi="Arial" w:cs="Arial"/>
        </w:rPr>
        <w:tab/>
        <w:t xml:space="preserve">Przewodniczący Rady Gminy </w:t>
      </w: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 w:firstLine="708"/>
        <w:jc w:val="both"/>
        <w:rPr>
          <w:rFonts w:ascii="Arial" w:hAnsi="Arial" w:cs="Arial"/>
        </w:rPr>
      </w:pPr>
      <w:r w:rsidRPr="00EE3FC9">
        <w:rPr>
          <w:rFonts w:ascii="Arial" w:hAnsi="Arial" w:cs="Arial"/>
        </w:rPr>
        <w:t>Mirosław Olczak</w:t>
      </w: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 w:rsidP="00072DC0">
      <w:pPr>
        <w:ind w:left="5664"/>
        <w:jc w:val="both"/>
        <w:rPr>
          <w:rFonts w:ascii="Arial" w:hAnsi="Arial" w:cs="Arial"/>
        </w:rPr>
      </w:pPr>
    </w:p>
    <w:p w:rsidR="00072DC0" w:rsidRPr="00EE3FC9" w:rsidRDefault="00072DC0">
      <w:pPr>
        <w:rPr>
          <w:rFonts w:ascii="Arial" w:hAnsi="Arial" w:cs="Arial"/>
        </w:rPr>
      </w:pPr>
    </w:p>
    <w:sectPr w:rsidR="00072DC0" w:rsidRPr="00EE3FC9" w:rsidSect="00901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2DC0"/>
    <w:rsid w:val="00072DC0"/>
    <w:rsid w:val="009012D4"/>
    <w:rsid w:val="00BA061A"/>
    <w:rsid w:val="00C83428"/>
    <w:rsid w:val="00EE3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2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912</Characters>
  <Application>Microsoft Office Word</Application>
  <DocSecurity>0</DocSecurity>
  <Lines>7</Lines>
  <Paragraphs>2</Paragraphs>
  <ScaleCrop>false</ScaleCrop>
  <Company>Hewlett-Packard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5</cp:revision>
  <cp:lastPrinted>2011-11-02T07:10:00Z</cp:lastPrinted>
  <dcterms:created xsi:type="dcterms:W3CDTF">2011-10-31T09:24:00Z</dcterms:created>
  <dcterms:modified xsi:type="dcterms:W3CDTF">2011-11-02T07:10:00Z</dcterms:modified>
</cp:coreProperties>
</file>