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7F390" w14:textId="77777777" w:rsidR="00041297" w:rsidRPr="00041297" w:rsidRDefault="00041297" w:rsidP="000E3BC1">
      <w:pPr>
        <w:spacing w:line="240" w:lineRule="auto"/>
        <w:jc w:val="center"/>
        <w:rPr>
          <w:rFonts w:ascii="Times New Roman" w:hAnsi="Times New Roman" w:cs="Times New Roman"/>
          <w:b/>
          <w:sz w:val="24"/>
          <w:u w:val="single"/>
        </w:rPr>
      </w:pPr>
    </w:p>
    <w:p w14:paraId="60A60C45" w14:textId="5128A9DF" w:rsidR="000433DC" w:rsidRDefault="006D383E" w:rsidP="000E3BC1">
      <w:pPr>
        <w:spacing w:line="240" w:lineRule="auto"/>
        <w:jc w:val="center"/>
        <w:rPr>
          <w:rFonts w:ascii="Times New Roman" w:hAnsi="Times New Roman" w:cs="Times New Roman"/>
          <w:b/>
          <w:sz w:val="24"/>
        </w:rPr>
      </w:pPr>
      <w:r>
        <w:rPr>
          <w:rFonts w:ascii="Times New Roman" w:hAnsi="Times New Roman" w:cs="Times New Roman"/>
          <w:b/>
          <w:sz w:val="24"/>
        </w:rPr>
        <w:t>UCHWAŁA Nr XXXVIII/235/22</w:t>
      </w:r>
    </w:p>
    <w:p w14:paraId="5D318C9B" w14:textId="77777777" w:rsidR="000433DC" w:rsidRDefault="000433DC" w:rsidP="000433DC">
      <w:pPr>
        <w:spacing w:line="240" w:lineRule="auto"/>
        <w:jc w:val="center"/>
        <w:rPr>
          <w:rFonts w:ascii="Times New Roman" w:hAnsi="Times New Roman" w:cs="Times New Roman"/>
          <w:b/>
          <w:sz w:val="24"/>
        </w:rPr>
      </w:pPr>
      <w:r>
        <w:rPr>
          <w:rFonts w:ascii="Times New Roman" w:hAnsi="Times New Roman" w:cs="Times New Roman"/>
          <w:b/>
          <w:sz w:val="24"/>
        </w:rPr>
        <w:br/>
        <w:t xml:space="preserve">RADY GMINY BRZYSKA </w:t>
      </w:r>
    </w:p>
    <w:p w14:paraId="50EBF278" w14:textId="2FC86AB8" w:rsidR="000433DC" w:rsidRDefault="006D383E" w:rsidP="000433DC">
      <w:pPr>
        <w:spacing w:line="240" w:lineRule="auto"/>
        <w:jc w:val="center"/>
        <w:rPr>
          <w:rFonts w:ascii="Times New Roman" w:hAnsi="Times New Roman" w:cs="Times New Roman"/>
          <w:b/>
          <w:sz w:val="24"/>
        </w:rPr>
      </w:pPr>
      <w:r>
        <w:rPr>
          <w:rFonts w:ascii="Times New Roman" w:hAnsi="Times New Roman" w:cs="Times New Roman"/>
          <w:b/>
          <w:sz w:val="24"/>
        </w:rPr>
        <w:br/>
        <w:t xml:space="preserve">z dnia 27 kwietnia 2022r. </w:t>
      </w:r>
      <w:r w:rsidR="000433DC">
        <w:rPr>
          <w:rFonts w:ascii="Times New Roman" w:hAnsi="Times New Roman" w:cs="Times New Roman"/>
          <w:b/>
          <w:sz w:val="24"/>
        </w:rPr>
        <w:t xml:space="preserve"> </w:t>
      </w:r>
    </w:p>
    <w:p w14:paraId="06C1CF79" w14:textId="77777777" w:rsidR="000433DC" w:rsidRDefault="000433DC" w:rsidP="000433DC">
      <w:pPr>
        <w:jc w:val="center"/>
        <w:rPr>
          <w:rFonts w:ascii="Times New Roman" w:hAnsi="Times New Roman" w:cs="Times New Roman"/>
          <w:sz w:val="24"/>
        </w:rPr>
      </w:pPr>
    </w:p>
    <w:p w14:paraId="5440FB52" w14:textId="696850F6" w:rsidR="000433DC" w:rsidRDefault="00057475" w:rsidP="000433DC">
      <w:pPr>
        <w:rPr>
          <w:rFonts w:ascii="Times New Roman" w:hAnsi="Times New Roman" w:cs="Times New Roman"/>
          <w:b/>
          <w:sz w:val="24"/>
        </w:rPr>
      </w:pPr>
      <w:r>
        <w:rPr>
          <w:rFonts w:ascii="Times New Roman" w:hAnsi="Times New Roman" w:cs="Times New Roman"/>
          <w:b/>
          <w:sz w:val="24"/>
        </w:rPr>
        <w:t>w sprawie przyjęcia „</w:t>
      </w:r>
      <w:r w:rsidR="000433DC">
        <w:rPr>
          <w:rFonts w:ascii="Times New Roman" w:hAnsi="Times New Roman" w:cs="Times New Roman"/>
          <w:b/>
          <w:sz w:val="24"/>
        </w:rPr>
        <w:t>Strategii Rozwiąz</w:t>
      </w:r>
      <w:r>
        <w:rPr>
          <w:rFonts w:ascii="Times New Roman" w:hAnsi="Times New Roman" w:cs="Times New Roman"/>
          <w:b/>
          <w:sz w:val="24"/>
        </w:rPr>
        <w:t>ywania Problemów Społecznyc</w:t>
      </w:r>
      <w:r w:rsidR="00655BC3">
        <w:rPr>
          <w:rFonts w:ascii="Times New Roman" w:hAnsi="Times New Roman" w:cs="Times New Roman"/>
          <w:b/>
          <w:sz w:val="24"/>
        </w:rPr>
        <w:t>h w Gminie Brzyska  na lata 2022</w:t>
      </w:r>
      <w:r>
        <w:rPr>
          <w:rFonts w:ascii="Times New Roman" w:hAnsi="Times New Roman" w:cs="Times New Roman"/>
          <w:b/>
          <w:sz w:val="24"/>
        </w:rPr>
        <w:t xml:space="preserve"> – 2027</w:t>
      </w:r>
      <w:r w:rsidR="000433DC">
        <w:rPr>
          <w:rFonts w:ascii="Times New Roman" w:hAnsi="Times New Roman" w:cs="Times New Roman"/>
          <w:b/>
          <w:sz w:val="24"/>
        </w:rPr>
        <w:t>”.</w:t>
      </w:r>
    </w:p>
    <w:p w14:paraId="5BF652A0" w14:textId="77777777" w:rsidR="00716D15" w:rsidRDefault="00716D15" w:rsidP="000433DC">
      <w:pPr>
        <w:autoSpaceDE w:val="0"/>
        <w:autoSpaceDN w:val="0"/>
        <w:adjustRightInd w:val="0"/>
        <w:spacing w:after="0"/>
        <w:jc w:val="both"/>
        <w:rPr>
          <w:rFonts w:ascii="Times New Roman" w:hAnsi="Times New Roman" w:cs="Times New Roman"/>
          <w:sz w:val="24"/>
        </w:rPr>
      </w:pPr>
    </w:p>
    <w:p w14:paraId="13CCBC2A" w14:textId="0210D381" w:rsidR="000433DC" w:rsidRPr="009C2287" w:rsidRDefault="000433DC" w:rsidP="000433DC">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rPr>
        <w:tab/>
      </w:r>
      <w:r w:rsidRPr="009C2287">
        <w:rPr>
          <w:rFonts w:ascii="Times New Roman" w:hAnsi="Times New Roman" w:cs="Times New Roman"/>
          <w:sz w:val="24"/>
        </w:rPr>
        <w:t xml:space="preserve">Na podstawie art. 17 ust. 1 pkt 1 </w:t>
      </w:r>
      <w:r w:rsidRPr="009C2287">
        <w:rPr>
          <w:rFonts w:ascii="Times New Roman" w:hAnsi="Times New Roman" w:cs="Times New Roman"/>
          <w:sz w:val="24"/>
          <w:szCs w:val="24"/>
        </w:rPr>
        <w:t xml:space="preserve">ustawy z dnia 12 marca 2004 r. o pomocy </w:t>
      </w:r>
      <w:r w:rsidR="00655BC3">
        <w:rPr>
          <w:rFonts w:ascii="Times New Roman" w:hAnsi="Times New Roman" w:cs="Times New Roman"/>
          <w:sz w:val="24"/>
          <w:szCs w:val="24"/>
        </w:rPr>
        <w:t>społecznej (t. j.: Dz. U. z 2021 r., poz. 2268</w:t>
      </w:r>
      <w:r w:rsidRPr="009C2287">
        <w:rPr>
          <w:rFonts w:ascii="Times New Roman" w:hAnsi="Times New Roman" w:cs="Times New Roman"/>
          <w:sz w:val="24"/>
          <w:szCs w:val="24"/>
        </w:rPr>
        <w:t xml:space="preserve"> ze zm.) oraz art.</w:t>
      </w:r>
      <w:r w:rsidR="00716D15" w:rsidRPr="009C2287">
        <w:rPr>
          <w:rFonts w:ascii="Times New Roman" w:hAnsi="Times New Roman" w:cs="Times New Roman"/>
          <w:sz w:val="24"/>
          <w:szCs w:val="24"/>
        </w:rPr>
        <w:t xml:space="preserve"> </w:t>
      </w:r>
      <w:r w:rsidR="0015166C" w:rsidRPr="009C2287">
        <w:rPr>
          <w:rFonts w:ascii="Times New Roman" w:hAnsi="Times New Roman" w:cs="Times New Roman"/>
          <w:sz w:val="24"/>
          <w:szCs w:val="24"/>
        </w:rPr>
        <w:t>110 ust.</w:t>
      </w:r>
      <w:r w:rsidR="00716D15" w:rsidRPr="009C2287">
        <w:rPr>
          <w:rFonts w:ascii="Times New Roman" w:hAnsi="Times New Roman" w:cs="Times New Roman"/>
          <w:sz w:val="24"/>
          <w:szCs w:val="24"/>
        </w:rPr>
        <w:t xml:space="preserve"> </w:t>
      </w:r>
      <w:r w:rsidR="0015166C" w:rsidRPr="009C2287">
        <w:rPr>
          <w:rFonts w:ascii="Times New Roman" w:hAnsi="Times New Roman" w:cs="Times New Roman"/>
          <w:sz w:val="24"/>
          <w:szCs w:val="24"/>
        </w:rPr>
        <w:t xml:space="preserve">10 </w:t>
      </w:r>
      <w:r w:rsidR="00716D15" w:rsidRPr="009C2287">
        <w:rPr>
          <w:rFonts w:ascii="Times New Roman" w:hAnsi="Times New Roman" w:cs="Times New Roman"/>
          <w:sz w:val="24"/>
          <w:szCs w:val="24"/>
        </w:rPr>
        <w:t xml:space="preserve">powołanej ustawy o pomocy społecznej </w:t>
      </w:r>
      <w:r w:rsidR="0015166C" w:rsidRPr="009C2287">
        <w:rPr>
          <w:rFonts w:ascii="Times New Roman" w:hAnsi="Times New Roman" w:cs="Times New Roman"/>
          <w:sz w:val="24"/>
          <w:szCs w:val="24"/>
        </w:rPr>
        <w:t>w związku z art.</w:t>
      </w:r>
      <w:r w:rsidRPr="009C2287">
        <w:rPr>
          <w:rFonts w:ascii="Times New Roman" w:hAnsi="Times New Roman" w:cs="Times New Roman"/>
          <w:sz w:val="24"/>
          <w:szCs w:val="24"/>
        </w:rPr>
        <w:t xml:space="preserve"> 18 ust. 2 pkt. 15 ustawy z dnia 8 marca 1990 r. o samorządz</w:t>
      </w:r>
      <w:r w:rsidR="00655BC3">
        <w:rPr>
          <w:rFonts w:ascii="Times New Roman" w:hAnsi="Times New Roman" w:cs="Times New Roman"/>
          <w:sz w:val="24"/>
          <w:szCs w:val="24"/>
        </w:rPr>
        <w:t>ie gminnym (t. j.: Dz. U. z 2022</w:t>
      </w:r>
      <w:r w:rsidR="00716D15" w:rsidRPr="009C2287">
        <w:rPr>
          <w:rFonts w:ascii="Times New Roman" w:hAnsi="Times New Roman" w:cs="Times New Roman"/>
          <w:sz w:val="24"/>
          <w:szCs w:val="24"/>
        </w:rPr>
        <w:t xml:space="preserve"> </w:t>
      </w:r>
      <w:r w:rsidRPr="009C2287">
        <w:rPr>
          <w:rFonts w:ascii="Times New Roman" w:hAnsi="Times New Roman" w:cs="Times New Roman"/>
          <w:sz w:val="24"/>
          <w:szCs w:val="24"/>
        </w:rPr>
        <w:t>r.</w:t>
      </w:r>
      <w:r w:rsidR="00716D15" w:rsidRPr="009C2287">
        <w:rPr>
          <w:rFonts w:ascii="Times New Roman" w:hAnsi="Times New Roman" w:cs="Times New Roman"/>
          <w:sz w:val="24"/>
          <w:szCs w:val="24"/>
        </w:rPr>
        <w:t>,</w:t>
      </w:r>
      <w:r w:rsidR="00655BC3">
        <w:rPr>
          <w:rFonts w:ascii="Times New Roman" w:hAnsi="Times New Roman" w:cs="Times New Roman"/>
          <w:sz w:val="24"/>
          <w:szCs w:val="24"/>
        </w:rPr>
        <w:t xml:space="preserve"> poz. 559</w:t>
      </w:r>
      <w:r w:rsidRPr="009C2287">
        <w:rPr>
          <w:rFonts w:ascii="Times New Roman" w:hAnsi="Times New Roman" w:cs="Times New Roman"/>
          <w:sz w:val="24"/>
          <w:szCs w:val="24"/>
        </w:rPr>
        <w:t xml:space="preserve"> ze zm.)  </w:t>
      </w:r>
    </w:p>
    <w:p w14:paraId="305B4A49" w14:textId="77777777" w:rsidR="000433DC" w:rsidRDefault="000433DC" w:rsidP="000433DC">
      <w:pPr>
        <w:autoSpaceDE w:val="0"/>
        <w:autoSpaceDN w:val="0"/>
        <w:adjustRightInd w:val="0"/>
        <w:spacing w:after="0"/>
        <w:jc w:val="both"/>
        <w:rPr>
          <w:rFonts w:ascii="Times New Roman" w:hAnsi="Times New Roman" w:cs="Times New Roman"/>
          <w:sz w:val="24"/>
          <w:szCs w:val="24"/>
        </w:rPr>
      </w:pPr>
    </w:p>
    <w:p w14:paraId="393DA0BF" w14:textId="77777777" w:rsidR="000433DC" w:rsidRPr="00A074AB" w:rsidRDefault="000433DC" w:rsidP="00A074AB">
      <w:pPr>
        <w:autoSpaceDE w:val="0"/>
        <w:autoSpaceDN w:val="0"/>
        <w:adjustRightInd w:val="0"/>
        <w:spacing w:after="0"/>
        <w:jc w:val="center"/>
        <w:rPr>
          <w:rFonts w:ascii="Times New Roman" w:hAnsi="Times New Roman" w:cs="Times New Roman"/>
          <w:b/>
          <w:sz w:val="24"/>
          <w:szCs w:val="24"/>
        </w:rPr>
      </w:pPr>
      <w:r w:rsidRPr="00A074AB">
        <w:rPr>
          <w:rFonts w:ascii="Times New Roman" w:hAnsi="Times New Roman" w:cs="Times New Roman"/>
          <w:b/>
          <w:sz w:val="24"/>
          <w:szCs w:val="24"/>
        </w:rPr>
        <w:t>Rada Gminy Brzyska uchwala co następuje</w:t>
      </w:r>
      <w:r w:rsidR="00A074AB">
        <w:rPr>
          <w:rFonts w:ascii="Times New Roman" w:hAnsi="Times New Roman" w:cs="Times New Roman"/>
          <w:b/>
          <w:sz w:val="24"/>
          <w:szCs w:val="24"/>
        </w:rPr>
        <w:t xml:space="preserve"> </w:t>
      </w:r>
      <w:r w:rsidRPr="00A074AB">
        <w:rPr>
          <w:rFonts w:ascii="Times New Roman" w:hAnsi="Times New Roman" w:cs="Times New Roman"/>
          <w:b/>
          <w:sz w:val="24"/>
          <w:szCs w:val="24"/>
        </w:rPr>
        <w:t>:</w:t>
      </w:r>
    </w:p>
    <w:p w14:paraId="6F82B00E" w14:textId="77777777" w:rsidR="00716D15" w:rsidRDefault="00716D15" w:rsidP="00655BC3">
      <w:pPr>
        <w:rPr>
          <w:rFonts w:ascii="Times New Roman" w:hAnsi="Times New Roman" w:cs="Times New Roman"/>
          <w:sz w:val="24"/>
        </w:rPr>
      </w:pPr>
    </w:p>
    <w:p w14:paraId="03A8E9F9" w14:textId="77777777" w:rsidR="000433DC" w:rsidRDefault="000433DC" w:rsidP="000433DC">
      <w:pPr>
        <w:jc w:val="center"/>
        <w:rPr>
          <w:rFonts w:ascii="Times New Roman" w:hAnsi="Times New Roman" w:cs="Times New Roman"/>
          <w:sz w:val="24"/>
        </w:rPr>
      </w:pPr>
      <w:r>
        <w:rPr>
          <w:rFonts w:ascii="Times New Roman" w:hAnsi="Times New Roman" w:cs="Times New Roman"/>
          <w:sz w:val="24"/>
        </w:rPr>
        <w:t>§ 1.</w:t>
      </w:r>
    </w:p>
    <w:p w14:paraId="0224A3B1" w14:textId="701BEF69" w:rsidR="000433DC" w:rsidRDefault="00057475" w:rsidP="000433DC">
      <w:pPr>
        <w:jc w:val="both"/>
        <w:rPr>
          <w:rFonts w:ascii="Times New Roman" w:hAnsi="Times New Roman" w:cs="Times New Roman"/>
          <w:sz w:val="24"/>
        </w:rPr>
      </w:pPr>
      <w:r>
        <w:rPr>
          <w:rFonts w:ascii="Times New Roman" w:hAnsi="Times New Roman" w:cs="Times New Roman"/>
          <w:sz w:val="24"/>
        </w:rPr>
        <w:t>Przyjmuje się „</w:t>
      </w:r>
      <w:r w:rsidR="000433DC">
        <w:rPr>
          <w:rFonts w:ascii="Times New Roman" w:hAnsi="Times New Roman" w:cs="Times New Roman"/>
          <w:sz w:val="24"/>
        </w:rPr>
        <w:t>Strategię Rozwiazywania Problemów Społecznych</w:t>
      </w:r>
      <w:r w:rsidR="000E3BC1">
        <w:rPr>
          <w:rFonts w:ascii="Times New Roman" w:hAnsi="Times New Roman" w:cs="Times New Roman"/>
          <w:sz w:val="24"/>
        </w:rPr>
        <w:t xml:space="preserve"> </w:t>
      </w:r>
      <w:r>
        <w:rPr>
          <w:rFonts w:ascii="Times New Roman" w:hAnsi="Times New Roman" w:cs="Times New Roman"/>
          <w:sz w:val="24"/>
        </w:rPr>
        <w:t xml:space="preserve">w Gminie Brzyska </w:t>
      </w:r>
      <w:r w:rsidR="000E3BC1">
        <w:rPr>
          <w:rFonts w:ascii="Times New Roman" w:hAnsi="Times New Roman" w:cs="Times New Roman"/>
          <w:sz w:val="24"/>
        </w:rPr>
        <w:t>na</w:t>
      </w:r>
      <w:r w:rsidR="00655BC3">
        <w:rPr>
          <w:rFonts w:ascii="Times New Roman" w:hAnsi="Times New Roman" w:cs="Times New Roman"/>
          <w:sz w:val="24"/>
        </w:rPr>
        <w:t xml:space="preserve"> lata 2022</w:t>
      </w:r>
      <w:r>
        <w:rPr>
          <w:rFonts w:ascii="Times New Roman" w:hAnsi="Times New Roman" w:cs="Times New Roman"/>
          <w:sz w:val="24"/>
        </w:rPr>
        <w:t xml:space="preserve"> – 2027</w:t>
      </w:r>
      <w:r w:rsidR="000433DC">
        <w:rPr>
          <w:rFonts w:ascii="Times New Roman" w:hAnsi="Times New Roman" w:cs="Times New Roman"/>
          <w:sz w:val="24"/>
        </w:rPr>
        <w:t>” w brzmieniu stanowiącym z</w:t>
      </w:r>
      <w:r w:rsidR="00E8247F">
        <w:rPr>
          <w:rFonts w:ascii="Times New Roman" w:hAnsi="Times New Roman" w:cs="Times New Roman"/>
          <w:sz w:val="24"/>
        </w:rPr>
        <w:t xml:space="preserve">ałącznik </w:t>
      </w:r>
      <w:r w:rsidR="000433DC">
        <w:rPr>
          <w:rFonts w:ascii="Times New Roman" w:hAnsi="Times New Roman" w:cs="Times New Roman"/>
          <w:sz w:val="24"/>
        </w:rPr>
        <w:t>do niniejszej uchwały</w:t>
      </w:r>
      <w:r>
        <w:rPr>
          <w:rFonts w:ascii="Times New Roman" w:hAnsi="Times New Roman" w:cs="Times New Roman"/>
          <w:sz w:val="24"/>
        </w:rPr>
        <w:t>. Dokumentem uzupełniającym Strategii jest „Diagnoza problemów społecznych w Gminie Br</w:t>
      </w:r>
      <w:r w:rsidR="00E8247F">
        <w:rPr>
          <w:rFonts w:ascii="Times New Roman" w:hAnsi="Times New Roman" w:cs="Times New Roman"/>
          <w:sz w:val="24"/>
        </w:rPr>
        <w:t>zyska”</w:t>
      </w:r>
      <w:r>
        <w:rPr>
          <w:rFonts w:ascii="Times New Roman" w:hAnsi="Times New Roman" w:cs="Times New Roman"/>
          <w:sz w:val="24"/>
        </w:rPr>
        <w:t>.</w:t>
      </w:r>
      <w:r w:rsidR="000433DC">
        <w:rPr>
          <w:rFonts w:ascii="Times New Roman" w:hAnsi="Times New Roman" w:cs="Times New Roman"/>
          <w:sz w:val="24"/>
        </w:rPr>
        <w:t xml:space="preserve"> </w:t>
      </w:r>
    </w:p>
    <w:p w14:paraId="52A8738C" w14:textId="77777777" w:rsidR="00716D15" w:rsidRDefault="00716D15" w:rsidP="000433DC">
      <w:pPr>
        <w:jc w:val="center"/>
        <w:rPr>
          <w:rFonts w:ascii="Times New Roman" w:hAnsi="Times New Roman" w:cs="Times New Roman"/>
          <w:sz w:val="24"/>
        </w:rPr>
      </w:pPr>
    </w:p>
    <w:p w14:paraId="2365AF2F" w14:textId="77777777" w:rsidR="000433DC" w:rsidRDefault="000433DC" w:rsidP="000433DC">
      <w:pPr>
        <w:jc w:val="center"/>
        <w:rPr>
          <w:rFonts w:ascii="Times New Roman" w:hAnsi="Times New Roman" w:cs="Times New Roman"/>
          <w:sz w:val="24"/>
        </w:rPr>
      </w:pPr>
      <w:r>
        <w:rPr>
          <w:rFonts w:ascii="Times New Roman" w:hAnsi="Times New Roman" w:cs="Times New Roman"/>
          <w:sz w:val="24"/>
        </w:rPr>
        <w:t>§ 2.</w:t>
      </w:r>
    </w:p>
    <w:p w14:paraId="0EFE6915" w14:textId="77777777" w:rsidR="000433DC" w:rsidRDefault="000433DC" w:rsidP="000433DC">
      <w:pPr>
        <w:rPr>
          <w:rFonts w:ascii="Times New Roman" w:hAnsi="Times New Roman" w:cs="Times New Roman"/>
          <w:sz w:val="24"/>
        </w:rPr>
      </w:pPr>
      <w:r>
        <w:rPr>
          <w:rFonts w:ascii="Times New Roman" w:hAnsi="Times New Roman" w:cs="Times New Roman"/>
          <w:sz w:val="24"/>
        </w:rPr>
        <w:t xml:space="preserve">Wykonanie uchwały powierza się Wójtowi Gminy Brzyska. </w:t>
      </w:r>
    </w:p>
    <w:p w14:paraId="5111F749" w14:textId="77777777" w:rsidR="00716D15" w:rsidRDefault="00716D15" w:rsidP="000433DC">
      <w:pPr>
        <w:spacing w:after="0"/>
        <w:jc w:val="center"/>
        <w:rPr>
          <w:rFonts w:ascii="Times New Roman" w:hAnsi="Times New Roman" w:cs="Times New Roman"/>
          <w:sz w:val="24"/>
        </w:rPr>
      </w:pPr>
    </w:p>
    <w:p w14:paraId="39488F40" w14:textId="77777777" w:rsidR="000433DC" w:rsidRDefault="000433DC" w:rsidP="000433DC">
      <w:pPr>
        <w:spacing w:after="0"/>
        <w:jc w:val="center"/>
        <w:rPr>
          <w:rFonts w:ascii="Times New Roman" w:hAnsi="Times New Roman" w:cs="Times New Roman"/>
          <w:sz w:val="24"/>
        </w:rPr>
      </w:pPr>
      <w:r>
        <w:rPr>
          <w:rFonts w:ascii="Times New Roman" w:hAnsi="Times New Roman" w:cs="Times New Roman"/>
          <w:sz w:val="24"/>
        </w:rPr>
        <w:t>§ 3.</w:t>
      </w:r>
    </w:p>
    <w:p w14:paraId="2FAC5B06" w14:textId="77777777" w:rsidR="000433DC" w:rsidRDefault="000433DC" w:rsidP="000433DC">
      <w:pPr>
        <w:spacing w:after="0"/>
        <w:jc w:val="center"/>
        <w:rPr>
          <w:rFonts w:ascii="Times New Roman" w:hAnsi="Times New Roman" w:cs="Times New Roman"/>
          <w:sz w:val="24"/>
        </w:rPr>
      </w:pPr>
    </w:p>
    <w:p w14:paraId="022CC7AE" w14:textId="77777777" w:rsidR="000433DC" w:rsidRDefault="000433DC" w:rsidP="000433DC">
      <w:pPr>
        <w:spacing w:after="0"/>
        <w:rPr>
          <w:rFonts w:ascii="Bookman Old Style" w:hAnsi="Bookman Old Style" w:cs="Arial"/>
        </w:rPr>
      </w:pPr>
      <w:r>
        <w:rPr>
          <w:rFonts w:ascii="Times New Roman" w:hAnsi="Times New Roman" w:cs="Times New Roman"/>
          <w:sz w:val="24"/>
        </w:rPr>
        <w:t>Uchwała wchodzi w życie z dniem podjęcia.</w:t>
      </w:r>
    </w:p>
    <w:p w14:paraId="0AF5112A" w14:textId="77777777" w:rsidR="000433DC" w:rsidRDefault="000433DC" w:rsidP="000433DC">
      <w:pPr>
        <w:rPr>
          <w:rFonts w:ascii="Bookman Old Style" w:hAnsi="Bookman Old Style" w:cs="Arial"/>
          <w:sz w:val="24"/>
          <w:szCs w:val="24"/>
        </w:rPr>
      </w:pPr>
      <w:r>
        <w:rPr>
          <w:rFonts w:ascii="Bookman Old Style" w:hAnsi="Bookman Old Style" w:cs="Arial"/>
          <w:sz w:val="24"/>
          <w:szCs w:val="24"/>
        </w:rPr>
        <w:br w:type="page"/>
      </w:r>
      <w:bookmarkStart w:id="0" w:name="_GoBack"/>
      <w:bookmarkEnd w:id="0"/>
    </w:p>
    <w:p w14:paraId="00AF1BEF" w14:textId="77777777" w:rsidR="00D66BAF" w:rsidRPr="000713FD" w:rsidRDefault="00D66BAF" w:rsidP="00655BC3">
      <w:pPr>
        <w:spacing w:line="240" w:lineRule="auto"/>
        <w:jc w:val="center"/>
        <w:rPr>
          <w:rFonts w:ascii="Times New Roman" w:hAnsi="Times New Roman" w:cs="Times New Roman"/>
          <w:b/>
          <w:sz w:val="24"/>
          <w:szCs w:val="24"/>
          <w:u w:val="single"/>
        </w:rPr>
      </w:pPr>
    </w:p>
    <w:p w14:paraId="26B1D84B" w14:textId="77777777" w:rsidR="006D383E" w:rsidRDefault="00655BC3" w:rsidP="00D66BAF">
      <w:pPr>
        <w:spacing w:line="240" w:lineRule="auto"/>
        <w:jc w:val="center"/>
        <w:rPr>
          <w:rFonts w:ascii="Times New Roman" w:hAnsi="Times New Roman" w:cs="Times New Roman"/>
          <w:b/>
          <w:sz w:val="24"/>
          <w:szCs w:val="24"/>
        </w:rPr>
      </w:pPr>
      <w:r w:rsidRPr="000713FD">
        <w:rPr>
          <w:rFonts w:ascii="Times New Roman" w:hAnsi="Times New Roman" w:cs="Times New Roman"/>
          <w:b/>
          <w:sz w:val="24"/>
          <w:szCs w:val="24"/>
        </w:rPr>
        <w:t>U</w:t>
      </w:r>
      <w:r w:rsidR="006D383E">
        <w:rPr>
          <w:rFonts w:ascii="Times New Roman" w:hAnsi="Times New Roman" w:cs="Times New Roman"/>
          <w:b/>
          <w:sz w:val="24"/>
          <w:szCs w:val="24"/>
        </w:rPr>
        <w:t>ZASADNIENIE</w:t>
      </w:r>
      <w:r w:rsidR="00D66BAF" w:rsidRPr="000713FD">
        <w:rPr>
          <w:rFonts w:ascii="Times New Roman" w:hAnsi="Times New Roman" w:cs="Times New Roman"/>
          <w:b/>
          <w:sz w:val="24"/>
          <w:szCs w:val="24"/>
        </w:rPr>
        <w:t xml:space="preserve"> </w:t>
      </w:r>
    </w:p>
    <w:p w14:paraId="6C2D9860" w14:textId="0FC36C52" w:rsidR="00655BC3" w:rsidRPr="000713FD" w:rsidRDefault="006D383E" w:rsidP="00D66BA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 UCHWAŁY Nr XXXVIII/235/22</w:t>
      </w:r>
    </w:p>
    <w:p w14:paraId="2C3B7AB6" w14:textId="77777777" w:rsidR="00655BC3" w:rsidRPr="000713FD" w:rsidRDefault="00655BC3" w:rsidP="00655BC3">
      <w:pPr>
        <w:spacing w:line="240" w:lineRule="auto"/>
        <w:jc w:val="center"/>
        <w:rPr>
          <w:rFonts w:ascii="Times New Roman" w:hAnsi="Times New Roman" w:cs="Times New Roman"/>
          <w:b/>
          <w:sz w:val="24"/>
          <w:szCs w:val="24"/>
        </w:rPr>
      </w:pPr>
      <w:r w:rsidRPr="000713FD">
        <w:rPr>
          <w:rFonts w:ascii="Times New Roman" w:hAnsi="Times New Roman" w:cs="Times New Roman"/>
          <w:b/>
          <w:sz w:val="24"/>
          <w:szCs w:val="24"/>
        </w:rPr>
        <w:br/>
        <w:t xml:space="preserve">RADY GMINY BRZYSKA </w:t>
      </w:r>
    </w:p>
    <w:p w14:paraId="0AA299D5" w14:textId="66CD35E1" w:rsidR="00655BC3" w:rsidRPr="000713FD" w:rsidRDefault="006D383E" w:rsidP="000713FD">
      <w:pPr>
        <w:spacing w:line="240" w:lineRule="auto"/>
        <w:jc w:val="center"/>
        <w:rPr>
          <w:rFonts w:ascii="Times New Roman" w:hAnsi="Times New Roman" w:cs="Times New Roman"/>
          <w:b/>
          <w:sz w:val="24"/>
          <w:szCs w:val="24"/>
        </w:rPr>
      </w:pPr>
      <w:r>
        <w:rPr>
          <w:rFonts w:ascii="Times New Roman" w:hAnsi="Times New Roman" w:cs="Times New Roman"/>
          <w:b/>
          <w:sz w:val="24"/>
          <w:szCs w:val="24"/>
        </w:rPr>
        <w:br/>
        <w:t xml:space="preserve">z dnia 27 kwietnia 2022r. </w:t>
      </w:r>
      <w:r w:rsidR="00655BC3" w:rsidRPr="000713FD">
        <w:rPr>
          <w:rFonts w:ascii="Times New Roman" w:hAnsi="Times New Roman" w:cs="Times New Roman"/>
          <w:b/>
          <w:sz w:val="24"/>
          <w:szCs w:val="24"/>
        </w:rPr>
        <w:t xml:space="preserve"> </w:t>
      </w:r>
    </w:p>
    <w:p w14:paraId="3F04C332" w14:textId="77777777" w:rsidR="000713FD" w:rsidRPr="000713FD" w:rsidRDefault="000713FD" w:rsidP="000713FD">
      <w:pPr>
        <w:spacing w:line="240" w:lineRule="auto"/>
        <w:jc w:val="center"/>
        <w:rPr>
          <w:rFonts w:ascii="Times New Roman" w:hAnsi="Times New Roman" w:cs="Times New Roman"/>
          <w:b/>
          <w:sz w:val="24"/>
          <w:szCs w:val="24"/>
        </w:rPr>
      </w:pPr>
    </w:p>
    <w:p w14:paraId="7CB191D1" w14:textId="77777777" w:rsidR="00980435" w:rsidRPr="007603CC" w:rsidRDefault="000433DC" w:rsidP="00655BC3">
      <w:pPr>
        <w:spacing w:after="0" w:line="360" w:lineRule="auto"/>
        <w:rPr>
          <w:rFonts w:ascii="Times New Roman" w:hAnsi="Times New Roman" w:cs="Times New Roman"/>
          <w:sz w:val="20"/>
          <w:szCs w:val="20"/>
        </w:rPr>
      </w:pPr>
      <w:r w:rsidRPr="007603CC">
        <w:rPr>
          <w:rFonts w:ascii="Times New Roman" w:hAnsi="Times New Roman" w:cs="Times New Roman"/>
          <w:sz w:val="20"/>
          <w:szCs w:val="20"/>
        </w:rPr>
        <w:t xml:space="preserve">     Ustawa </w:t>
      </w:r>
      <w:r w:rsidR="0015166C" w:rsidRPr="007603CC">
        <w:rPr>
          <w:rFonts w:ascii="Times New Roman" w:hAnsi="Times New Roman" w:cs="Times New Roman"/>
          <w:sz w:val="20"/>
          <w:szCs w:val="20"/>
        </w:rPr>
        <w:t xml:space="preserve">o pomocy społecznej w </w:t>
      </w:r>
      <w:r w:rsidRPr="007603CC">
        <w:rPr>
          <w:rFonts w:ascii="Times New Roman" w:hAnsi="Times New Roman" w:cs="Times New Roman"/>
          <w:sz w:val="20"/>
          <w:szCs w:val="20"/>
        </w:rPr>
        <w:t>art. 17 ust.</w:t>
      </w:r>
      <w:r w:rsidR="00716D15" w:rsidRPr="007603CC">
        <w:rPr>
          <w:rFonts w:ascii="Times New Roman" w:hAnsi="Times New Roman" w:cs="Times New Roman"/>
          <w:sz w:val="20"/>
          <w:szCs w:val="20"/>
        </w:rPr>
        <w:t xml:space="preserve"> </w:t>
      </w:r>
      <w:r w:rsidRPr="007603CC">
        <w:rPr>
          <w:rFonts w:ascii="Times New Roman" w:hAnsi="Times New Roman" w:cs="Times New Roman"/>
          <w:sz w:val="20"/>
          <w:szCs w:val="20"/>
        </w:rPr>
        <w:t>1 pkt 1</w:t>
      </w:r>
      <w:r w:rsidRPr="007603CC">
        <w:rPr>
          <w:rFonts w:ascii="Times New Roman" w:hAnsi="Times New Roman" w:cs="Times New Roman"/>
          <w:i/>
          <w:iCs/>
          <w:sz w:val="20"/>
          <w:szCs w:val="20"/>
        </w:rPr>
        <w:t xml:space="preserve"> </w:t>
      </w:r>
      <w:r w:rsidRPr="007603CC">
        <w:rPr>
          <w:rFonts w:ascii="Times New Roman" w:hAnsi="Times New Roman" w:cs="Times New Roman"/>
          <w:sz w:val="20"/>
          <w:szCs w:val="20"/>
        </w:rPr>
        <w:t xml:space="preserve">nakłada na gminę obowiązek „opracowania i realizacji Gminnej Strategii Rozwiązywania Problemów Społecznych ze szczególnym uwzględnieniem programów pomocy społecznej, profilaktyki i rozwiązywania problemów alkoholowych i innych, których celem jest integracja osób i rodzin z grup szczególnego ryzyka”. </w:t>
      </w:r>
    </w:p>
    <w:p w14:paraId="4333FEFA" w14:textId="77777777" w:rsidR="00980435" w:rsidRPr="007603CC" w:rsidRDefault="00980435" w:rsidP="00655BC3">
      <w:pPr>
        <w:spacing w:after="0" w:line="360" w:lineRule="auto"/>
        <w:rPr>
          <w:rFonts w:ascii="Times New Roman" w:eastAsia="Times New Roman" w:hAnsi="Times New Roman" w:cs="Times New Roman"/>
          <w:sz w:val="20"/>
          <w:szCs w:val="20"/>
          <w:lang w:eastAsia="pl-PL"/>
        </w:rPr>
      </w:pPr>
      <w:r w:rsidRPr="007603CC">
        <w:rPr>
          <w:rFonts w:ascii="Times New Roman" w:hAnsi="Times New Roman" w:cs="Times New Roman"/>
          <w:sz w:val="20"/>
          <w:szCs w:val="20"/>
        </w:rPr>
        <w:t xml:space="preserve">     </w:t>
      </w:r>
      <w:r w:rsidR="000433DC" w:rsidRPr="007603CC">
        <w:rPr>
          <w:rFonts w:ascii="Times New Roman" w:hAnsi="Times New Roman" w:cs="Times New Roman"/>
          <w:sz w:val="20"/>
          <w:szCs w:val="20"/>
        </w:rPr>
        <w:t>Art. 16 b wymienionej powyżej ustawy określa istotne elementy, które powinny znaleźć się w dokumencie Strategii</w:t>
      </w:r>
      <w:r w:rsidRPr="007603CC">
        <w:rPr>
          <w:rFonts w:ascii="Times New Roman" w:hAnsi="Times New Roman" w:cs="Times New Roman"/>
          <w:sz w:val="20"/>
          <w:szCs w:val="20"/>
        </w:rPr>
        <w:t xml:space="preserve"> , a mianowicie </w:t>
      </w:r>
      <w:r w:rsidRPr="007603CC">
        <w:rPr>
          <w:rFonts w:ascii="Times New Roman" w:eastAsia="Times New Roman" w:hAnsi="Times New Roman" w:cs="Times New Roman"/>
          <w:sz w:val="20"/>
          <w:szCs w:val="20"/>
          <w:lang w:eastAsia="pl-PL"/>
        </w:rPr>
        <w:t>:</w:t>
      </w:r>
    </w:p>
    <w:p w14:paraId="3CC9A6FF" w14:textId="77777777" w:rsidR="00980435" w:rsidRPr="007603CC" w:rsidRDefault="00980435" w:rsidP="00655BC3">
      <w:pPr>
        <w:spacing w:after="0" w:line="360" w:lineRule="auto"/>
        <w:rPr>
          <w:rFonts w:ascii="Times New Roman" w:eastAsia="Times New Roman" w:hAnsi="Times New Roman" w:cs="Times New Roman"/>
          <w:sz w:val="20"/>
          <w:szCs w:val="20"/>
          <w:lang w:eastAsia="pl-PL"/>
        </w:rPr>
      </w:pPr>
      <w:r w:rsidRPr="007603CC">
        <w:rPr>
          <w:rFonts w:ascii="Times New Roman" w:eastAsia="Times New Roman" w:hAnsi="Times New Roman" w:cs="Times New Roman"/>
          <w:sz w:val="20"/>
          <w:szCs w:val="20"/>
          <w:lang w:eastAsia="pl-PL"/>
        </w:rPr>
        <w:t>1)   diagnoza sytuacji społecznej;</w:t>
      </w:r>
    </w:p>
    <w:p w14:paraId="1F1846E0" w14:textId="77777777" w:rsidR="00980435" w:rsidRPr="007603CC" w:rsidRDefault="00980435" w:rsidP="00655BC3">
      <w:pPr>
        <w:spacing w:after="0" w:line="360" w:lineRule="auto"/>
        <w:rPr>
          <w:rFonts w:ascii="Times New Roman" w:eastAsia="Times New Roman" w:hAnsi="Times New Roman" w:cs="Times New Roman"/>
          <w:sz w:val="20"/>
          <w:szCs w:val="20"/>
          <w:lang w:eastAsia="pl-PL"/>
        </w:rPr>
      </w:pPr>
      <w:r w:rsidRPr="007603CC">
        <w:rPr>
          <w:rFonts w:ascii="Times New Roman" w:eastAsia="Times New Roman" w:hAnsi="Times New Roman" w:cs="Times New Roman"/>
          <w:sz w:val="20"/>
          <w:szCs w:val="20"/>
          <w:lang w:eastAsia="pl-PL"/>
        </w:rPr>
        <w:t>2)   prognoza zmian w zakresie objętym strategią;</w:t>
      </w:r>
    </w:p>
    <w:p w14:paraId="0163C8BC" w14:textId="77777777" w:rsidR="00980435" w:rsidRPr="007603CC" w:rsidRDefault="00980435" w:rsidP="00655BC3">
      <w:pPr>
        <w:spacing w:after="0" w:line="360" w:lineRule="auto"/>
        <w:rPr>
          <w:rFonts w:ascii="Times New Roman" w:eastAsia="Times New Roman" w:hAnsi="Times New Roman" w:cs="Times New Roman"/>
          <w:sz w:val="20"/>
          <w:szCs w:val="20"/>
          <w:lang w:eastAsia="pl-PL"/>
        </w:rPr>
      </w:pPr>
      <w:r w:rsidRPr="007603CC">
        <w:rPr>
          <w:rFonts w:ascii="Times New Roman" w:eastAsia="Times New Roman" w:hAnsi="Times New Roman" w:cs="Times New Roman"/>
          <w:sz w:val="20"/>
          <w:szCs w:val="20"/>
          <w:lang w:eastAsia="pl-PL"/>
        </w:rPr>
        <w:t>3)   określenie :</w:t>
      </w:r>
    </w:p>
    <w:p w14:paraId="6C18811A" w14:textId="77777777" w:rsidR="00980435" w:rsidRPr="007603CC" w:rsidRDefault="00980435" w:rsidP="00655BC3">
      <w:pPr>
        <w:spacing w:after="0" w:line="360" w:lineRule="auto"/>
        <w:ind w:hanging="360"/>
        <w:rPr>
          <w:rFonts w:ascii="Times New Roman" w:eastAsia="Times New Roman" w:hAnsi="Times New Roman" w:cs="Times New Roman"/>
          <w:sz w:val="20"/>
          <w:szCs w:val="20"/>
          <w:lang w:eastAsia="pl-PL"/>
        </w:rPr>
      </w:pPr>
      <w:r w:rsidRPr="007603CC">
        <w:rPr>
          <w:rFonts w:ascii="Times New Roman" w:eastAsia="Times New Roman" w:hAnsi="Times New Roman" w:cs="Times New Roman"/>
          <w:sz w:val="20"/>
          <w:szCs w:val="20"/>
          <w:lang w:eastAsia="pl-PL"/>
        </w:rPr>
        <w:t xml:space="preserve">      a)  celów strategicznych projektowanych zmian,</w:t>
      </w:r>
    </w:p>
    <w:p w14:paraId="031DB41E" w14:textId="77777777" w:rsidR="00980435" w:rsidRPr="007603CC" w:rsidRDefault="00980435" w:rsidP="00655BC3">
      <w:pPr>
        <w:spacing w:after="0" w:line="360" w:lineRule="auto"/>
        <w:ind w:hanging="360"/>
        <w:rPr>
          <w:rFonts w:ascii="Times New Roman" w:eastAsia="Times New Roman" w:hAnsi="Times New Roman" w:cs="Times New Roman"/>
          <w:sz w:val="20"/>
          <w:szCs w:val="20"/>
          <w:lang w:eastAsia="pl-PL"/>
        </w:rPr>
      </w:pPr>
      <w:r w:rsidRPr="007603CC">
        <w:rPr>
          <w:rFonts w:ascii="Times New Roman" w:eastAsia="Times New Roman" w:hAnsi="Times New Roman" w:cs="Times New Roman"/>
          <w:sz w:val="20"/>
          <w:szCs w:val="20"/>
          <w:lang w:eastAsia="pl-PL"/>
        </w:rPr>
        <w:t xml:space="preserve">      b)  kierunków niezbędnych działań,</w:t>
      </w:r>
    </w:p>
    <w:p w14:paraId="259390AE" w14:textId="77777777" w:rsidR="00980435" w:rsidRPr="007603CC" w:rsidRDefault="00980435" w:rsidP="00655BC3">
      <w:pPr>
        <w:spacing w:after="0" w:line="360" w:lineRule="auto"/>
        <w:ind w:hanging="360"/>
        <w:rPr>
          <w:rFonts w:ascii="Times New Roman" w:eastAsia="Times New Roman" w:hAnsi="Times New Roman" w:cs="Times New Roman"/>
          <w:sz w:val="20"/>
          <w:szCs w:val="20"/>
          <w:lang w:eastAsia="pl-PL"/>
        </w:rPr>
      </w:pPr>
      <w:r w:rsidRPr="007603CC">
        <w:rPr>
          <w:rFonts w:ascii="Times New Roman" w:eastAsia="Times New Roman" w:hAnsi="Times New Roman" w:cs="Times New Roman"/>
          <w:sz w:val="20"/>
          <w:szCs w:val="20"/>
          <w:lang w:eastAsia="pl-PL"/>
        </w:rPr>
        <w:t xml:space="preserve">      c)  sposobu realizacji strategii oraz jej ram finansowych,</w:t>
      </w:r>
    </w:p>
    <w:p w14:paraId="1B0C42D9" w14:textId="41C2A528" w:rsidR="000713FD" w:rsidRPr="007603CC" w:rsidRDefault="00980435" w:rsidP="000713FD">
      <w:pPr>
        <w:spacing w:after="0" w:line="360" w:lineRule="auto"/>
        <w:ind w:hanging="360"/>
        <w:rPr>
          <w:rFonts w:ascii="Times New Roman" w:eastAsia="Times New Roman" w:hAnsi="Times New Roman" w:cs="Times New Roman"/>
          <w:sz w:val="20"/>
          <w:szCs w:val="20"/>
          <w:lang w:eastAsia="pl-PL"/>
        </w:rPr>
      </w:pPr>
      <w:r w:rsidRPr="007603CC">
        <w:rPr>
          <w:rFonts w:ascii="Times New Roman" w:eastAsia="Times New Roman" w:hAnsi="Times New Roman" w:cs="Times New Roman"/>
          <w:sz w:val="20"/>
          <w:szCs w:val="20"/>
          <w:lang w:eastAsia="pl-PL"/>
        </w:rPr>
        <w:t xml:space="preserve">      d)  wskaźników realizacji działań.</w:t>
      </w:r>
    </w:p>
    <w:p w14:paraId="2927D2AD" w14:textId="6291878E" w:rsidR="000713FD" w:rsidRPr="007603CC" w:rsidRDefault="00980435" w:rsidP="000713FD">
      <w:pPr>
        <w:spacing w:line="360" w:lineRule="auto"/>
        <w:ind w:firstLine="708"/>
        <w:jc w:val="both"/>
        <w:rPr>
          <w:rFonts w:ascii="Times New Roman" w:hAnsi="Times New Roman" w:cs="Times New Roman"/>
          <w:sz w:val="20"/>
          <w:szCs w:val="20"/>
        </w:rPr>
      </w:pPr>
      <w:r w:rsidRPr="007603CC">
        <w:rPr>
          <w:rFonts w:ascii="Times New Roman" w:hAnsi="Times New Roman" w:cs="Times New Roman"/>
          <w:sz w:val="20"/>
          <w:szCs w:val="20"/>
        </w:rPr>
        <w:t xml:space="preserve">Skuteczna polityka społeczna powinna opierać się na rozpoznaniu rzeczywistych zjawisk i problemów społecznych występujących w danej społeczności lokalnej oraz ocenie znaczenia i roli czynników warunkujących te zjawiska. </w:t>
      </w:r>
      <w:r w:rsidR="00655BC3" w:rsidRPr="007603CC">
        <w:rPr>
          <w:rFonts w:ascii="Times New Roman" w:hAnsi="Times New Roman" w:cs="Times New Roman"/>
          <w:sz w:val="20"/>
          <w:szCs w:val="20"/>
        </w:rPr>
        <w:t xml:space="preserve">W związku z powyższym zasadnym było opracowanie „Diagnozy problemów społecznych w </w:t>
      </w:r>
      <w:r w:rsidR="00E8247F">
        <w:rPr>
          <w:rFonts w:ascii="Times New Roman" w:hAnsi="Times New Roman" w:cs="Times New Roman"/>
          <w:sz w:val="20"/>
          <w:szCs w:val="20"/>
        </w:rPr>
        <w:t>Gminie Brzyska”</w:t>
      </w:r>
      <w:r w:rsidR="00655BC3" w:rsidRPr="007603CC">
        <w:rPr>
          <w:rFonts w:ascii="Times New Roman" w:hAnsi="Times New Roman" w:cs="Times New Roman"/>
          <w:sz w:val="20"/>
          <w:szCs w:val="20"/>
        </w:rPr>
        <w:t xml:space="preserve">.                                                                                                                </w:t>
      </w:r>
      <w:r w:rsidR="000713FD" w:rsidRPr="007603CC">
        <w:rPr>
          <w:rFonts w:ascii="Times New Roman" w:hAnsi="Times New Roman" w:cs="Times New Roman"/>
          <w:sz w:val="20"/>
          <w:szCs w:val="20"/>
        </w:rPr>
        <w:t xml:space="preserve"> </w:t>
      </w:r>
    </w:p>
    <w:p w14:paraId="7203BF76" w14:textId="77C9FD6D" w:rsidR="000433DC" w:rsidRPr="007603CC" w:rsidRDefault="00980435" w:rsidP="000713FD">
      <w:pPr>
        <w:spacing w:line="360" w:lineRule="auto"/>
        <w:ind w:firstLine="708"/>
        <w:jc w:val="both"/>
        <w:rPr>
          <w:rFonts w:ascii="Times New Roman" w:hAnsi="Times New Roman" w:cs="Times New Roman"/>
          <w:sz w:val="20"/>
          <w:szCs w:val="20"/>
        </w:rPr>
      </w:pPr>
      <w:r w:rsidRPr="007603CC">
        <w:rPr>
          <w:rFonts w:ascii="Times New Roman" w:hAnsi="Times New Roman" w:cs="Times New Roman"/>
          <w:sz w:val="20"/>
          <w:szCs w:val="20"/>
        </w:rPr>
        <w:t>Strategia Rozwiązywania Problemów Społecznych to usystematyzowana, długoterminowa i perspektywiczna koncepcja polityki społecznej, mająca na celu objęcie wsparciem osób</w:t>
      </w:r>
      <w:r w:rsidR="00655BC3" w:rsidRPr="007603CC">
        <w:rPr>
          <w:rFonts w:ascii="Times New Roman" w:hAnsi="Times New Roman" w:cs="Times New Roman"/>
          <w:sz w:val="20"/>
          <w:szCs w:val="20"/>
        </w:rPr>
        <w:t xml:space="preserve"> </w:t>
      </w:r>
      <w:r w:rsidR="0015166C" w:rsidRPr="007603CC">
        <w:rPr>
          <w:rFonts w:ascii="Times New Roman" w:hAnsi="Times New Roman" w:cs="Times New Roman"/>
          <w:sz w:val="20"/>
          <w:szCs w:val="20"/>
        </w:rPr>
        <w:t>zagrożonych lub dotkniętych</w:t>
      </w:r>
      <w:r w:rsidR="000433DC" w:rsidRPr="007603CC">
        <w:rPr>
          <w:rFonts w:ascii="Times New Roman" w:hAnsi="Times New Roman" w:cs="Times New Roman"/>
          <w:sz w:val="20"/>
          <w:szCs w:val="20"/>
        </w:rPr>
        <w:t xml:space="preserve"> wykluczeniem społecznym oraz stworzenie optymalnych warunków dla funkcjonowania społeczności lokalnej. </w:t>
      </w:r>
    </w:p>
    <w:p w14:paraId="14D4FD3E" w14:textId="77777777" w:rsidR="000433DC" w:rsidRPr="007603CC" w:rsidRDefault="0015166C" w:rsidP="00655BC3">
      <w:pPr>
        <w:pStyle w:val="Default"/>
        <w:spacing w:line="360" w:lineRule="auto"/>
        <w:rPr>
          <w:rFonts w:ascii="Times New Roman" w:hAnsi="Times New Roman" w:cs="Times New Roman"/>
          <w:color w:val="auto"/>
          <w:sz w:val="20"/>
          <w:szCs w:val="20"/>
        </w:rPr>
      </w:pPr>
      <w:r w:rsidRPr="007603CC">
        <w:rPr>
          <w:rFonts w:ascii="Times New Roman" w:hAnsi="Times New Roman" w:cs="Times New Roman"/>
          <w:color w:val="auto"/>
          <w:sz w:val="20"/>
          <w:szCs w:val="20"/>
        </w:rPr>
        <w:t xml:space="preserve">     Głównym celem zadań strategicznych</w:t>
      </w:r>
      <w:r w:rsidR="000433DC" w:rsidRPr="007603CC">
        <w:rPr>
          <w:rFonts w:ascii="Times New Roman" w:hAnsi="Times New Roman" w:cs="Times New Roman"/>
          <w:color w:val="auto"/>
          <w:sz w:val="20"/>
          <w:szCs w:val="20"/>
        </w:rPr>
        <w:t xml:space="preserve"> jest wyrównanie szans społecznych mieszkańców gminy dzięki efektywnej współpracy wszystkich partnerów działających w obszarze polityki społecznej. Opracowanie Strategii Rozwiązywania Problemów Społecznych jest konstytutywnym elementem formowania polityk publicznych. Identyfikacja oraz weryfikacja istniejących problemów społecznych jest nieodłącznym elementem polityki mającej na celu pomoc grupom wykluczonym oraz szczególnie narażonym na marginalizację. </w:t>
      </w:r>
    </w:p>
    <w:p w14:paraId="4A03F23D" w14:textId="77777777" w:rsidR="00FF76EB" w:rsidRPr="00655BC3" w:rsidRDefault="000433DC" w:rsidP="00655BC3">
      <w:pPr>
        <w:spacing w:line="360" w:lineRule="auto"/>
      </w:pPr>
      <w:r w:rsidRPr="007603CC">
        <w:rPr>
          <w:rFonts w:ascii="Times New Roman" w:hAnsi="Times New Roman" w:cs="Times New Roman"/>
          <w:sz w:val="20"/>
          <w:szCs w:val="20"/>
        </w:rPr>
        <w:t xml:space="preserve">     Priorytetowe kierunki zawarte w Strategii Rozwiązywania Problemów Społecznych w gminie Brzyska oraz planowane w ich ramach przedsięwzięcia są zgodne z kierunkami polityk w sferze społecznej zawartymi w dokumentach strategicznych formułowanych i realizowanych na poziomie Unii Europejskiej, na poziomie kraju, jak również na poziomie regionalnym oraz lokalnym</w:t>
      </w:r>
      <w:r w:rsidRPr="00655BC3">
        <w:rPr>
          <w:rFonts w:ascii="Times New Roman" w:hAnsi="Times New Roman" w:cs="Times New Roman"/>
        </w:rPr>
        <w:t xml:space="preserve">. </w:t>
      </w:r>
    </w:p>
    <w:sectPr w:rsidR="00FF76EB" w:rsidRPr="00655BC3" w:rsidSect="00E535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C33EC4" w14:textId="77777777" w:rsidR="0092108C" w:rsidRDefault="0092108C" w:rsidP="00716D15">
      <w:pPr>
        <w:spacing w:after="0" w:line="240" w:lineRule="auto"/>
      </w:pPr>
      <w:r>
        <w:separator/>
      </w:r>
    </w:p>
  </w:endnote>
  <w:endnote w:type="continuationSeparator" w:id="0">
    <w:p w14:paraId="590CC244" w14:textId="77777777" w:rsidR="0092108C" w:rsidRDefault="0092108C" w:rsidP="0071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4E151" w14:textId="77777777" w:rsidR="0092108C" w:rsidRDefault="0092108C" w:rsidP="00716D15">
      <w:pPr>
        <w:spacing w:after="0" w:line="240" w:lineRule="auto"/>
      </w:pPr>
      <w:r>
        <w:separator/>
      </w:r>
    </w:p>
  </w:footnote>
  <w:footnote w:type="continuationSeparator" w:id="0">
    <w:p w14:paraId="034ED054" w14:textId="77777777" w:rsidR="0092108C" w:rsidRDefault="0092108C" w:rsidP="00716D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D01"/>
    <w:rsid w:val="00041297"/>
    <w:rsid w:val="000433DC"/>
    <w:rsid w:val="00057475"/>
    <w:rsid w:val="000713FD"/>
    <w:rsid w:val="000E3BC1"/>
    <w:rsid w:val="000F0476"/>
    <w:rsid w:val="0015166C"/>
    <w:rsid w:val="001C3EDF"/>
    <w:rsid w:val="001D156F"/>
    <w:rsid w:val="00315513"/>
    <w:rsid w:val="003E2210"/>
    <w:rsid w:val="003E2B4F"/>
    <w:rsid w:val="005A14B8"/>
    <w:rsid w:val="00655BC3"/>
    <w:rsid w:val="006D383E"/>
    <w:rsid w:val="00716D15"/>
    <w:rsid w:val="00732D01"/>
    <w:rsid w:val="007603CC"/>
    <w:rsid w:val="0092108C"/>
    <w:rsid w:val="00980435"/>
    <w:rsid w:val="009C2287"/>
    <w:rsid w:val="00A074AB"/>
    <w:rsid w:val="00A73412"/>
    <w:rsid w:val="00B32802"/>
    <w:rsid w:val="00B3591F"/>
    <w:rsid w:val="00D239CB"/>
    <w:rsid w:val="00D66BAF"/>
    <w:rsid w:val="00E53520"/>
    <w:rsid w:val="00E8247F"/>
    <w:rsid w:val="00F2624A"/>
    <w:rsid w:val="00FF76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30EFB"/>
  <w15:docId w15:val="{088F2302-AEDB-4823-B306-46F9AE1EB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433DC"/>
    <w:pPr>
      <w:spacing w:after="160" w:line="254"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433DC"/>
    <w:pPr>
      <w:autoSpaceDE w:val="0"/>
      <w:autoSpaceDN w:val="0"/>
      <w:adjustRightInd w:val="0"/>
      <w:spacing w:after="0" w:line="240" w:lineRule="auto"/>
    </w:pPr>
    <w:rPr>
      <w:rFonts w:ascii="Calibri" w:hAnsi="Calibri" w:cs="Calibri"/>
      <w:color w:val="000000"/>
      <w:sz w:val="24"/>
      <w:szCs w:val="24"/>
    </w:rPr>
  </w:style>
  <w:style w:type="character" w:styleId="Odwoaniedokomentarza">
    <w:name w:val="annotation reference"/>
    <w:basedOn w:val="Domylnaczcionkaakapitu"/>
    <w:uiPriority w:val="99"/>
    <w:semiHidden/>
    <w:unhideWhenUsed/>
    <w:rsid w:val="00716D15"/>
    <w:rPr>
      <w:sz w:val="16"/>
      <w:szCs w:val="16"/>
    </w:rPr>
  </w:style>
  <w:style w:type="paragraph" w:styleId="Tekstkomentarza">
    <w:name w:val="annotation text"/>
    <w:basedOn w:val="Normalny"/>
    <w:link w:val="TekstkomentarzaZnak"/>
    <w:uiPriority w:val="99"/>
    <w:semiHidden/>
    <w:unhideWhenUsed/>
    <w:rsid w:val="00716D1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16D15"/>
    <w:rPr>
      <w:sz w:val="20"/>
      <w:szCs w:val="20"/>
    </w:rPr>
  </w:style>
  <w:style w:type="paragraph" w:styleId="Tematkomentarza">
    <w:name w:val="annotation subject"/>
    <w:basedOn w:val="Tekstkomentarza"/>
    <w:next w:val="Tekstkomentarza"/>
    <w:link w:val="TematkomentarzaZnak"/>
    <w:uiPriority w:val="99"/>
    <w:semiHidden/>
    <w:unhideWhenUsed/>
    <w:rsid w:val="00716D15"/>
    <w:rPr>
      <w:b/>
      <w:bCs/>
    </w:rPr>
  </w:style>
  <w:style w:type="character" w:customStyle="1" w:styleId="TematkomentarzaZnak">
    <w:name w:val="Temat komentarza Znak"/>
    <w:basedOn w:val="TekstkomentarzaZnak"/>
    <w:link w:val="Tematkomentarza"/>
    <w:uiPriority w:val="99"/>
    <w:semiHidden/>
    <w:rsid w:val="00716D15"/>
    <w:rPr>
      <w:b/>
      <w:bCs/>
      <w:sz w:val="20"/>
      <w:szCs w:val="20"/>
    </w:rPr>
  </w:style>
  <w:style w:type="paragraph" w:styleId="Tekstdymka">
    <w:name w:val="Balloon Text"/>
    <w:basedOn w:val="Normalny"/>
    <w:link w:val="TekstdymkaZnak"/>
    <w:uiPriority w:val="99"/>
    <w:semiHidden/>
    <w:unhideWhenUsed/>
    <w:rsid w:val="00716D1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6D15"/>
    <w:rPr>
      <w:rFonts w:ascii="Tahoma" w:hAnsi="Tahoma" w:cs="Tahoma"/>
      <w:sz w:val="16"/>
      <w:szCs w:val="16"/>
    </w:rPr>
  </w:style>
  <w:style w:type="paragraph" w:styleId="Nagwek">
    <w:name w:val="header"/>
    <w:basedOn w:val="Normalny"/>
    <w:link w:val="NagwekZnak"/>
    <w:uiPriority w:val="99"/>
    <w:unhideWhenUsed/>
    <w:rsid w:val="00716D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16D15"/>
  </w:style>
  <w:style w:type="paragraph" w:styleId="Stopka">
    <w:name w:val="footer"/>
    <w:basedOn w:val="Normalny"/>
    <w:link w:val="StopkaZnak"/>
    <w:uiPriority w:val="99"/>
    <w:unhideWhenUsed/>
    <w:rsid w:val="00716D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16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998492">
      <w:bodyDiv w:val="1"/>
      <w:marLeft w:val="0"/>
      <w:marRight w:val="0"/>
      <w:marTop w:val="0"/>
      <w:marBottom w:val="0"/>
      <w:divBdr>
        <w:top w:val="none" w:sz="0" w:space="0" w:color="auto"/>
        <w:left w:val="none" w:sz="0" w:space="0" w:color="auto"/>
        <w:bottom w:val="none" w:sz="0" w:space="0" w:color="auto"/>
        <w:right w:val="none" w:sz="0" w:space="0" w:color="auto"/>
      </w:divBdr>
      <w:divsChild>
        <w:div w:id="521436793">
          <w:marLeft w:val="0"/>
          <w:marRight w:val="0"/>
          <w:marTop w:val="0"/>
          <w:marBottom w:val="0"/>
          <w:divBdr>
            <w:top w:val="none" w:sz="0" w:space="0" w:color="auto"/>
            <w:left w:val="none" w:sz="0" w:space="0" w:color="auto"/>
            <w:bottom w:val="none" w:sz="0" w:space="0" w:color="auto"/>
            <w:right w:val="none" w:sz="0" w:space="0" w:color="auto"/>
          </w:divBdr>
          <w:divsChild>
            <w:div w:id="447898885">
              <w:marLeft w:val="0"/>
              <w:marRight w:val="0"/>
              <w:marTop w:val="0"/>
              <w:marBottom w:val="0"/>
              <w:divBdr>
                <w:top w:val="none" w:sz="0" w:space="0" w:color="auto"/>
                <w:left w:val="none" w:sz="0" w:space="0" w:color="auto"/>
                <w:bottom w:val="none" w:sz="0" w:space="0" w:color="auto"/>
                <w:right w:val="none" w:sz="0" w:space="0" w:color="auto"/>
              </w:divBdr>
              <w:divsChild>
                <w:div w:id="1270627089">
                  <w:marLeft w:val="0"/>
                  <w:marRight w:val="0"/>
                  <w:marTop w:val="0"/>
                  <w:marBottom w:val="0"/>
                  <w:divBdr>
                    <w:top w:val="none" w:sz="0" w:space="0" w:color="auto"/>
                    <w:left w:val="none" w:sz="0" w:space="0" w:color="auto"/>
                    <w:bottom w:val="none" w:sz="0" w:space="0" w:color="auto"/>
                    <w:right w:val="none" w:sz="0" w:space="0" w:color="auto"/>
                  </w:divBdr>
                  <w:divsChild>
                    <w:div w:id="623582549">
                      <w:marLeft w:val="0"/>
                      <w:marRight w:val="0"/>
                      <w:marTop w:val="0"/>
                      <w:marBottom w:val="0"/>
                      <w:divBdr>
                        <w:top w:val="none" w:sz="0" w:space="0" w:color="auto"/>
                        <w:left w:val="none" w:sz="0" w:space="0" w:color="auto"/>
                        <w:bottom w:val="none" w:sz="0" w:space="0" w:color="auto"/>
                        <w:right w:val="none" w:sz="0" w:space="0" w:color="auto"/>
                      </w:divBdr>
                      <w:divsChild>
                        <w:div w:id="350884866">
                          <w:marLeft w:val="0"/>
                          <w:marRight w:val="0"/>
                          <w:marTop w:val="0"/>
                          <w:marBottom w:val="0"/>
                          <w:divBdr>
                            <w:top w:val="none" w:sz="0" w:space="0" w:color="auto"/>
                            <w:left w:val="none" w:sz="0" w:space="0" w:color="auto"/>
                            <w:bottom w:val="none" w:sz="0" w:space="0" w:color="auto"/>
                            <w:right w:val="none" w:sz="0" w:space="0" w:color="auto"/>
                          </w:divBdr>
                          <w:divsChild>
                            <w:div w:id="1067269292">
                              <w:marLeft w:val="0"/>
                              <w:marRight w:val="0"/>
                              <w:marTop w:val="0"/>
                              <w:marBottom w:val="0"/>
                              <w:divBdr>
                                <w:top w:val="none" w:sz="0" w:space="0" w:color="auto"/>
                                <w:left w:val="none" w:sz="0" w:space="0" w:color="auto"/>
                                <w:bottom w:val="none" w:sz="0" w:space="0" w:color="auto"/>
                                <w:right w:val="none" w:sz="0" w:space="0" w:color="auto"/>
                              </w:divBdr>
                            </w:div>
                            <w:div w:id="538512812">
                              <w:marLeft w:val="0"/>
                              <w:marRight w:val="0"/>
                              <w:marTop w:val="0"/>
                              <w:marBottom w:val="0"/>
                              <w:divBdr>
                                <w:top w:val="none" w:sz="0" w:space="0" w:color="auto"/>
                                <w:left w:val="none" w:sz="0" w:space="0" w:color="auto"/>
                                <w:bottom w:val="none" w:sz="0" w:space="0" w:color="auto"/>
                                <w:right w:val="none" w:sz="0" w:space="0" w:color="auto"/>
                              </w:divBdr>
                              <w:divsChild>
                                <w:div w:id="464544271">
                                  <w:marLeft w:val="0"/>
                                  <w:marRight w:val="0"/>
                                  <w:marTop w:val="0"/>
                                  <w:marBottom w:val="0"/>
                                  <w:divBdr>
                                    <w:top w:val="none" w:sz="0" w:space="0" w:color="auto"/>
                                    <w:left w:val="none" w:sz="0" w:space="0" w:color="auto"/>
                                    <w:bottom w:val="none" w:sz="0" w:space="0" w:color="auto"/>
                                    <w:right w:val="none" w:sz="0" w:space="0" w:color="auto"/>
                                  </w:divBdr>
                                </w:div>
                                <w:div w:id="744911767">
                                  <w:marLeft w:val="0"/>
                                  <w:marRight w:val="0"/>
                                  <w:marTop w:val="0"/>
                                  <w:marBottom w:val="0"/>
                                  <w:divBdr>
                                    <w:top w:val="none" w:sz="0" w:space="0" w:color="auto"/>
                                    <w:left w:val="none" w:sz="0" w:space="0" w:color="auto"/>
                                    <w:bottom w:val="none" w:sz="0" w:space="0" w:color="auto"/>
                                    <w:right w:val="none" w:sz="0" w:space="0" w:color="auto"/>
                                  </w:divBdr>
                                  <w:divsChild>
                                    <w:div w:id="1859614112">
                                      <w:marLeft w:val="0"/>
                                      <w:marRight w:val="0"/>
                                      <w:marTop w:val="0"/>
                                      <w:marBottom w:val="0"/>
                                      <w:divBdr>
                                        <w:top w:val="none" w:sz="0" w:space="0" w:color="auto"/>
                                        <w:left w:val="none" w:sz="0" w:space="0" w:color="auto"/>
                                        <w:bottom w:val="none" w:sz="0" w:space="0" w:color="auto"/>
                                        <w:right w:val="none" w:sz="0" w:space="0" w:color="auto"/>
                                      </w:divBdr>
                                    </w:div>
                                  </w:divsChild>
                                </w:div>
                                <w:div w:id="193347756">
                                  <w:marLeft w:val="0"/>
                                  <w:marRight w:val="0"/>
                                  <w:marTop w:val="0"/>
                                  <w:marBottom w:val="0"/>
                                  <w:divBdr>
                                    <w:top w:val="none" w:sz="0" w:space="0" w:color="auto"/>
                                    <w:left w:val="none" w:sz="0" w:space="0" w:color="auto"/>
                                    <w:bottom w:val="none" w:sz="0" w:space="0" w:color="auto"/>
                                    <w:right w:val="none" w:sz="0" w:space="0" w:color="auto"/>
                                  </w:divBdr>
                                  <w:divsChild>
                                    <w:div w:id="80413927">
                                      <w:marLeft w:val="0"/>
                                      <w:marRight w:val="0"/>
                                      <w:marTop w:val="0"/>
                                      <w:marBottom w:val="0"/>
                                      <w:divBdr>
                                        <w:top w:val="none" w:sz="0" w:space="0" w:color="auto"/>
                                        <w:left w:val="none" w:sz="0" w:space="0" w:color="auto"/>
                                        <w:bottom w:val="none" w:sz="0" w:space="0" w:color="auto"/>
                                        <w:right w:val="none" w:sz="0" w:space="0" w:color="auto"/>
                                      </w:divBdr>
                                    </w:div>
                                  </w:divsChild>
                                </w:div>
                                <w:div w:id="358971077">
                                  <w:marLeft w:val="0"/>
                                  <w:marRight w:val="0"/>
                                  <w:marTop w:val="0"/>
                                  <w:marBottom w:val="0"/>
                                  <w:divBdr>
                                    <w:top w:val="none" w:sz="0" w:space="0" w:color="auto"/>
                                    <w:left w:val="none" w:sz="0" w:space="0" w:color="auto"/>
                                    <w:bottom w:val="none" w:sz="0" w:space="0" w:color="auto"/>
                                    <w:right w:val="none" w:sz="0" w:space="0" w:color="auto"/>
                                  </w:divBdr>
                                  <w:divsChild>
                                    <w:div w:id="499927722">
                                      <w:marLeft w:val="0"/>
                                      <w:marRight w:val="0"/>
                                      <w:marTop w:val="0"/>
                                      <w:marBottom w:val="0"/>
                                      <w:divBdr>
                                        <w:top w:val="none" w:sz="0" w:space="0" w:color="auto"/>
                                        <w:left w:val="none" w:sz="0" w:space="0" w:color="auto"/>
                                        <w:bottom w:val="none" w:sz="0" w:space="0" w:color="auto"/>
                                        <w:right w:val="none" w:sz="0" w:space="0" w:color="auto"/>
                                      </w:divBdr>
                                    </w:div>
                                    <w:div w:id="1967932755">
                                      <w:marLeft w:val="0"/>
                                      <w:marRight w:val="0"/>
                                      <w:marTop w:val="0"/>
                                      <w:marBottom w:val="0"/>
                                      <w:divBdr>
                                        <w:top w:val="none" w:sz="0" w:space="0" w:color="auto"/>
                                        <w:left w:val="none" w:sz="0" w:space="0" w:color="auto"/>
                                        <w:bottom w:val="none" w:sz="0" w:space="0" w:color="auto"/>
                                        <w:right w:val="none" w:sz="0" w:space="0" w:color="auto"/>
                                      </w:divBdr>
                                      <w:divsChild>
                                        <w:div w:id="66460120">
                                          <w:marLeft w:val="720"/>
                                          <w:marRight w:val="0"/>
                                          <w:marTop w:val="0"/>
                                          <w:marBottom w:val="0"/>
                                          <w:divBdr>
                                            <w:top w:val="none" w:sz="0" w:space="0" w:color="auto"/>
                                            <w:left w:val="none" w:sz="0" w:space="0" w:color="auto"/>
                                            <w:bottom w:val="none" w:sz="0" w:space="0" w:color="auto"/>
                                            <w:right w:val="none" w:sz="0" w:space="0" w:color="auto"/>
                                          </w:divBdr>
                                        </w:div>
                                      </w:divsChild>
                                    </w:div>
                                    <w:div w:id="182979355">
                                      <w:marLeft w:val="0"/>
                                      <w:marRight w:val="0"/>
                                      <w:marTop w:val="0"/>
                                      <w:marBottom w:val="0"/>
                                      <w:divBdr>
                                        <w:top w:val="none" w:sz="0" w:space="0" w:color="auto"/>
                                        <w:left w:val="none" w:sz="0" w:space="0" w:color="auto"/>
                                        <w:bottom w:val="none" w:sz="0" w:space="0" w:color="auto"/>
                                        <w:right w:val="none" w:sz="0" w:space="0" w:color="auto"/>
                                      </w:divBdr>
                                      <w:divsChild>
                                        <w:div w:id="219246420">
                                          <w:marLeft w:val="720"/>
                                          <w:marRight w:val="0"/>
                                          <w:marTop w:val="0"/>
                                          <w:marBottom w:val="0"/>
                                          <w:divBdr>
                                            <w:top w:val="none" w:sz="0" w:space="0" w:color="auto"/>
                                            <w:left w:val="none" w:sz="0" w:space="0" w:color="auto"/>
                                            <w:bottom w:val="none" w:sz="0" w:space="0" w:color="auto"/>
                                            <w:right w:val="none" w:sz="0" w:space="0" w:color="auto"/>
                                          </w:divBdr>
                                        </w:div>
                                      </w:divsChild>
                                    </w:div>
                                    <w:div w:id="327559696">
                                      <w:marLeft w:val="0"/>
                                      <w:marRight w:val="0"/>
                                      <w:marTop w:val="0"/>
                                      <w:marBottom w:val="0"/>
                                      <w:divBdr>
                                        <w:top w:val="none" w:sz="0" w:space="0" w:color="auto"/>
                                        <w:left w:val="none" w:sz="0" w:space="0" w:color="auto"/>
                                        <w:bottom w:val="none" w:sz="0" w:space="0" w:color="auto"/>
                                        <w:right w:val="none" w:sz="0" w:space="0" w:color="auto"/>
                                      </w:divBdr>
                                      <w:divsChild>
                                        <w:div w:id="398989110">
                                          <w:marLeft w:val="720"/>
                                          <w:marRight w:val="0"/>
                                          <w:marTop w:val="0"/>
                                          <w:marBottom w:val="0"/>
                                          <w:divBdr>
                                            <w:top w:val="none" w:sz="0" w:space="0" w:color="auto"/>
                                            <w:left w:val="none" w:sz="0" w:space="0" w:color="auto"/>
                                            <w:bottom w:val="none" w:sz="0" w:space="0" w:color="auto"/>
                                            <w:right w:val="none" w:sz="0" w:space="0" w:color="auto"/>
                                          </w:divBdr>
                                        </w:div>
                                      </w:divsChild>
                                    </w:div>
                                    <w:div w:id="1050571441">
                                      <w:marLeft w:val="0"/>
                                      <w:marRight w:val="0"/>
                                      <w:marTop w:val="0"/>
                                      <w:marBottom w:val="0"/>
                                      <w:divBdr>
                                        <w:top w:val="none" w:sz="0" w:space="0" w:color="auto"/>
                                        <w:left w:val="none" w:sz="0" w:space="0" w:color="auto"/>
                                        <w:bottom w:val="none" w:sz="0" w:space="0" w:color="auto"/>
                                        <w:right w:val="none" w:sz="0" w:space="0" w:color="auto"/>
                                      </w:divBdr>
                                      <w:divsChild>
                                        <w:div w:id="118679428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322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Pages>
  <Words>486</Words>
  <Characters>2917</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bprzepiora</cp:lastModifiedBy>
  <cp:revision>8</cp:revision>
  <cp:lastPrinted>2022-04-29T10:51:00Z</cp:lastPrinted>
  <dcterms:created xsi:type="dcterms:W3CDTF">2022-04-20T06:53:00Z</dcterms:created>
  <dcterms:modified xsi:type="dcterms:W3CDTF">2022-04-29T10:52:00Z</dcterms:modified>
</cp:coreProperties>
</file>