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Uchwała nr  </w:t>
      </w:r>
      <w:r w:rsidR="001A227B">
        <w:rPr>
          <w:rFonts w:cstheme="minorHAnsi"/>
          <w:b/>
          <w:sz w:val="24"/>
          <w:szCs w:val="24"/>
        </w:rPr>
        <w:t>372</w:t>
      </w:r>
      <w:r>
        <w:rPr>
          <w:rFonts w:cstheme="minorHAnsi"/>
          <w:b/>
          <w:sz w:val="24"/>
          <w:szCs w:val="24"/>
        </w:rPr>
        <w:t>.</w:t>
      </w:r>
      <w:r w:rsidR="001A227B">
        <w:rPr>
          <w:rFonts w:cstheme="minorHAnsi"/>
          <w:b/>
          <w:sz w:val="24"/>
          <w:szCs w:val="24"/>
        </w:rPr>
        <w:t>1881</w:t>
      </w:r>
      <w:r>
        <w:rPr>
          <w:rFonts w:cstheme="minorHAnsi"/>
          <w:b/>
          <w:sz w:val="24"/>
          <w:szCs w:val="24"/>
        </w:rPr>
        <w:t>.202</w:t>
      </w:r>
      <w:r w:rsidR="00EF516A">
        <w:rPr>
          <w:rFonts w:cstheme="minorHAnsi"/>
          <w:b/>
          <w:sz w:val="24"/>
          <w:szCs w:val="24"/>
        </w:rPr>
        <w:t>4</w:t>
      </w:r>
    </w:p>
    <w:p w:rsidR="00E5385F" w:rsidRDefault="00E5385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Zarządu Powiatu Pruszkowskiego</w:t>
      </w:r>
    </w:p>
    <w:p w:rsidR="00E5385F" w:rsidRDefault="0026608F" w:rsidP="00E5385F">
      <w:pPr>
        <w:spacing w:after="0" w:line="360" w:lineRule="auto"/>
        <w:ind w:left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E5385F">
        <w:rPr>
          <w:rFonts w:cstheme="minorHAnsi"/>
          <w:b/>
          <w:sz w:val="24"/>
          <w:szCs w:val="24"/>
        </w:rPr>
        <w:t xml:space="preserve">z dnia </w:t>
      </w:r>
      <w:r w:rsidR="001A227B">
        <w:rPr>
          <w:rFonts w:cstheme="minorHAnsi"/>
          <w:b/>
          <w:sz w:val="24"/>
          <w:szCs w:val="24"/>
        </w:rPr>
        <w:t>17 stycznia</w:t>
      </w:r>
      <w:bookmarkStart w:id="0" w:name="_GoBack"/>
      <w:bookmarkEnd w:id="0"/>
      <w:r w:rsidR="00E5385F">
        <w:rPr>
          <w:rFonts w:cstheme="minorHAnsi"/>
          <w:b/>
          <w:sz w:val="24"/>
          <w:szCs w:val="24"/>
        </w:rPr>
        <w:t xml:space="preserve"> 202</w:t>
      </w:r>
      <w:r w:rsidR="00EF516A">
        <w:rPr>
          <w:rFonts w:cstheme="minorHAnsi"/>
          <w:b/>
          <w:sz w:val="24"/>
          <w:szCs w:val="24"/>
        </w:rPr>
        <w:t>4</w:t>
      </w:r>
      <w:r w:rsidR="00E5385F">
        <w:rPr>
          <w:rFonts w:cstheme="minorHAnsi"/>
          <w:b/>
          <w:sz w:val="24"/>
          <w:szCs w:val="24"/>
        </w:rPr>
        <w:t xml:space="preserve"> r.</w:t>
      </w:r>
    </w:p>
    <w:p w:rsidR="00E5385F" w:rsidRDefault="00E5385F" w:rsidP="00E5385F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b/>
          <w:sz w:val="24"/>
          <w:szCs w:val="24"/>
        </w:rPr>
        <w:t>w sprawie wyboru ofert na realizację zadań publicznych</w:t>
      </w:r>
    </w:p>
    <w:p w:rsidR="00E5385F" w:rsidRDefault="00E5385F" w:rsidP="00EF516A">
      <w:pPr>
        <w:jc w:val="both"/>
        <w:rPr>
          <w:rFonts w:cstheme="minorHAnsi"/>
        </w:rPr>
      </w:pPr>
      <w:r>
        <w:rPr>
          <w:rFonts w:cstheme="minorHAnsi"/>
        </w:rPr>
        <w:t xml:space="preserve">Na podstawie art. 32 ust. 1 ustawy z dnia 5 czerwca 1998 r. o samorządzie powiatowym </w:t>
      </w:r>
      <w:r>
        <w:rPr>
          <w:rFonts w:cstheme="minorHAnsi"/>
        </w:rPr>
        <w:br/>
        <w:t>(</w:t>
      </w:r>
      <w:r w:rsidR="00EF516A" w:rsidRPr="00EF516A">
        <w:rPr>
          <w:rFonts w:cstheme="minorHAnsi"/>
        </w:rPr>
        <w:t>Dz. U. z 2022 r.</w:t>
      </w:r>
      <w:r w:rsidR="00EF516A">
        <w:rPr>
          <w:rFonts w:cstheme="minorHAnsi"/>
        </w:rPr>
        <w:t xml:space="preserve"> </w:t>
      </w:r>
      <w:r w:rsidR="00EF516A" w:rsidRPr="00EF516A">
        <w:rPr>
          <w:rFonts w:cstheme="minorHAnsi"/>
        </w:rPr>
        <w:t>poz. 1526, z 2023</w:t>
      </w:r>
      <w:r w:rsidR="00EF516A">
        <w:rPr>
          <w:rFonts w:cstheme="minorHAnsi"/>
        </w:rPr>
        <w:t xml:space="preserve"> </w:t>
      </w:r>
      <w:r w:rsidR="00EF516A" w:rsidRPr="00EF516A">
        <w:rPr>
          <w:rFonts w:cstheme="minorHAnsi"/>
        </w:rPr>
        <w:t>r. poz. 572</w:t>
      </w:r>
      <w:r>
        <w:rPr>
          <w:rFonts w:cstheme="minorHAnsi"/>
        </w:rPr>
        <w:t xml:space="preserve">) oraz art. 15 ustawy z dnia 24 kwietnia 2003 r. </w:t>
      </w:r>
      <w:r w:rsidR="00EF516A">
        <w:rPr>
          <w:rFonts w:cstheme="minorHAnsi"/>
        </w:rPr>
        <w:br/>
      </w:r>
      <w:r>
        <w:rPr>
          <w:rFonts w:cstheme="minorHAnsi"/>
        </w:rPr>
        <w:t>o działalności pożytku publicznego i wolontariacie (</w:t>
      </w:r>
      <w:r w:rsidR="00EF516A" w:rsidRPr="00EF516A">
        <w:rPr>
          <w:rFonts w:cstheme="minorHAnsi"/>
        </w:rPr>
        <w:t>Dz. U. z 2023 r.</w:t>
      </w:r>
      <w:r w:rsidR="00EF516A">
        <w:rPr>
          <w:rFonts w:cstheme="minorHAnsi"/>
        </w:rPr>
        <w:t xml:space="preserve"> </w:t>
      </w:r>
      <w:r w:rsidR="00EF516A" w:rsidRPr="00EF516A">
        <w:rPr>
          <w:rFonts w:cstheme="minorHAnsi"/>
        </w:rPr>
        <w:t>poz. 571.</w:t>
      </w:r>
      <w:r>
        <w:rPr>
          <w:rFonts w:cstheme="minorHAnsi"/>
        </w:rPr>
        <w:t>) uchwala się, co następuje: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1. </w:t>
      </w:r>
      <w:r>
        <w:rPr>
          <w:rFonts w:cstheme="minorHAnsi"/>
          <w:sz w:val="24"/>
          <w:szCs w:val="24"/>
        </w:rPr>
        <w:t xml:space="preserve">Po zapoznaniu się z protokołem komisji konkursowej z dnia </w:t>
      </w:r>
      <w:r w:rsidR="00EF516A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 </w:t>
      </w:r>
      <w:r w:rsidR="008564AF">
        <w:rPr>
          <w:rFonts w:cstheme="minorHAnsi"/>
          <w:sz w:val="24"/>
          <w:szCs w:val="24"/>
        </w:rPr>
        <w:t>stycznia</w:t>
      </w:r>
      <w:r>
        <w:rPr>
          <w:rFonts w:cstheme="minorHAnsi"/>
          <w:sz w:val="24"/>
          <w:szCs w:val="24"/>
        </w:rPr>
        <w:t xml:space="preserve"> 202</w:t>
      </w:r>
      <w:r w:rsidR="00EF516A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 r., Zarząd Powiatu Pruszkowskiego wybiera następujące oferty oraz przyznaje dotacje na realizację zadań publicznych następującym organizacjom: </w:t>
      </w:r>
    </w:p>
    <w:p w:rsidR="003F51A6" w:rsidRDefault="003F51A6" w:rsidP="003F51A6">
      <w:pPr>
        <w:spacing w:after="0" w:line="252" w:lineRule="auto"/>
        <w:jc w:val="both"/>
        <w:rPr>
          <w:rFonts w:eastAsia="Times New Roman" w:cs="Calibri"/>
          <w:kern w:val="2"/>
          <w:sz w:val="24"/>
          <w:szCs w:val="24"/>
          <w:lang w:eastAsia="zh-CN"/>
        </w:rPr>
      </w:pPr>
      <w:r>
        <w:rPr>
          <w:rFonts w:cs="Calibri"/>
          <w:sz w:val="24"/>
          <w:szCs w:val="24"/>
        </w:rPr>
        <w:t xml:space="preserve">1) oferta z zakresu działalności  na  rzecz organizacji pozarządowych oraz podmiotów         wymienionych w art. 3 ust. 3 ustawy o działalności pożytku publicznego: </w:t>
      </w:r>
      <w:r>
        <w:rPr>
          <w:rFonts w:eastAsia="Times New Roman" w:cs="Calibri"/>
          <w:kern w:val="2"/>
          <w:sz w:val="24"/>
          <w:szCs w:val="24"/>
          <w:lang w:eastAsia="zh-CN"/>
        </w:rPr>
        <w:t>Fundacja „Sofijka - Edukacja i Rozwój”, oferta pn. „Święto NGO w Powiecie Pruszkowskim” – 12 000 zł;</w:t>
      </w:r>
    </w:p>
    <w:p w:rsidR="003F51A6" w:rsidRDefault="003F51A6" w:rsidP="003F51A6">
      <w:pPr>
        <w:spacing w:after="0" w:line="252" w:lineRule="auto"/>
        <w:jc w:val="both"/>
        <w:rPr>
          <w:rFonts w:eastAsia="Calibri" w:cs="Calibri"/>
          <w:sz w:val="24"/>
          <w:szCs w:val="24"/>
        </w:rPr>
      </w:pPr>
      <w:r>
        <w:rPr>
          <w:rFonts w:cs="Calibri"/>
          <w:sz w:val="24"/>
          <w:szCs w:val="24"/>
        </w:rPr>
        <w:t>2) oferty z zakresu oświaty i wychowania:</w:t>
      </w:r>
    </w:p>
    <w:p w:rsidR="003F51A6" w:rsidRDefault="003F51A6" w:rsidP="003F51A6">
      <w:pPr>
        <w:numPr>
          <w:ilvl w:val="0"/>
          <w:numId w:val="10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Fundacja Kultury „Wytwórnia”, oferta pn. „Warsztaty dziennikarskie dla uczniów liceów z powiatu pruszkowskiego” – 18 000 zł, </w:t>
      </w:r>
    </w:p>
    <w:p w:rsidR="003F51A6" w:rsidRDefault="003F51A6" w:rsidP="003F51A6">
      <w:pPr>
        <w:numPr>
          <w:ilvl w:val="0"/>
          <w:numId w:val="10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Fundacja „Sofijka - Edukacja i Rozwój”, oferta pn. „Gra terenowa: Kobiety </w:t>
      </w:r>
      <w:r>
        <w:rPr>
          <w:rFonts w:cs="Calibri"/>
          <w:sz w:val="24"/>
          <w:szCs w:val="24"/>
        </w:rPr>
        <w:br/>
        <w:t>w Konspiracji” – 10 000 zł;</w:t>
      </w:r>
    </w:p>
    <w:p w:rsidR="003F51A6" w:rsidRDefault="003F51A6" w:rsidP="003F51A6">
      <w:p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3) oferta z zakresu działalności edukacyjnej na rzecz rodziny, macierzyństwa, rodzicielstwa, upowszechniania i ochrony praw dziecka: Stowarzyszenie „Możesz” na rzecz Psychoprofilaktyki i Rozwoju Dzieci i Młodzieży, oferta pn. „Dzień Dziecka Bożego” – </w:t>
      </w:r>
      <w:r>
        <w:rPr>
          <w:rFonts w:cs="Calibri"/>
          <w:sz w:val="24"/>
          <w:szCs w:val="24"/>
        </w:rPr>
        <w:br/>
        <w:t xml:space="preserve">10 000 zł;        </w:t>
      </w:r>
    </w:p>
    <w:p w:rsidR="003F51A6" w:rsidRDefault="003F51A6" w:rsidP="003F51A6">
      <w:p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4) oferty z zakresu pomocy społecznej, w tym pomocy rodzinom i osobom w trudnej   sytuacji życiowej oraz wyrównywania szans tych rodzin i osób:</w:t>
      </w:r>
    </w:p>
    <w:p w:rsidR="003F51A6" w:rsidRDefault="003F51A6" w:rsidP="003F51A6">
      <w:pPr>
        <w:numPr>
          <w:ilvl w:val="0"/>
          <w:numId w:val="11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Fundacja „Lepszy Start”, oferta pn. „Warsztaty terapeutyczne dla dzieci i młodzieży </w:t>
      </w:r>
      <w:r>
        <w:rPr>
          <w:rFonts w:cs="Calibri"/>
          <w:sz w:val="24"/>
          <w:szCs w:val="24"/>
        </w:rPr>
        <w:br/>
        <w:t>ze spektrum autyzmu z terenu powiatu pruszkowskiego” – 21 035 zł,</w:t>
      </w:r>
    </w:p>
    <w:p w:rsidR="003F51A6" w:rsidRDefault="003F51A6" w:rsidP="003F51A6">
      <w:pPr>
        <w:numPr>
          <w:ilvl w:val="0"/>
          <w:numId w:val="11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na Rzecz Dzieci i Osób z Niepełnosprawnością „Szlakiem Tęczy”, oferta pn. „Fizjoterapia dla podopiecznych Stowarzyszenia SZLAKIEM TĘCZY” – 19 200 zł,</w:t>
      </w:r>
    </w:p>
    <w:p w:rsidR="003F51A6" w:rsidRDefault="003F51A6" w:rsidP="003F51A6">
      <w:pPr>
        <w:numPr>
          <w:ilvl w:val="0"/>
          <w:numId w:val="11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„Ponad Miedzą”, oferta pn. „Akcja zupa ponad miedzą” – 12 200 zł,</w:t>
      </w:r>
    </w:p>
    <w:p w:rsidR="003F51A6" w:rsidRDefault="003F51A6" w:rsidP="003F51A6">
      <w:pPr>
        <w:numPr>
          <w:ilvl w:val="0"/>
          <w:numId w:val="11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Powszechnych Inicjatyw Społecznych „Jaspis”, oferta pn. „Aktywizacja społeczna i zawodowa mieszkańców powiatu pruszkowskiego – Kawiarnia SZCZĘŚLIWA SIÓDEMKA” – 12 565 zł,</w:t>
      </w:r>
    </w:p>
    <w:p w:rsidR="003F51A6" w:rsidRDefault="003F51A6" w:rsidP="003F51A6">
      <w:pPr>
        <w:numPr>
          <w:ilvl w:val="0"/>
          <w:numId w:val="11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Towarzystwo Pomocy Dzieciom z ZSS w Pruszkowie, oferta pn. „Poznajemy Polskę. Usprawnienie w nowych miejscach i sytuacjach – poprawa funkcjonowania społecznego i psycho-fizycznego dzieci, młodzieży i dorosłych osób </w:t>
      </w:r>
      <w:r>
        <w:rPr>
          <w:rFonts w:cs="Calibri"/>
          <w:sz w:val="24"/>
          <w:szCs w:val="24"/>
        </w:rPr>
        <w:br/>
        <w:t>z niepełnosprawnością intelektualną. Płock, Ćmielów, Ziołowy Zakątek ” – 15 000 zł;</w:t>
      </w:r>
    </w:p>
    <w:p w:rsidR="003F51A6" w:rsidRDefault="003F51A6" w:rsidP="003F51A6">
      <w:pPr>
        <w:spacing w:after="0" w:line="252" w:lineRule="auto"/>
        <w:ind w:left="720"/>
        <w:jc w:val="both"/>
        <w:rPr>
          <w:rFonts w:cs="Calibri"/>
          <w:sz w:val="24"/>
          <w:szCs w:val="24"/>
        </w:rPr>
      </w:pPr>
    </w:p>
    <w:p w:rsidR="003F51A6" w:rsidRDefault="003F51A6" w:rsidP="003F51A6">
      <w:pPr>
        <w:spacing w:after="0" w:line="252" w:lineRule="auto"/>
        <w:ind w:left="720"/>
        <w:jc w:val="both"/>
        <w:rPr>
          <w:rFonts w:cs="Calibri"/>
          <w:sz w:val="24"/>
          <w:szCs w:val="24"/>
        </w:rPr>
      </w:pPr>
    </w:p>
    <w:p w:rsidR="003F51A6" w:rsidRDefault="003F51A6" w:rsidP="003F51A6">
      <w:pPr>
        <w:spacing w:after="0" w:line="252" w:lineRule="auto"/>
        <w:ind w:left="720"/>
        <w:jc w:val="both"/>
        <w:rPr>
          <w:rFonts w:cs="Calibri"/>
          <w:sz w:val="24"/>
          <w:szCs w:val="24"/>
        </w:rPr>
      </w:pPr>
    </w:p>
    <w:p w:rsidR="003F51A6" w:rsidRDefault="003F51A6" w:rsidP="003F51A6">
      <w:p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5)  oferta z zakresu kultury, sztuki, ochrony dóbr kultury i dziedzictwa narodowego:</w:t>
      </w:r>
    </w:p>
    <w:p w:rsidR="003F51A6" w:rsidRDefault="003F51A6" w:rsidP="003F51A6">
      <w:pPr>
        <w:numPr>
          <w:ilvl w:val="0"/>
          <w:numId w:val="12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Fundacja na Rzecz Rozwoju Kultury „Muzart”, oferta pn. „Prekursorki. Jadwiga Dziubińska i Maria Weryho-Radziwiłłowiczowa” – 6950 zł,</w:t>
      </w:r>
    </w:p>
    <w:p w:rsidR="003F51A6" w:rsidRDefault="003F51A6" w:rsidP="003F51A6">
      <w:pPr>
        <w:numPr>
          <w:ilvl w:val="0"/>
          <w:numId w:val="12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Pruszkowskie Towarzystwo Kulturalno-Naukowe”, oferta pn. „Cudze chwalicie, swego nie znacie 2” – 13 050 zł;</w:t>
      </w:r>
    </w:p>
    <w:p w:rsidR="003F51A6" w:rsidRDefault="003F51A6" w:rsidP="003F51A6">
      <w:p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6) oferty z zakresu wspierania i upowszechniania kultury fizycznej: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„Akademia Baseballu SHARKS”, oferta pn. „Turniej Sharks” – 5000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Stowarzyszenie „Akademia GLKS NADARZYN”, oferta pn. „Zakochaj się w siatkówce”- 25 000 zł, 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„Akademia Sporu Milan Sport”, oferta pn. „I Gala Sportu Powiatu Pruszkowskiego” – 20 000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„Akademia Sporu Milan Sport”, oferta pn. „II Edycja turnieju piłki nożnej Milan Sport Cup o Puchar Konstytucji 3. Maja” – 7000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Stowarzyszenie na rzecz Dzieci i osób z Niepełnosprawnością „Szlakiem Tęczy”, oferta pn. „VIII bieg integracyjno-charytatywny – Biegiem po Sprawność” – 7400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Towarzystwo Koszykówki NOWA WIEŚ, oferta pn. „Rodzinne granie</w:t>
      </w:r>
      <w:r>
        <w:rPr>
          <w:rFonts w:cs="Calibri"/>
          <w:i/>
          <w:sz w:val="24"/>
          <w:szCs w:val="24"/>
        </w:rPr>
        <w:t xml:space="preserve"> – </w:t>
      </w:r>
      <w:r>
        <w:rPr>
          <w:rFonts w:cs="Calibri"/>
          <w:sz w:val="24"/>
          <w:szCs w:val="24"/>
        </w:rPr>
        <w:t>aktywnie, zdrowo i sportowo” – 15 000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Towarzystwo Pomocy Dzieciom ze ZSS w Pruszkowie, oferta pn. „Razem sprawni. Powiatowy turniej unihokeja. Obchody Światowego Dnia Zespołu Downa” – 10 000 zł, 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Uczniowski Klub Sportowy „Orlęta Raszyn”, oferta pn. „Liga siatkarskie asy” – </w:t>
      </w:r>
      <w:r>
        <w:rPr>
          <w:rFonts w:cs="Calibri"/>
          <w:sz w:val="24"/>
          <w:szCs w:val="24"/>
        </w:rPr>
        <w:br/>
        <w:t>10 500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Uczniowski Klub Sportowy „Orlęta Raszyn”, oferta pn. „Orlęta Cup” – 6000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Uczniowski Klub Sportowy „SMS Kapry Pruszków”, oferta pn. „Mistrzowsta Powiatu Pruszkowskiego w Pływaniu” – 13 000 zł,</w:t>
      </w:r>
    </w:p>
    <w:p w:rsidR="003F51A6" w:rsidRDefault="003F51A6" w:rsidP="003F51A6">
      <w:pPr>
        <w:numPr>
          <w:ilvl w:val="0"/>
          <w:numId w:val="13"/>
        </w:numPr>
        <w:spacing w:after="0" w:line="252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Uczniowski Klub Sportowy „Top Dance”, oferta pn. „Top Dance Cup 2024 ” – </w:t>
      </w:r>
      <w:r>
        <w:rPr>
          <w:rFonts w:cs="Calibri"/>
          <w:sz w:val="24"/>
          <w:szCs w:val="24"/>
        </w:rPr>
        <w:br/>
        <w:t xml:space="preserve">21 100 zł. </w:t>
      </w:r>
    </w:p>
    <w:p w:rsidR="003F51A6" w:rsidRDefault="003F51A6" w:rsidP="003F51A6">
      <w:pPr>
        <w:spacing w:after="0" w:line="252" w:lineRule="auto"/>
        <w:ind w:left="720"/>
        <w:jc w:val="both"/>
        <w:rPr>
          <w:rFonts w:cs="Calibri"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2. </w:t>
      </w:r>
      <w:r>
        <w:rPr>
          <w:rFonts w:eastAsia="Times New Roman" w:cstheme="minorHAnsi"/>
          <w:kern w:val="2"/>
          <w:sz w:val="24"/>
          <w:szCs w:val="24"/>
          <w:lang w:eastAsia="zh-CN"/>
        </w:rPr>
        <w:t>Protokół z posiedzenia komisji konkursowej stanowi załącznik do uchwały.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3. </w:t>
      </w:r>
      <w:r>
        <w:rPr>
          <w:rFonts w:cstheme="minorHAnsi"/>
          <w:sz w:val="24"/>
          <w:szCs w:val="24"/>
        </w:rPr>
        <w:t>Nadzór nad wykonaniem uchwały powierza się Staroście Pruszkowskiemu.</w:t>
      </w: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§ 4. </w:t>
      </w:r>
      <w:r>
        <w:rPr>
          <w:rFonts w:cstheme="minorHAnsi"/>
          <w:sz w:val="24"/>
          <w:szCs w:val="24"/>
        </w:rPr>
        <w:t>Uchwała wchodzi w życie z dniem podjęcia.</w:t>
      </w:r>
    </w:p>
    <w:p w:rsidR="00E5385F" w:rsidRDefault="00E5385F" w:rsidP="00E5385F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5385F" w:rsidRDefault="00E5385F" w:rsidP="00E5385F">
      <w:pPr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Krzysztof Rymuza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Grzegorz Kamiński       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119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Agnieszka Kuźmińska  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p w:rsidR="00E5385F" w:rsidRDefault="00E5385F" w:rsidP="00E5385F">
      <w:pPr>
        <w:suppressAutoHyphens/>
        <w:spacing w:after="0" w:line="600" w:lineRule="auto"/>
        <w:ind w:left="3544" w:hanging="425"/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</w:pP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 xml:space="preserve">Zdzisław Brzeziński          </w:t>
      </w:r>
      <w:r>
        <w:rPr>
          <w:rFonts w:eastAsia="Times New Roman" w:cstheme="minorHAnsi"/>
          <w:color w:val="000000"/>
          <w:kern w:val="2"/>
          <w:sz w:val="24"/>
          <w:szCs w:val="24"/>
          <w:lang w:eastAsia="zh-CN"/>
        </w:rPr>
        <w:tab/>
      </w:r>
    </w:p>
    <w:sectPr w:rsidR="00E53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E44"/>
    <w:multiLevelType w:val="hybridMultilevel"/>
    <w:tmpl w:val="9454C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31328"/>
    <w:multiLevelType w:val="hybridMultilevel"/>
    <w:tmpl w:val="446C5E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02A4"/>
    <w:multiLevelType w:val="hybridMultilevel"/>
    <w:tmpl w:val="E946C04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D92739E"/>
    <w:multiLevelType w:val="hybridMultilevel"/>
    <w:tmpl w:val="8A58EB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C3832"/>
    <w:multiLevelType w:val="hybridMultilevel"/>
    <w:tmpl w:val="29D66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6550B"/>
    <w:multiLevelType w:val="hybridMultilevel"/>
    <w:tmpl w:val="79809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11FE2"/>
    <w:multiLevelType w:val="hybridMultilevel"/>
    <w:tmpl w:val="F18AF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62C0D"/>
    <w:multiLevelType w:val="hybridMultilevel"/>
    <w:tmpl w:val="6EB24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E63DF"/>
    <w:multiLevelType w:val="hybridMultilevel"/>
    <w:tmpl w:val="762634F4"/>
    <w:lvl w:ilvl="0" w:tplc="D10429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06175F"/>
    <w:multiLevelType w:val="hybridMultilevel"/>
    <w:tmpl w:val="16E0E4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A2719B"/>
    <w:multiLevelType w:val="hybridMultilevel"/>
    <w:tmpl w:val="4300CB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65A54"/>
    <w:multiLevelType w:val="hybridMultilevel"/>
    <w:tmpl w:val="0B426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478ED"/>
    <w:multiLevelType w:val="hybridMultilevel"/>
    <w:tmpl w:val="FA1816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6D"/>
    <w:rsid w:val="0003735A"/>
    <w:rsid w:val="000A749B"/>
    <w:rsid w:val="001A227B"/>
    <w:rsid w:val="001F59EA"/>
    <w:rsid w:val="00260CBD"/>
    <w:rsid w:val="0026608F"/>
    <w:rsid w:val="003818B0"/>
    <w:rsid w:val="003F51A6"/>
    <w:rsid w:val="00416C73"/>
    <w:rsid w:val="004B24B6"/>
    <w:rsid w:val="00561078"/>
    <w:rsid w:val="00581B54"/>
    <w:rsid w:val="00674749"/>
    <w:rsid w:val="006D75F6"/>
    <w:rsid w:val="008564AF"/>
    <w:rsid w:val="00940305"/>
    <w:rsid w:val="00AA70FF"/>
    <w:rsid w:val="00B01C23"/>
    <w:rsid w:val="00BE71CF"/>
    <w:rsid w:val="00BF58C8"/>
    <w:rsid w:val="00CE5B6D"/>
    <w:rsid w:val="00D23968"/>
    <w:rsid w:val="00DE39C6"/>
    <w:rsid w:val="00E5385F"/>
    <w:rsid w:val="00E77117"/>
    <w:rsid w:val="00E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C0A7"/>
  <w15:chartTrackingRefBased/>
  <w15:docId w15:val="{3DA00C37-A7DA-41FD-85A9-78B7EA2C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38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3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9C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4B24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B24B6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EB2D2-3BD7-4357-80BA-BCF300178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Białoszewska</dc:creator>
  <cp:keywords/>
  <dc:description/>
  <cp:lastModifiedBy>Renata Białoszewska</cp:lastModifiedBy>
  <cp:revision>24</cp:revision>
  <cp:lastPrinted>2024-01-18T09:11:00Z</cp:lastPrinted>
  <dcterms:created xsi:type="dcterms:W3CDTF">2022-08-16T15:11:00Z</dcterms:created>
  <dcterms:modified xsi:type="dcterms:W3CDTF">2024-01-18T09:26:00Z</dcterms:modified>
</cp:coreProperties>
</file>