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77195" w14:textId="77777777"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Harmonogram działań na rzecz poprawy dostępności  architektonicznej i informacyjno-</w:t>
      </w:r>
      <w:r w:rsidR="00B10745">
        <w:rPr>
          <w:b/>
          <w:sz w:val="24"/>
          <w:szCs w:val="24"/>
        </w:rPr>
        <w:t xml:space="preserve">komunikacyjnej </w:t>
      </w:r>
      <w:r w:rsidRPr="008829AF">
        <w:rPr>
          <w:b/>
          <w:sz w:val="24"/>
          <w:szCs w:val="24"/>
        </w:rPr>
        <w:t>osobom ze szczególnymi potrzebami</w:t>
      </w:r>
    </w:p>
    <w:p w14:paraId="20DD126F" w14:textId="77777777"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w siedzibie Starostwa Po</w:t>
      </w:r>
      <w:r w:rsidR="0071280C">
        <w:rPr>
          <w:b/>
          <w:sz w:val="24"/>
          <w:szCs w:val="24"/>
        </w:rPr>
        <w:t>wiatowego w Białymstoku i jego F</w:t>
      </w:r>
      <w:r w:rsidRPr="008829AF">
        <w:rPr>
          <w:b/>
          <w:sz w:val="24"/>
          <w:szCs w:val="24"/>
        </w:rPr>
        <w:t>iliach</w:t>
      </w:r>
    </w:p>
    <w:p w14:paraId="5C18F3BB" w14:textId="1C340918" w:rsidR="00973E2C" w:rsidRDefault="00FC03A3" w:rsidP="00FC03A3">
      <w:pPr>
        <w:pStyle w:val="Domylnie"/>
        <w:jc w:val="center"/>
        <w:rPr>
          <w:b/>
          <w:bCs/>
          <w:iCs/>
          <w:color w:val="000000"/>
        </w:rPr>
      </w:pPr>
      <w:r w:rsidRPr="004C136A">
        <w:rPr>
          <w:b/>
          <w:bCs/>
          <w:iCs/>
          <w:color w:val="000000"/>
        </w:rPr>
        <w:t>Lokalizacja –</w:t>
      </w:r>
      <w:r w:rsidR="00704F00">
        <w:rPr>
          <w:b/>
          <w:bCs/>
          <w:iCs/>
          <w:color w:val="000000"/>
        </w:rPr>
        <w:t xml:space="preserve"> Wydział</w:t>
      </w:r>
      <w:r>
        <w:rPr>
          <w:b/>
          <w:bCs/>
          <w:iCs/>
          <w:color w:val="000000"/>
        </w:rPr>
        <w:t xml:space="preserve"> Geodezji, Katastru i Nieruchomości Starostwa</w:t>
      </w:r>
      <w:r w:rsidRPr="004C136A">
        <w:rPr>
          <w:b/>
          <w:bCs/>
          <w:iCs/>
          <w:color w:val="000000"/>
        </w:rPr>
        <w:t xml:space="preserve"> Powiatowe</w:t>
      </w:r>
      <w:r>
        <w:rPr>
          <w:b/>
          <w:bCs/>
          <w:iCs/>
          <w:color w:val="000000"/>
        </w:rPr>
        <w:t>go</w:t>
      </w:r>
      <w:r w:rsidRPr="004C136A">
        <w:rPr>
          <w:b/>
          <w:bCs/>
          <w:iCs/>
          <w:color w:val="000000"/>
        </w:rPr>
        <w:t xml:space="preserve"> w Białymstoku –</w:t>
      </w:r>
      <w:r>
        <w:rPr>
          <w:b/>
          <w:bCs/>
          <w:iCs/>
          <w:color w:val="000000"/>
        </w:rPr>
        <w:t xml:space="preserve"> </w:t>
      </w:r>
      <w:r w:rsidRPr="004C136A">
        <w:rPr>
          <w:b/>
          <w:bCs/>
          <w:iCs/>
          <w:color w:val="000000"/>
        </w:rPr>
        <w:t xml:space="preserve">ul. </w:t>
      </w:r>
      <w:r>
        <w:rPr>
          <w:b/>
          <w:bCs/>
          <w:iCs/>
          <w:color w:val="000000"/>
        </w:rPr>
        <w:t xml:space="preserve">Boh. Westerplatte </w:t>
      </w:r>
      <w:r w:rsidR="00F03951">
        <w:rPr>
          <w:b/>
          <w:bCs/>
          <w:iCs/>
          <w:color w:val="000000"/>
        </w:rPr>
        <w:t>10</w:t>
      </w:r>
      <w:r w:rsidRPr="004C136A">
        <w:rPr>
          <w:b/>
          <w:bCs/>
          <w:iCs/>
          <w:color w:val="000000"/>
        </w:rPr>
        <w:t xml:space="preserve">, </w:t>
      </w:r>
      <w:r>
        <w:rPr>
          <w:b/>
          <w:bCs/>
          <w:iCs/>
          <w:color w:val="000000"/>
        </w:rPr>
        <w:t>Łapy</w:t>
      </w:r>
    </w:p>
    <w:tbl>
      <w:tblPr>
        <w:tblW w:w="14924" w:type="dxa"/>
        <w:tblInd w:w="-89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4292"/>
        <w:gridCol w:w="8505"/>
        <w:gridCol w:w="2127"/>
      </w:tblGrid>
      <w:tr w:rsidR="00AB0D81" w:rsidRPr="004E06B9" w14:paraId="68FF6A54" w14:textId="77777777" w:rsidTr="00707E7D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 w:themeFill="accent4"/>
            <w:hideMark/>
          </w:tcPr>
          <w:p w14:paraId="67E9FF61" w14:textId="77777777" w:rsidR="00AB0D81" w:rsidRPr="004E06B9" w:rsidRDefault="00AB0D81" w:rsidP="007C6932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E06B9">
              <w:rPr>
                <w:rFonts w:asciiTheme="minorHAnsi" w:hAnsiTheme="minorHAnsi" w:cstheme="minorHAnsi"/>
                <w:b/>
                <w:color w:val="000000"/>
              </w:rPr>
              <w:t>Działanie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 w:themeFill="accent4"/>
            <w:hideMark/>
          </w:tcPr>
          <w:p w14:paraId="16F70E79" w14:textId="77777777" w:rsidR="00AB0D81" w:rsidRPr="004E06B9" w:rsidRDefault="00AB0D81" w:rsidP="007C6932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4E06B9">
              <w:rPr>
                <w:rFonts w:asciiTheme="minorHAnsi" w:hAnsiTheme="minorHAnsi" w:cstheme="minorHAnsi"/>
                <w:b/>
              </w:rPr>
              <w:t>Sposób realizacji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 w:themeFill="accent4"/>
            <w:hideMark/>
          </w:tcPr>
          <w:p w14:paraId="1EF2F075" w14:textId="77777777" w:rsidR="00AB0D81" w:rsidRPr="004E06B9" w:rsidRDefault="00AB0D81" w:rsidP="007C6932">
            <w:pPr>
              <w:pStyle w:val="Domylnie"/>
              <w:spacing w:before="60" w:after="0" w:line="100" w:lineRule="atLeast"/>
              <w:ind w:right="391"/>
              <w:jc w:val="center"/>
              <w:rPr>
                <w:rFonts w:asciiTheme="minorHAnsi" w:hAnsiTheme="minorHAnsi" w:cstheme="minorHAnsi"/>
                <w:b/>
              </w:rPr>
            </w:pPr>
            <w:r w:rsidRPr="004E06B9">
              <w:rPr>
                <w:rFonts w:asciiTheme="minorHAnsi" w:hAnsiTheme="minorHAnsi" w:cstheme="minorHAnsi"/>
                <w:b/>
              </w:rPr>
              <w:t>Termin wykonania</w:t>
            </w:r>
          </w:p>
        </w:tc>
      </w:tr>
      <w:tr w:rsidR="00AB0D81" w:rsidRPr="004E06B9" w14:paraId="6514A57D" w14:textId="77777777" w:rsidTr="00707E7D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32CC5CE6" w14:textId="2AF24014" w:rsidR="00AB0D81" w:rsidRPr="004E06B9" w:rsidRDefault="00AB0D81" w:rsidP="007C6932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</w:rPr>
            </w:pPr>
            <w:r w:rsidRPr="004E06B9">
              <w:rPr>
                <w:rFonts w:asciiTheme="minorHAnsi" w:hAnsiTheme="minorHAnsi" w:cstheme="minorHAnsi"/>
                <w:b/>
                <w:color w:val="000000"/>
              </w:rPr>
              <w:t>Wejście do budynku</w:t>
            </w:r>
          </w:p>
        </w:tc>
      </w:tr>
      <w:tr w:rsidR="003D266A" w:rsidRPr="004E06B9" w14:paraId="2F6E03C1" w14:textId="77777777" w:rsidTr="00707E7D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BDD0689" w14:textId="3801B6AD" w:rsidR="003D266A" w:rsidRPr="004E06B9" w:rsidRDefault="003D266A" w:rsidP="003D266A">
            <w:pPr>
              <w:shd w:val="clear" w:color="auto" w:fill="FFFFFF"/>
              <w:spacing w:before="100" w:beforeAutospacing="1" w:after="100" w:afterAutospacing="1" w:line="240" w:lineRule="auto"/>
              <w:rPr>
                <w:rFonts w:cs="Calibri"/>
                <w:color w:val="000000"/>
              </w:rPr>
            </w:pPr>
            <w:r w:rsidRPr="004E06B9">
              <w:rPr>
                <w:color w:val="000000"/>
              </w:rPr>
              <w:t>Ułatwienie w poruszaniu się po budynku.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5075FC" w14:textId="22539F9C" w:rsidR="003D266A" w:rsidRPr="004E06B9" w:rsidRDefault="003D266A" w:rsidP="003D266A">
            <w:pPr>
              <w:pStyle w:val="Domylnie"/>
              <w:spacing w:before="60" w:after="0" w:line="100" w:lineRule="atLeast"/>
              <w:jc w:val="both"/>
            </w:pPr>
            <w:r w:rsidRPr="004E06B9">
              <w:t xml:space="preserve">Dodatkowe oznakowanie budynku piktogramami najlepiej wypukłymi.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CB1192" w14:textId="2EC64305" w:rsidR="003D266A" w:rsidRPr="004E06B9" w:rsidRDefault="003D266A" w:rsidP="003D266A">
            <w:pPr>
              <w:pStyle w:val="Domylnie"/>
              <w:spacing w:before="60" w:after="0" w:line="100" w:lineRule="atLeast"/>
              <w:rPr>
                <w:rFonts w:asciiTheme="minorHAnsi" w:hAnsiTheme="minorHAnsi" w:cstheme="minorHAnsi"/>
                <w:color w:val="auto"/>
              </w:rPr>
            </w:pPr>
            <w:r w:rsidRPr="004E06B9">
              <w:rPr>
                <w:rFonts w:asciiTheme="minorHAnsi" w:hAnsiTheme="minorHAnsi" w:cstheme="minorHAnsi"/>
                <w:color w:val="auto"/>
              </w:rPr>
              <w:t>Grudzień 2027r.</w:t>
            </w:r>
          </w:p>
        </w:tc>
      </w:tr>
      <w:tr w:rsidR="003D266A" w:rsidRPr="004E06B9" w14:paraId="34C0DBA5" w14:textId="77777777" w:rsidTr="00707E7D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40B67D" w14:textId="41093D97" w:rsidR="003D266A" w:rsidRPr="004E06B9" w:rsidRDefault="003D266A" w:rsidP="003D266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inorHAnsi" w:hAnsiTheme="minorHAnsi" w:cstheme="minorHAnsi"/>
              </w:rPr>
            </w:pPr>
            <w:r w:rsidRPr="004E06B9">
              <w:t xml:space="preserve">Wprowadzenie przed schodami oznaczeń fakturowych i kontrastowych. 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A59F06" w14:textId="4B977105" w:rsidR="003D266A" w:rsidRPr="004E06B9" w:rsidRDefault="003D266A" w:rsidP="003D266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4E06B9">
              <w:rPr>
                <w:color w:val="000000"/>
              </w:rPr>
              <w:t xml:space="preserve">Oznaczenie kontrastowe schodów (na stopnicy i podstopnicy – widoczne w czasie poruszania się w dół i w górę). </w:t>
            </w:r>
            <w:r w:rsidRPr="004E06B9">
              <w:t xml:space="preserve">Montaż </w:t>
            </w:r>
            <w:r w:rsidRPr="004E06B9">
              <w:rPr>
                <w:color w:val="000000"/>
              </w:rPr>
              <w:t>pasa ostrzegawczego przed schodami o szerokości 30 cm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D252D8" w14:textId="68F685A9" w:rsidR="003D266A" w:rsidRPr="004E06B9" w:rsidRDefault="003D266A" w:rsidP="003D266A">
            <w:pPr>
              <w:pStyle w:val="Domylnie"/>
              <w:spacing w:before="60" w:after="0" w:line="100" w:lineRule="atLeast"/>
              <w:rPr>
                <w:rFonts w:asciiTheme="minorHAnsi" w:hAnsiTheme="minorHAnsi" w:cstheme="minorHAnsi"/>
              </w:rPr>
            </w:pPr>
            <w:r w:rsidRPr="004E06B9">
              <w:rPr>
                <w:rFonts w:asciiTheme="minorHAnsi" w:hAnsiTheme="minorHAnsi" w:cstheme="minorHAnsi"/>
                <w:color w:val="auto"/>
              </w:rPr>
              <w:t>Grudzień 2027r.</w:t>
            </w:r>
          </w:p>
        </w:tc>
      </w:tr>
      <w:tr w:rsidR="00C113BA" w:rsidRPr="004E06B9" w14:paraId="620D6738" w14:textId="77777777" w:rsidTr="00707E7D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675925D6" w14:textId="254851CD" w:rsidR="00C113BA" w:rsidRPr="004E06B9" w:rsidRDefault="00C113BA" w:rsidP="00C113BA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E06B9">
              <w:rPr>
                <w:b/>
              </w:rPr>
              <w:t>Ciągi komunikacyjne, pomieszczenia, poruszanie się po budynku</w:t>
            </w:r>
          </w:p>
        </w:tc>
      </w:tr>
      <w:tr w:rsidR="00DC6C3B" w:rsidRPr="004E06B9" w14:paraId="44EC1F48" w14:textId="77777777" w:rsidTr="00707E7D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1225FC" w14:textId="783B14DD" w:rsidR="00DC6C3B" w:rsidRPr="004E06B9" w:rsidRDefault="00DC6C3B" w:rsidP="00DC6C3B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  <w:color w:val="000000"/>
              </w:rPr>
            </w:pPr>
            <w:bookmarkStart w:id="0" w:name="_Hlk193867725"/>
            <w:r w:rsidRPr="004E06B9">
              <w:t>Oznaczenie pokoi w sposób widoczny i skontrastowany.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481834" w14:textId="0D9C50F5" w:rsidR="00DC6C3B" w:rsidRPr="004E06B9" w:rsidRDefault="00DC6C3B" w:rsidP="00DC6C3B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4E06B9">
              <w:rPr>
                <w:color w:val="000000"/>
              </w:rPr>
              <w:t xml:space="preserve">Wykonanie napisów informacyjnych z zastosowaniem dużych i kontrastowych znaków, najlepiej wypukłych oraz z zastosowaniem alfabetu </w:t>
            </w:r>
            <w:proofErr w:type="spellStart"/>
            <w:r w:rsidRPr="004E06B9">
              <w:rPr>
                <w:color w:val="000000"/>
              </w:rPr>
              <w:t>Braill’a</w:t>
            </w:r>
            <w:proofErr w:type="spellEnd"/>
            <w:r w:rsidRPr="004E06B9">
              <w:rPr>
                <w:color w:val="000000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D54CB2" w14:textId="33629026" w:rsidR="00DC6C3B" w:rsidRPr="004E06B9" w:rsidRDefault="00DC6C3B" w:rsidP="00DC6C3B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4E06B9">
              <w:rPr>
                <w:rFonts w:asciiTheme="minorHAnsi" w:hAnsiTheme="minorHAnsi" w:cstheme="minorHAnsi"/>
                <w:color w:val="auto"/>
              </w:rPr>
              <w:t>Grudzień 2027r.</w:t>
            </w:r>
          </w:p>
        </w:tc>
      </w:tr>
      <w:bookmarkEnd w:id="0"/>
      <w:tr w:rsidR="00DC6C3B" w:rsidRPr="004E06B9" w14:paraId="729A3425" w14:textId="77777777" w:rsidTr="00707E7D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178E619" w14:textId="77777777" w:rsidR="00DC6C3B" w:rsidRPr="004E06B9" w:rsidRDefault="00DC6C3B" w:rsidP="00DC6C3B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4E06B9">
              <w:rPr>
                <w:rFonts w:asciiTheme="minorHAnsi" w:hAnsiTheme="minorHAnsi" w:cstheme="minorHAnsi"/>
              </w:rPr>
              <w:t>Na wejściu do budynku montaż wizualnego plan obiektu.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2017DD" w14:textId="77777777" w:rsidR="00DC6C3B" w:rsidRPr="004E06B9" w:rsidRDefault="00DC6C3B" w:rsidP="00DC6C3B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4E06B9">
              <w:rPr>
                <w:rFonts w:asciiTheme="minorHAnsi" w:hAnsiTheme="minorHAnsi" w:cstheme="minorHAnsi"/>
              </w:rPr>
              <w:t>Zostanie zamówiona grafika z planem obiektu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403767" w14:textId="65229221" w:rsidR="00DC6C3B" w:rsidRPr="004E06B9" w:rsidRDefault="00DC6C3B" w:rsidP="00DC6C3B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4E06B9">
              <w:rPr>
                <w:rFonts w:asciiTheme="minorHAnsi" w:hAnsiTheme="minorHAnsi" w:cstheme="minorHAnsi"/>
                <w:color w:val="auto"/>
              </w:rPr>
              <w:t>Grudzień 2027r.</w:t>
            </w:r>
          </w:p>
        </w:tc>
      </w:tr>
      <w:tr w:rsidR="00DC6C3B" w:rsidRPr="004E06B9" w14:paraId="65D27B78" w14:textId="77777777" w:rsidTr="00707E7D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24DA4D41" w14:textId="600415C4" w:rsidR="00DC6C3B" w:rsidRPr="004E06B9" w:rsidRDefault="00707E7D" w:rsidP="00DC6C3B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E06B9">
              <w:rPr>
                <w:b/>
              </w:rPr>
              <w:t>Bezpieczeństwo i ewakuacja</w:t>
            </w:r>
          </w:p>
        </w:tc>
      </w:tr>
      <w:tr w:rsidR="00707E7D" w:rsidRPr="004E06B9" w14:paraId="585FB4E6" w14:textId="77777777" w:rsidTr="00707E7D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4184B5" w14:textId="3304D893" w:rsidR="00707E7D" w:rsidRPr="004E06B9" w:rsidRDefault="00707E7D" w:rsidP="00707E7D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  <w:color w:val="000000"/>
              </w:rPr>
            </w:pPr>
            <w:r w:rsidRPr="004E06B9">
              <w:t>Zapewnienie bezpieczeństwa osobom niesłyszącym.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8D1562" w14:textId="5BF54FCD" w:rsidR="00707E7D" w:rsidRPr="004E06B9" w:rsidRDefault="00707E7D" w:rsidP="00707E7D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4E06B9">
              <w:t>Montaż świetlnego systemu powiadamiania alarmowego.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F7A0D5F" w14:textId="77777777" w:rsidR="00707E7D" w:rsidRPr="004E06B9" w:rsidRDefault="00707E7D" w:rsidP="00707E7D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4E06B9">
              <w:rPr>
                <w:rFonts w:asciiTheme="minorHAnsi" w:hAnsiTheme="minorHAnsi" w:cstheme="minorHAnsi"/>
                <w:color w:val="auto"/>
              </w:rPr>
              <w:t>Grudzień 2027r.</w:t>
            </w:r>
          </w:p>
        </w:tc>
      </w:tr>
      <w:tr w:rsidR="00707E7D" w:rsidRPr="004E06B9" w14:paraId="3A1929FE" w14:textId="77777777" w:rsidTr="00707E7D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6D5A4F" w14:textId="195C974A" w:rsidR="00707E7D" w:rsidRPr="004E06B9" w:rsidRDefault="00707E7D" w:rsidP="00707E7D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  <w:color w:val="000000"/>
              </w:rPr>
            </w:pPr>
            <w:r w:rsidRPr="004E06B9">
              <w:t>Zapewnienie bezpieczeństwa osobom niewidomym.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A2E5D0E" w14:textId="1024A0CB" w:rsidR="00707E7D" w:rsidRPr="004E06B9" w:rsidRDefault="00707E7D" w:rsidP="00707E7D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4E06B9">
              <w:t>Wykonanie oznaczenia dróg ewakuacji i instrukcji ewakuacji w sposób czytelny (pismo Braille’a, piktogramy wypukłe).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FB4E745" w14:textId="758C12C6" w:rsidR="00707E7D" w:rsidRPr="004E06B9" w:rsidRDefault="00707E7D" w:rsidP="00707E7D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4E06B9">
              <w:rPr>
                <w:rFonts w:asciiTheme="minorHAnsi" w:hAnsiTheme="minorHAnsi" w:cstheme="minorHAnsi"/>
                <w:color w:val="auto"/>
              </w:rPr>
              <w:t>Grudzień 2027r.</w:t>
            </w:r>
          </w:p>
        </w:tc>
      </w:tr>
    </w:tbl>
    <w:p w14:paraId="444B2ABE" w14:textId="134D9ED6" w:rsidR="0082366B" w:rsidRPr="00B30A5D" w:rsidRDefault="0082366B" w:rsidP="00BE1EA4">
      <w:pPr>
        <w:pStyle w:val="Domylnie"/>
        <w:jc w:val="center"/>
        <w:rPr>
          <w:b/>
          <w:bCs/>
          <w:iCs/>
          <w:color w:val="000000"/>
        </w:rPr>
      </w:pPr>
    </w:p>
    <w:p w14:paraId="5BE8E47D" w14:textId="77777777" w:rsidR="007D7A12" w:rsidRDefault="007D7A12" w:rsidP="004C50D9"/>
    <w:p w14:paraId="5C0A8BDA" w14:textId="77777777" w:rsidR="00E33156" w:rsidRDefault="00E33156" w:rsidP="004C50D9"/>
    <w:sectPr w:rsidR="00E33156" w:rsidSect="007D7A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A12"/>
    <w:rsid w:val="000639AB"/>
    <w:rsid w:val="0007629D"/>
    <w:rsid w:val="00137F64"/>
    <w:rsid w:val="00165304"/>
    <w:rsid w:val="00177398"/>
    <w:rsid w:val="001A2CFD"/>
    <w:rsid w:val="001A2F4D"/>
    <w:rsid w:val="001F7D83"/>
    <w:rsid w:val="0022513F"/>
    <w:rsid w:val="00233156"/>
    <w:rsid w:val="002778F2"/>
    <w:rsid w:val="002A7056"/>
    <w:rsid w:val="002B3EEB"/>
    <w:rsid w:val="002C7F36"/>
    <w:rsid w:val="00362499"/>
    <w:rsid w:val="00373002"/>
    <w:rsid w:val="003B7A51"/>
    <w:rsid w:val="003C0EF1"/>
    <w:rsid w:val="003D2009"/>
    <w:rsid w:val="003D266A"/>
    <w:rsid w:val="003D32E4"/>
    <w:rsid w:val="003D388B"/>
    <w:rsid w:val="003F07C1"/>
    <w:rsid w:val="003F66BA"/>
    <w:rsid w:val="00406C40"/>
    <w:rsid w:val="004332AA"/>
    <w:rsid w:val="00486EF7"/>
    <w:rsid w:val="004B6E29"/>
    <w:rsid w:val="004C50D9"/>
    <w:rsid w:val="004E06B9"/>
    <w:rsid w:val="0053471E"/>
    <w:rsid w:val="0053481B"/>
    <w:rsid w:val="005505C1"/>
    <w:rsid w:val="00557340"/>
    <w:rsid w:val="005B4278"/>
    <w:rsid w:val="00601B21"/>
    <w:rsid w:val="006021DE"/>
    <w:rsid w:val="006113DD"/>
    <w:rsid w:val="00704F00"/>
    <w:rsid w:val="00707E7D"/>
    <w:rsid w:val="0071082E"/>
    <w:rsid w:val="0071280C"/>
    <w:rsid w:val="0072694F"/>
    <w:rsid w:val="00743C12"/>
    <w:rsid w:val="007474E9"/>
    <w:rsid w:val="00764924"/>
    <w:rsid w:val="007B0CF5"/>
    <w:rsid w:val="007C26E5"/>
    <w:rsid w:val="007D7586"/>
    <w:rsid w:val="007D7A12"/>
    <w:rsid w:val="007E3EA1"/>
    <w:rsid w:val="007F029C"/>
    <w:rsid w:val="0082366B"/>
    <w:rsid w:val="0083584B"/>
    <w:rsid w:val="008615E1"/>
    <w:rsid w:val="008651A1"/>
    <w:rsid w:val="008744C3"/>
    <w:rsid w:val="008829AF"/>
    <w:rsid w:val="008925DD"/>
    <w:rsid w:val="008A57CA"/>
    <w:rsid w:val="008C6090"/>
    <w:rsid w:val="008E5B90"/>
    <w:rsid w:val="008E783B"/>
    <w:rsid w:val="00934666"/>
    <w:rsid w:val="00935A03"/>
    <w:rsid w:val="009729C1"/>
    <w:rsid w:val="00973E2C"/>
    <w:rsid w:val="009900BD"/>
    <w:rsid w:val="009A3712"/>
    <w:rsid w:val="009C2D29"/>
    <w:rsid w:val="009D5E9A"/>
    <w:rsid w:val="009D70B2"/>
    <w:rsid w:val="009F71CD"/>
    <w:rsid w:val="00A07C20"/>
    <w:rsid w:val="00A57607"/>
    <w:rsid w:val="00A76E51"/>
    <w:rsid w:val="00AB0D81"/>
    <w:rsid w:val="00AC50A8"/>
    <w:rsid w:val="00AF1C66"/>
    <w:rsid w:val="00AF5A27"/>
    <w:rsid w:val="00B057F7"/>
    <w:rsid w:val="00B10745"/>
    <w:rsid w:val="00B30A5D"/>
    <w:rsid w:val="00B3637F"/>
    <w:rsid w:val="00B561F7"/>
    <w:rsid w:val="00B7355C"/>
    <w:rsid w:val="00BD516E"/>
    <w:rsid w:val="00BE1EA4"/>
    <w:rsid w:val="00C113BA"/>
    <w:rsid w:val="00C53B7D"/>
    <w:rsid w:val="00C77DEC"/>
    <w:rsid w:val="00C96B2F"/>
    <w:rsid w:val="00CB06EA"/>
    <w:rsid w:val="00CB0F04"/>
    <w:rsid w:val="00CC4563"/>
    <w:rsid w:val="00CF42F2"/>
    <w:rsid w:val="00D149A1"/>
    <w:rsid w:val="00D225AA"/>
    <w:rsid w:val="00D32D51"/>
    <w:rsid w:val="00D435A3"/>
    <w:rsid w:val="00D548CA"/>
    <w:rsid w:val="00D908F8"/>
    <w:rsid w:val="00D95B67"/>
    <w:rsid w:val="00DA2379"/>
    <w:rsid w:val="00DB004C"/>
    <w:rsid w:val="00DC660B"/>
    <w:rsid w:val="00DC6C3B"/>
    <w:rsid w:val="00DC7EE3"/>
    <w:rsid w:val="00DD3607"/>
    <w:rsid w:val="00E1332D"/>
    <w:rsid w:val="00E267C2"/>
    <w:rsid w:val="00E33156"/>
    <w:rsid w:val="00E941B3"/>
    <w:rsid w:val="00F02A5D"/>
    <w:rsid w:val="00F03951"/>
    <w:rsid w:val="00F15F52"/>
    <w:rsid w:val="00F72949"/>
    <w:rsid w:val="00FC03A3"/>
    <w:rsid w:val="00FC7EBE"/>
    <w:rsid w:val="00FF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271DA"/>
  <w15:chartTrackingRefBased/>
  <w15:docId w15:val="{B3D20FC6-2F27-42CA-8971-919D959D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7A12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7D7A12"/>
    <w:pPr>
      <w:suppressAutoHyphens/>
      <w:spacing w:line="252" w:lineRule="auto"/>
    </w:pPr>
    <w:rPr>
      <w:rFonts w:ascii="Calibri" w:eastAsia="SimSun" w:hAnsi="Calibri" w:cs="Calibri"/>
      <w:color w:val="00000A"/>
    </w:rPr>
  </w:style>
  <w:style w:type="paragraph" w:customStyle="1" w:styleId="CM10">
    <w:name w:val="CM10"/>
    <w:basedOn w:val="Normalny"/>
    <w:next w:val="Normalny"/>
    <w:uiPriority w:val="99"/>
    <w:rsid w:val="007D7A12"/>
    <w:pPr>
      <w:autoSpaceDE w:val="0"/>
      <w:autoSpaceDN w:val="0"/>
      <w:adjustRightInd w:val="0"/>
      <w:spacing w:after="0" w:line="240" w:lineRule="auto"/>
    </w:pPr>
    <w:rPr>
      <w:rFonts w:ascii="Myriad Pro" w:hAnsi="Myriad Pro"/>
      <w:sz w:val="24"/>
      <w:szCs w:val="24"/>
    </w:rPr>
  </w:style>
  <w:style w:type="paragraph" w:styleId="Akapitzlist">
    <w:name w:val="List Paragraph"/>
    <w:basedOn w:val="Domylnie"/>
    <w:qFormat/>
    <w:rsid w:val="007D7A12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D7A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9835</TotalTime>
  <Pages>1</Pages>
  <Words>211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Pawłowska</dc:creator>
  <cp:keywords/>
  <dc:description/>
  <cp:lastModifiedBy>Anna Pawłowska</cp:lastModifiedBy>
  <cp:revision>26</cp:revision>
  <dcterms:created xsi:type="dcterms:W3CDTF">2021-07-21T08:52:00Z</dcterms:created>
  <dcterms:modified xsi:type="dcterms:W3CDTF">2025-03-26T07:40:00Z</dcterms:modified>
</cp:coreProperties>
</file>