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EBD" w:rsidRDefault="00C60281" w:rsidP="00127436">
      <w:pPr>
        <w:rPr>
          <w:rFonts w:ascii="Times New Roman" w:eastAsia="Times New Roman" w:hAnsi="Times New Roman" w:cs="Times New Roman"/>
          <w:lang w:eastAsia="pl-PL"/>
        </w:rPr>
      </w:pP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="006411B6" w:rsidRPr="00A91E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</w:t>
      </w:r>
      <w:r w:rsidR="00127436" w:rsidRPr="00A91E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SZCZEGÓŁOWA SPECYFIKACJA TECHNICZNA</w:t>
      </w:r>
      <w:r w:rsidR="00127436" w:rsidRPr="00A91E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="00A91EBD" w:rsidRPr="00A91E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   </w:t>
      </w:r>
      <w:r w:rsidR="003D05E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1/B.04</w:t>
      </w:r>
      <w:bookmarkStart w:id="0" w:name="_GoBack"/>
      <w:bookmarkEnd w:id="0"/>
      <w:r w:rsidR="00127436" w:rsidRPr="00A91E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  <w:r w:rsidR="00127436" w:rsidRPr="00A91E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t>KONSTRUKCJE DREWNIANE</w:t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CPV -45261100-5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t>1. Wstęp</w:t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br/>
        <w:t>1.1. Przedmiot SST</w:t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Przedmiotem niniejszej szczegółowej specyfikacji technicznej są wymagania dotyczące wykonania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i odbioru montażu konstrukcji drewnianych ( ściany , podłogi ,dachy ) modułowego systemu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zaplecza boisk sportowych Orlik 2012. Dopuszcza się stosowanie elementów stalowych.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t>1.2. Zakres stosowania SST</w:t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Szczegółowa specyfikacja techniczna jest stosowana jako dokument przetargowy i kontraktowy przy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zlecaniu i realizacji robót wymienionych w pkt. 1.1.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t>1.3. Zakres robót wymienionych w SST</w:t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Roboty których dotyczy specyfikacja obejmują wszystkie czynności umożliwiające i mające na celu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A91EBD">
        <w:rPr>
          <w:rFonts w:ascii="Times New Roman" w:eastAsia="Times New Roman" w:hAnsi="Times New Roman" w:cs="Times New Roman"/>
          <w:lang w:eastAsia="pl-PL"/>
        </w:rPr>
        <w:t>wymianę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 xml:space="preserve"> konstrukcji</w:t>
      </w:r>
      <w:r w:rsidR="00A91EBD"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 xml:space="preserve"> występujących w obiekcie</w:t>
      </w:r>
      <w:r w:rsidR="00A91EBD">
        <w:rPr>
          <w:rFonts w:ascii="Times New Roman" w:eastAsia="Times New Roman" w:hAnsi="Times New Roman" w:cs="Times New Roman"/>
          <w:lang w:eastAsia="pl-PL"/>
        </w:rPr>
        <w:t>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W zakres tych robót wchodzą: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 xml:space="preserve">a) </w:t>
      </w:r>
      <w:r w:rsidR="00A91EBD">
        <w:rPr>
          <w:rFonts w:ascii="Times New Roman" w:eastAsia="Times New Roman" w:hAnsi="Times New Roman" w:cs="Times New Roman"/>
          <w:lang w:eastAsia="pl-PL"/>
        </w:rPr>
        <w:t xml:space="preserve"> Demontaż istniejącej konstrukcji,</w:t>
      </w:r>
    </w:p>
    <w:p w:rsidR="00127436" w:rsidRPr="00A91EBD" w:rsidRDefault="00A91EBD" w:rsidP="00127436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b)  Montaż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 xml:space="preserve"> konstrukcji słupowej –S1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Times New Roman" w:eastAsia="Times New Roman" w:hAnsi="Times New Roman" w:cs="Times New Roman"/>
          <w:lang w:eastAsia="pl-PL"/>
        </w:rPr>
        <w:t xml:space="preserve">c)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 xml:space="preserve"> Wykonanie i montaż konstrukcji podłóg ( stropów ) z prefabrykowanych elementów drewnianych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lub stalowych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Times New Roman" w:eastAsia="Times New Roman" w:hAnsi="Times New Roman" w:cs="Times New Roman"/>
          <w:lang w:eastAsia="pl-PL"/>
        </w:rPr>
        <w:t>d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) Wykonanie i montaż konstrukcji ścian z prefabrykowanych elementów drewnianych lub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stalowych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Times New Roman" w:eastAsia="Times New Roman" w:hAnsi="Times New Roman" w:cs="Times New Roman"/>
          <w:lang w:eastAsia="pl-PL"/>
        </w:rPr>
        <w:t xml:space="preserve">e)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 xml:space="preserve"> Wykonanie i montaż konstrukcji dachu z prefabrykowanych elementów drewnianych lub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stalowych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t>1.4. Określenia podstawowe</w:t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Określenia podane w niniejszej SST są zgodne z obowiązującymi odpowiednimi normami i wy-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tycznymi.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t>1.5. Ogólne wymagania dotyczące robót</w:t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Wykonawca robót jest odpowiedzialny za jakość wykonania robót, ich zgodność z projektową, SST i poleceniami Inspektora.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t>2. Materiały</w:t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br/>
        <w:t>2.1. Drewno na słupy konstrukcyjne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 xml:space="preserve"> , elementy pergoli i prefabrykację</w:t>
      </w:r>
    </w:p>
    <w:p w:rsidR="00127436" w:rsidRPr="00A91EBD" w:rsidRDefault="00127436" w:rsidP="00F43FA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91EBD">
        <w:rPr>
          <w:rFonts w:ascii="Times New Roman" w:eastAsia="Times New Roman" w:hAnsi="Times New Roman" w:cs="Times New Roman"/>
          <w:lang w:eastAsia="pl-PL"/>
        </w:rPr>
        <w:t>Do konstrukcji drewnianych zastosować drewno iglaste zabezpieczone przed szkodnikami</w:t>
      </w:r>
      <w:r w:rsidR="00161686" w:rsidRPr="00A91EB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biologicznymi i ogniem lub zabezpieczoną stal</w:t>
      </w:r>
      <w:r w:rsidR="00161686" w:rsidRPr="00A91EBD">
        <w:rPr>
          <w:rFonts w:ascii="Times New Roman" w:eastAsia="Times New Roman" w:hAnsi="Times New Roman" w:cs="Times New Roman"/>
          <w:lang w:eastAsia="pl-PL"/>
        </w:rPr>
        <w:t>.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Preparaty do nasycania drewna należy stosować zgodnie z instrukcją ITB – Instrukcja techniczna</w:t>
      </w:r>
      <w:r w:rsidR="00161686" w:rsidRPr="00A91EB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w sprawie powierzchniowego zabezpieczenia drewna budo</w:t>
      </w:r>
      <w:r w:rsidR="00161686" w:rsidRPr="00A91EBD">
        <w:rPr>
          <w:rFonts w:ascii="Times New Roman" w:eastAsia="Times New Roman" w:hAnsi="Times New Roman" w:cs="Times New Roman"/>
          <w:lang w:eastAsia="pl-PL"/>
        </w:rPr>
        <w:t>wlanego przed szkodnikami biolo</w:t>
      </w:r>
      <w:r w:rsidRPr="00A91EBD">
        <w:rPr>
          <w:rFonts w:ascii="Times New Roman" w:eastAsia="Times New Roman" w:hAnsi="Times New Roman" w:cs="Times New Roman"/>
          <w:lang w:eastAsia="pl-PL"/>
        </w:rPr>
        <w:t>gicznymi i ogniem.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Dla robót wymienionych w pozycjach: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(1) Na elementy konstrukcji stosuje się drewno klasy K27 lub stal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(2) Na wypełnienia , obicia stosuje się drewno klasy K33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według następujących norm państwowych: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– PN-82/D-94021 Tarcica iglasta sortowana metodami wytrzymałościowymi.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– PN-B-03150:2000/Az1:2001. Konstrukcje drewniane. Obliczenia statyczne i projektowanie.</w:t>
      </w:r>
      <w:r w:rsidRPr="00A91EBD">
        <w:rPr>
          <w:rFonts w:ascii="Times New Roman" w:eastAsia="Times New Roman" w:hAnsi="Times New Roman" w:cs="Times New Roman"/>
          <w:lang w:eastAsia="pl-PL"/>
        </w:rPr>
        <w:br/>
        <w:t xml:space="preserve">2.1.1. Wytrzymałości charakterystyczne drewna iglastego w </w:t>
      </w:r>
      <w:proofErr w:type="spellStart"/>
      <w:r w:rsidRPr="00A91EBD">
        <w:rPr>
          <w:rFonts w:ascii="Times New Roman" w:eastAsia="Times New Roman" w:hAnsi="Times New Roman" w:cs="Times New Roman"/>
          <w:lang w:eastAsia="pl-PL"/>
        </w:rPr>
        <w:t>MPa</w:t>
      </w:r>
      <w:proofErr w:type="spellEnd"/>
      <w:r w:rsidRPr="00A91EBD">
        <w:rPr>
          <w:rFonts w:ascii="Times New Roman" w:eastAsia="Times New Roman" w:hAnsi="Times New Roman" w:cs="Times New Roman"/>
          <w:lang w:eastAsia="pl-PL"/>
        </w:rPr>
        <w:t xml:space="preserve"> </w:t>
      </w:r>
      <w:r w:rsidR="00F43FA7" w:rsidRPr="00A91EBD">
        <w:rPr>
          <w:rFonts w:ascii="Times New Roman" w:eastAsia="Times New Roman" w:hAnsi="Times New Roman" w:cs="Times New Roman"/>
          <w:lang w:eastAsia="pl-PL"/>
        </w:rPr>
        <w:t>–według obecnie obowiązujących norm</w:t>
      </w:r>
      <w:r w:rsidRPr="00A91EB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</w:p>
    <w:p w:rsidR="00127436" w:rsidRPr="00A91EBD" w:rsidRDefault="00127436" w:rsidP="0012743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91EBD">
        <w:rPr>
          <w:rFonts w:ascii="Times New Roman" w:eastAsia="Times New Roman" w:hAnsi="Times New Roman" w:cs="Times New Roman"/>
          <w:b/>
          <w:lang w:eastAsia="pl-PL"/>
        </w:rPr>
        <w:lastRenderedPageBreak/>
        <w:t>2.1.4. Tolerancje wymiarowe tarcicy</w:t>
      </w:r>
      <w:r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Pr="00A91EBD">
        <w:rPr>
          <w:rFonts w:ascii="Times New Roman" w:eastAsia="Times New Roman" w:hAnsi="Times New Roman" w:cs="Times New Roman"/>
          <w:lang w:eastAsia="pl-PL"/>
        </w:rPr>
        <w:t>a) odchyłki wymiarowe desek powinny być nie większe: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– w długości: do + 50 mm lub do –20 mm dla 20% ilości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– w szerokości: do +3 mm lub do –1mm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– w grubości: do +1 mm lub do –1 mm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b) odchyłki wymiarowe bali jak dla desek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c) odchyłki wymiarowe łat nie powinny być większe: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• dla łat o grubości do 50 mm: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– w grubości: +1 mm i –1 mm dla 20% ilości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– w szerokości: +2 mm i –1 mm dla 20% ilości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• dla łat o grubości powyżej 50 mm: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– w szerokości: +2 mm i –1 mm dla 20% ilości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– w grubości: +2 mm i –1 mm dla 20% ilości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d) odchyłki wymiarowe krawędziaków na grubości i szerokości nie powinny być większe niż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+3 mm i –2 mm.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e) odchyłki wymiarowe belek na grubości i szerokości nie powinny być większe niż +3 mm i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–2 mm.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A91EBD">
        <w:rPr>
          <w:rFonts w:ascii="Times New Roman" w:eastAsia="Times New Roman" w:hAnsi="Times New Roman" w:cs="Times New Roman"/>
          <w:b/>
          <w:lang w:eastAsia="pl-PL"/>
        </w:rPr>
        <w:t>2.2. Łączniki</w:t>
      </w:r>
      <w:r w:rsidRPr="00A91EBD">
        <w:rPr>
          <w:rFonts w:ascii="Times New Roman" w:eastAsia="Times New Roman" w:hAnsi="Times New Roman" w:cs="Times New Roman"/>
          <w:b/>
          <w:lang w:eastAsia="pl-PL"/>
        </w:rPr>
        <w:br/>
        <w:t>2.2.1. Gwoździe</w:t>
      </w:r>
      <w:r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Pr="00A91EBD">
        <w:rPr>
          <w:rFonts w:ascii="Times New Roman" w:eastAsia="Times New Roman" w:hAnsi="Times New Roman" w:cs="Times New Roman"/>
          <w:lang w:eastAsia="pl-PL"/>
        </w:rPr>
        <w:t>Należy stosować: gwoździe okrągłe wg BN-70/5028-12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BE7D4F">
        <w:rPr>
          <w:rFonts w:ascii="Times New Roman" w:eastAsia="Times New Roman" w:hAnsi="Times New Roman" w:cs="Times New Roman"/>
          <w:b/>
          <w:lang w:eastAsia="pl-PL"/>
        </w:rPr>
        <w:t>2.2.2. Śruby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Należy stosować: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Śruby z łbem sześciokątnym wg PN-EN – ISO 4014:2002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Śruby z łbem kwadratowym wg PN-88/M-82121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BE7D4F">
        <w:rPr>
          <w:rFonts w:ascii="Times New Roman" w:eastAsia="Times New Roman" w:hAnsi="Times New Roman" w:cs="Times New Roman"/>
          <w:b/>
          <w:lang w:eastAsia="pl-PL"/>
        </w:rPr>
        <w:t>2.2.3. Nakrętki:</w:t>
      </w:r>
      <w:r w:rsidRPr="00BE7D4F">
        <w:rPr>
          <w:rFonts w:ascii="Times New Roman" w:eastAsia="Times New Roman" w:hAnsi="Times New Roman" w:cs="Times New Roman"/>
          <w:b/>
          <w:lang w:eastAsia="pl-PL"/>
        </w:rPr>
        <w:br/>
      </w:r>
      <w:r w:rsidRPr="00A91EBD">
        <w:rPr>
          <w:rFonts w:ascii="Times New Roman" w:eastAsia="Times New Roman" w:hAnsi="Times New Roman" w:cs="Times New Roman"/>
          <w:lang w:eastAsia="pl-PL"/>
        </w:rPr>
        <w:t>Należy stosować: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Nakrętki sześciokątne wg PN-EN-ISO 4034:2002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Nakrętki kwadratowe wg PN-88/M-82151.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BE7D4F">
        <w:rPr>
          <w:rFonts w:ascii="Times New Roman" w:eastAsia="Times New Roman" w:hAnsi="Times New Roman" w:cs="Times New Roman"/>
          <w:b/>
          <w:lang w:eastAsia="pl-PL"/>
        </w:rPr>
        <w:t>2.2.4. Podkładki pod śruby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Należy stosować: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Podkładki kwadratowe wg PN-59/M-82010</w:t>
      </w:r>
    </w:p>
    <w:p w:rsidR="00555105" w:rsidRDefault="00127436" w:rsidP="0012743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E7D4F">
        <w:rPr>
          <w:rFonts w:ascii="Times New Roman" w:eastAsia="Times New Roman" w:hAnsi="Times New Roman" w:cs="Times New Roman"/>
          <w:b/>
          <w:lang w:eastAsia="pl-PL"/>
        </w:rPr>
        <w:t>2.2.5. Wkręty do drewna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Należy stosować: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Wkręty do drewna z łbem sześciokątnym wg PN-85/M-82501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Wkręty do drewna z łbem stożkowym wg PN-85/M-82503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Wkręty do drewna z łbem kulistym wg PN-85/M-82505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BE7D4F">
        <w:rPr>
          <w:rFonts w:ascii="Times New Roman" w:eastAsia="Times New Roman" w:hAnsi="Times New Roman" w:cs="Times New Roman"/>
          <w:b/>
          <w:lang w:eastAsia="pl-PL"/>
        </w:rPr>
        <w:t>2.2.6. Środki ochrony drewna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Do ochrony drewna przed grzybami, owadami oraz zabezpieczające przed działaniem ognia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powinny być stosowane wyłącznie środki dopuszczone do stosowania decyzją nr 2/ITB-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ITD/87 z 05.08.1989 r.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a) Środki do ochrony przed grzybami i owadami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b) Środki do zabezpieczenia przed sinizną i pleśnieniem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c) Środki zabezpieczające przed działaniem ognia.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BE7D4F">
        <w:rPr>
          <w:rFonts w:ascii="Times New Roman" w:eastAsia="Times New Roman" w:hAnsi="Times New Roman" w:cs="Times New Roman"/>
          <w:b/>
          <w:lang w:eastAsia="pl-PL"/>
        </w:rPr>
        <w:t>2.3. Prefabrykowane elementy podłóg , ścian , dachu</w:t>
      </w:r>
      <w:r w:rsidRPr="00BE7D4F">
        <w:rPr>
          <w:rFonts w:ascii="Times New Roman" w:eastAsia="Times New Roman" w:hAnsi="Times New Roman" w:cs="Times New Roman"/>
          <w:b/>
          <w:lang w:eastAsia="pl-PL"/>
        </w:rPr>
        <w:br/>
      </w:r>
      <w:r w:rsidRPr="00A91EBD">
        <w:rPr>
          <w:rFonts w:ascii="Times New Roman" w:eastAsia="Times New Roman" w:hAnsi="Times New Roman" w:cs="Times New Roman"/>
          <w:lang w:eastAsia="pl-PL"/>
        </w:rPr>
        <w:t>Wszystkie prefabrykowane elementy drewniane ścian , podłóg i dachu muszą być wykonane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zgodnie z dokumentacja projektową ,zastosowane drewno na ich prefabrykację musi spełniać wymagania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A91EBD">
        <w:rPr>
          <w:rFonts w:ascii="Times New Roman" w:eastAsia="Times New Roman" w:hAnsi="Times New Roman" w:cs="Times New Roman"/>
          <w:lang w:eastAsia="pl-PL"/>
        </w:rPr>
        <w:t>j.w</w:t>
      </w:r>
      <w:proofErr w:type="spellEnd"/>
      <w:r w:rsidRPr="00A91EBD">
        <w:rPr>
          <w:rFonts w:ascii="Times New Roman" w:eastAsia="Times New Roman" w:hAnsi="Times New Roman" w:cs="Times New Roman"/>
          <w:lang w:eastAsia="pl-PL"/>
        </w:rPr>
        <w:t>. w punkcie 2.1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BE7D4F">
        <w:rPr>
          <w:rFonts w:ascii="Times New Roman" w:eastAsia="Times New Roman" w:hAnsi="Times New Roman" w:cs="Times New Roman"/>
          <w:b/>
          <w:lang w:eastAsia="pl-PL"/>
        </w:rPr>
        <w:t>2.3.1. Elementy podłogowe :</w:t>
      </w:r>
      <w:r w:rsidRPr="00BE7D4F">
        <w:rPr>
          <w:rFonts w:ascii="Times New Roman" w:eastAsia="Times New Roman" w:hAnsi="Times New Roman" w:cs="Times New Roman"/>
          <w:b/>
          <w:lang w:eastAsia="pl-PL"/>
        </w:rPr>
        <w:br/>
      </w:r>
      <w:r w:rsidRPr="00A91EBD">
        <w:rPr>
          <w:rFonts w:ascii="Times New Roman" w:eastAsia="Times New Roman" w:hAnsi="Times New Roman" w:cs="Times New Roman"/>
          <w:lang w:eastAsia="pl-PL"/>
        </w:rPr>
        <w:t>SP1,SP2, Warstwowy panel podłogowy, wewnątrz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pomieszczeń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(drewniane elementy konstrukcyjne o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wymiarze 5x15 cm)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E7D4F">
        <w:rPr>
          <w:rFonts w:ascii="Times New Roman" w:eastAsia="Times New Roman" w:hAnsi="Times New Roman" w:cs="Times New Roman"/>
          <w:lang w:eastAsia="pl-PL"/>
        </w:rPr>
        <w:t>2,20- płyta OSB4</w:t>
      </w:r>
      <w:r w:rsidRPr="00A91EBD">
        <w:rPr>
          <w:rFonts w:ascii="Times New Roman" w:eastAsia="Times New Roman" w:hAnsi="Times New Roman" w:cs="Times New Roman"/>
          <w:lang w:eastAsia="pl-PL"/>
        </w:rPr>
        <w:t>, wytrzymałość główna na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zginanie; oś główna 26 N/mm2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0,002-folia paraizolacyjna stabilizowana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(opór dyfuzyjny SD 600)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15,00- wełna mineralna (λ0,035 W/m2K.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obciążenie charakterystyczne ciężarem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 xml:space="preserve">własnym 0,40 </w:t>
      </w:r>
      <w:proofErr w:type="spellStart"/>
      <w:r w:rsidRPr="00A91EBD">
        <w:rPr>
          <w:rFonts w:ascii="Times New Roman" w:eastAsia="Times New Roman" w:hAnsi="Times New Roman" w:cs="Times New Roman"/>
          <w:lang w:eastAsia="pl-PL"/>
        </w:rPr>
        <w:t>kN</w:t>
      </w:r>
      <w:proofErr w:type="spellEnd"/>
      <w:r w:rsidRPr="00A91EBD">
        <w:rPr>
          <w:rFonts w:ascii="Times New Roman" w:eastAsia="Times New Roman" w:hAnsi="Times New Roman" w:cs="Times New Roman"/>
          <w:lang w:eastAsia="pl-PL"/>
        </w:rPr>
        <w:t>/m3) montowana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pomiędzy konstrukcję drewnianą z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elementów o wym. 5x15cm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0,01- blacha stalowa ocynkowana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SP3 Panel podłogowy tarasowy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(drewniane elementy konstrukcyjne o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wymiarze 5x15 cm)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2,10 – deska tarasowa,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BE7D4F">
        <w:rPr>
          <w:rFonts w:ascii="Times New Roman" w:eastAsia="Times New Roman" w:hAnsi="Times New Roman" w:cs="Times New Roman"/>
          <w:b/>
          <w:lang w:eastAsia="pl-PL"/>
        </w:rPr>
        <w:lastRenderedPageBreak/>
        <w:t>2.3.2. Elementy ścian zewnętrznych :</w:t>
      </w:r>
      <w:r w:rsidR="00BE7D4F" w:rsidRPr="00BE7D4F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BE7D4F">
        <w:rPr>
          <w:rFonts w:ascii="Times New Roman" w:eastAsia="Times New Roman" w:hAnsi="Times New Roman" w:cs="Times New Roman"/>
          <w:b/>
          <w:lang w:eastAsia="pl-PL"/>
        </w:rPr>
        <w:br/>
      </w:r>
      <w:r w:rsidRPr="00A91EBD">
        <w:rPr>
          <w:rFonts w:ascii="Times New Roman" w:eastAsia="Times New Roman" w:hAnsi="Times New Roman" w:cs="Times New Roman"/>
          <w:lang w:eastAsia="pl-PL"/>
        </w:rPr>
        <w:t>SZ1, SZ2, SZ3, SZ4 Warstwowy panel ścienny, drewniane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elementy konstrukcyjne o wymiarze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5x10cm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Okładzina pod kątem naprzemiennie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7,00x3,00 / 3,00x5,00cm (fazowane) –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deski sosnowe, zaimpregnowane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montowane na gwoździe ocynkowane do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podkonstrukcji drewnianej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3,00 – przestrzeń wentylacyjna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 xml:space="preserve">0,002-folia </w:t>
      </w:r>
      <w:proofErr w:type="spellStart"/>
      <w:r w:rsidRPr="00A91EBD">
        <w:rPr>
          <w:rFonts w:ascii="Times New Roman" w:eastAsia="Times New Roman" w:hAnsi="Times New Roman" w:cs="Times New Roman"/>
          <w:lang w:eastAsia="pl-PL"/>
        </w:rPr>
        <w:t>wiatro</w:t>
      </w:r>
      <w:proofErr w:type="spellEnd"/>
      <w:r w:rsidRPr="00A91EBD">
        <w:rPr>
          <w:rFonts w:ascii="Times New Roman" w:eastAsia="Times New Roman" w:hAnsi="Times New Roman" w:cs="Times New Roman"/>
          <w:lang w:eastAsia="pl-PL"/>
        </w:rPr>
        <w:t xml:space="preserve"> izolacyjna stabilizowana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10,00- wełna mineralna (λ0,035 W/m2K.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obciążenie charakterystyczne ciężarem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 xml:space="preserve">własnym 0,40 </w:t>
      </w:r>
      <w:proofErr w:type="spellStart"/>
      <w:r w:rsidRPr="00A91EBD">
        <w:rPr>
          <w:rFonts w:ascii="Times New Roman" w:eastAsia="Times New Roman" w:hAnsi="Times New Roman" w:cs="Times New Roman"/>
          <w:lang w:eastAsia="pl-PL"/>
        </w:rPr>
        <w:t>kN</w:t>
      </w:r>
      <w:proofErr w:type="spellEnd"/>
      <w:r w:rsidRPr="00A91EBD">
        <w:rPr>
          <w:rFonts w:ascii="Times New Roman" w:eastAsia="Times New Roman" w:hAnsi="Times New Roman" w:cs="Times New Roman"/>
          <w:lang w:eastAsia="pl-PL"/>
        </w:rPr>
        <w:t>/m3) montowana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pomiędzy konstrukcję drewnianą z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elementów o wym. 5x10cm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0,002-folia paraizolacyjna stabilizowana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(opór dyfuzyjny SD 600)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1,20- płyta OSB 3, wytrzymałość główna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na zginanie; oś główna 20 N/mm2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SZ1D, SZ2D Warstwowy panel ścienny, drewniane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elementy konstrukcyjne o wymiarze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5x10cm z drzwiami wejściowymi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Okładzina pod kątem naprzemiennie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7,00x3,00 / 3,00x5,00 (fazowane) – deski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sosnowe, zaimpregnowane montowane w konstrukcji drewnianej gwoździe ocynkowane do podkonstrukcji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drewnianej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3,00 – przestrzeń wentylacyjna</w:t>
      </w:r>
      <w:r w:rsidRPr="00A91EBD">
        <w:rPr>
          <w:rFonts w:ascii="Times New Roman" w:eastAsia="Times New Roman" w:hAnsi="Times New Roman" w:cs="Times New Roman"/>
          <w:lang w:eastAsia="pl-PL"/>
        </w:rPr>
        <w:br/>
        <w:t xml:space="preserve">0,002-folia </w:t>
      </w:r>
      <w:proofErr w:type="spellStart"/>
      <w:r w:rsidRPr="00A91EBD">
        <w:rPr>
          <w:rFonts w:ascii="Times New Roman" w:eastAsia="Times New Roman" w:hAnsi="Times New Roman" w:cs="Times New Roman"/>
          <w:lang w:eastAsia="pl-PL"/>
        </w:rPr>
        <w:t>wiatro</w:t>
      </w:r>
      <w:proofErr w:type="spellEnd"/>
      <w:r w:rsidRPr="00A91EBD">
        <w:rPr>
          <w:rFonts w:ascii="Times New Roman" w:eastAsia="Times New Roman" w:hAnsi="Times New Roman" w:cs="Times New Roman"/>
          <w:lang w:eastAsia="pl-PL"/>
        </w:rPr>
        <w:t xml:space="preserve"> izolacyjna stabilizowana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10,00- wełna mineralna (λ0,035 W/m2K.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obciążenie charakterystyczne ciężarem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 xml:space="preserve">własnym 0,40 </w:t>
      </w:r>
      <w:proofErr w:type="spellStart"/>
      <w:r w:rsidRPr="00A91EBD">
        <w:rPr>
          <w:rFonts w:ascii="Times New Roman" w:eastAsia="Times New Roman" w:hAnsi="Times New Roman" w:cs="Times New Roman"/>
          <w:lang w:eastAsia="pl-PL"/>
        </w:rPr>
        <w:t>kN</w:t>
      </w:r>
      <w:proofErr w:type="spellEnd"/>
      <w:r w:rsidRPr="00A91EBD">
        <w:rPr>
          <w:rFonts w:ascii="Times New Roman" w:eastAsia="Times New Roman" w:hAnsi="Times New Roman" w:cs="Times New Roman"/>
          <w:lang w:eastAsia="pl-PL"/>
        </w:rPr>
        <w:t>/m3) montowana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pomiędzy konstrukcję drewnianą z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elementów o wym. 5x10cm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0,002-folia paraizolacyjna stabilizowana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(opór dyfuzyjny SD 600)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1,20- płyta OSB 3, wytrzymałość główna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na zginanie; oś główna 20 N/mm2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BE7D4F">
        <w:rPr>
          <w:rFonts w:ascii="Times New Roman" w:eastAsia="Times New Roman" w:hAnsi="Times New Roman" w:cs="Times New Roman"/>
          <w:b/>
          <w:lang w:eastAsia="pl-PL"/>
        </w:rPr>
        <w:t>2.3.3. Elementy ścian wewnętrznych</w:t>
      </w:r>
      <w:r w:rsidRPr="00A91EBD">
        <w:rPr>
          <w:rFonts w:ascii="Times New Roman" w:eastAsia="Times New Roman" w:hAnsi="Times New Roman" w:cs="Times New Roman"/>
          <w:lang w:eastAsia="pl-PL"/>
        </w:rPr>
        <w:t>: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BE7D4F">
        <w:rPr>
          <w:rFonts w:ascii="Times New Roman" w:eastAsia="Times New Roman" w:hAnsi="Times New Roman" w:cs="Times New Roman"/>
          <w:b/>
          <w:lang w:eastAsia="pl-PL"/>
        </w:rPr>
        <w:t xml:space="preserve">SW2 </w:t>
      </w:r>
      <w:r w:rsidRPr="00A91EBD">
        <w:rPr>
          <w:rFonts w:ascii="Times New Roman" w:eastAsia="Times New Roman" w:hAnsi="Times New Roman" w:cs="Times New Roman"/>
          <w:lang w:eastAsia="pl-PL"/>
        </w:rPr>
        <w:t>Warstwowy panel ścienny, drewniane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elementy konstrukcyjne o wymiarze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5x15cm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W ścianie montowane są instalacje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techniczne (np. rura spustowa)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1,20cm- płyta OSB 3, wytrzymałość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główna na zginanie; oś główna 20 N/mm2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15,00- wełna mineralna (λ0,035 W/m2K.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obciążenie charakterystyczne ciężarem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 xml:space="preserve">własnym 0,40 </w:t>
      </w:r>
      <w:proofErr w:type="spellStart"/>
      <w:r w:rsidRPr="00A91EBD">
        <w:rPr>
          <w:rFonts w:ascii="Times New Roman" w:eastAsia="Times New Roman" w:hAnsi="Times New Roman" w:cs="Times New Roman"/>
          <w:lang w:eastAsia="pl-PL"/>
        </w:rPr>
        <w:t>kN</w:t>
      </w:r>
      <w:proofErr w:type="spellEnd"/>
      <w:r w:rsidRPr="00A91EBD">
        <w:rPr>
          <w:rFonts w:ascii="Times New Roman" w:eastAsia="Times New Roman" w:hAnsi="Times New Roman" w:cs="Times New Roman"/>
          <w:lang w:eastAsia="pl-PL"/>
        </w:rPr>
        <w:t>/m3) montowana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pomiędzy konstrukcję drewnianą z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elementów o wym. 5x15cm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1,20- płyta OSB 3, wytrzymałość główna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na zginanie; oś główna 20 N/mm2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SW1 Warstwowy panel ścienny, drewniane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elementy konstrukcyjne o wymiarze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5x10cm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1,20cm- płyta OSB 3, wytrzymałość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główna na zginanie; oś główna 20 N/mm2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10,00- wełna mineralna (λ0,035 W/m2K.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obciążenie charakterystyczne ciężarem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 xml:space="preserve">własnym 0,40 </w:t>
      </w:r>
      <w:proofErr w:type="spellStart"/>
      <w:r w:rsidRPr="00A91EBD">
        <w:rPr>
          <w:rFonts w:ascii="Times New Roman" w:eastAsia="Times New Roman" w:hAnsi="Times New Roman" w:cs="Times New Roman"/>
          <w:lang w:eastAsia="pl-PL"/>
        </w:rPr>
        <w:t>kN</w:t>
      </w:r>
      <w:proofErr w:type="spellEnd"/>
      <w:r w:rsidRPr="00A91EBD">
        <w:rPr>
          <w:rFonts w:ascii="Times New Roman" w:eastAsia="Times New Roman" w:hAnsi="Times New Roman" w:cs="Times New Roman"/>
          <w:lang w:eastAsia="pl-PL"/>
        </w:rPr>
        <w:t>/m3) montowana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pomiędzy konstrukcję drewnianą z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elementów o wym. 5x10cm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1,20- płyta OSB 3, wytrzymałość główna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na zginanie; oś główna 20 N/mm2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BE7D4F">
        <w:rPr>
          <w:rFonts w:ascii="Times New Roman" w:eastAsia="Times New Roman" w:hAnsi="Times New Roman" w:cs="Times New Roman"/>
          <w:b/>
          <w:lang w:eastAsia="pl-PL"/>
        </w:rPr>
        <w:t>SW1D, SW2D, SW3D,</w:t>
      </w:r>
      <w:r w:rsidR="00BE7D4F" w:rsidRPr="00BE7D4F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BE7D4F">
        <w:rPr>
          <w:rFonts w:ascii="Times New Roman" w:eastAsia="Times New Roman" w:hAnsi="Times New Roman" w:cs="Times New Roman"/>
          <w:b/>
          <w:lang w:eastAsia="pl-PL"/>
        </w:rPr>
        <w:t>SW4D</w:t>
      </w:r>
      <w:r w:rsidRPr="00BE7D4F">
        <w:rPr>
          <w:rFonts w:ascii="Times New Roman" w:eastAsia="Times New Roman" w:hAnsi="Times New Roman" w:cs="Times New Roman"/>
          <w:b/>
          <w:lang w:eastAsia="pl-PL"/>
        </w:rPr>
        <w:br/>
      </w:r>
      <w:r w:rsidRPr="00A91EBD">
        <w:rPr>
          <w:rFonts w:ascii="Times New Roman" w:eastAsia="Times New Roman" w:hAnsi="Times New Roman" w:cs="Times New Roman"/>
          <w:lang w:eastAsia="pl-PL"/>
        </w:rPr>
        <w:t>Warstwowy panel ścienny, drewniane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elementy konstrukcyjne o wymiarze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5x10cm, z drzwiami wewnętrznymi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1,20cm- płyta OSB 3, wytrzymałość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główna na zginanie; oś główna 20 N/mm2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10,00- wełna mineralna (λ0,035 W/m2K.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obciążenie charakterystyczne ciężarem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 xml:space="preserve">własnym 0,40 </w:t>
      </w:r>
      <w:proofErr w:type="spellStart"/>
      <w:r w:rsidRPr="00A91EBD">
        <w:rPr>
          <w:rFonts w:ascii="Times New Roman" w:eastAsia="Times New Roman" w:hAnsi="Times New Roman" w:cs="Times New Roman"/>
          <w:lang w:eastAsia="pl-PL"/>
        </w:rPr>
        <w:t>kN</w:t>
      </w:r>
      <w:proofErr w:type="spellEnd"/>
      <w:r w:rsidRPr="00A91EBD">
        <w:rPr>
          <w:rFonts w:ascii="Times New Roman" w:eastAsia="Times New Roman" w:hAnsi="Times New Roman" w:cs="Times New Roman"/>
          <w:lang w:eastAsia="pl-PL"/>
        </w:rPr>
        <w:t>/m3) montowana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pomiędzy konstrukcję drewnianą z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elementów o wym. 5x10cm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1,20- płyta OSB 3, wytrzymałość główna</w:t>
      </w:r>
      <w:r w:rsidR="00BE7D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na zginanie; oś główna 20 N/mm2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555105">
        <w:rPr>
          <w:rFonts w:ascii="Times New Roman" w:eastAsia="Times New Roman" w:hAnsi="Times New Roman" w:cs="Times New Roman"/>
          <w:b/>
          <w:lang w:eastAsia="pl-PL"/>
        </w:rPr>
        <w:t>2.3.4. Elementy dachowe :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555105">
        <w:rPr>
          <w:rFonts w:ascii="Times New Roman" w:eastAsia="Times New Roman" w:hAnsi="Times New Roman" w:cs="Times New Roman"/>
          <w:b/>
          <w:lang w:eastAsia="pl-PL"/>
        </w:rPr>
        <w:t>ST1 Warstwowy panel stropowo - dachowy</w:t>
      </w:r>
      <w:r w:rsidRPr="00A91EBD">
        <w:rPr>
          <w:rFonts w:ascii="Times New Roman" w:eastAsia="Times New Roman" w:hAnsi="Times New Roman" w:cs="Times New Roman"/>
          <w:lang w:eastAsia="pl-PL"/>
        </w:rPr>
        <w:t>,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drewniane elementy konstrukcyjne o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wymiarze 5x15cm + nadbitki do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wyprofilowania spadku 2%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Element z dwoma elementami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attykowymi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1,80cm- płyta OSB 3, wytrzymałość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główna na zginanie; oś główna 20 N/mm2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10,00- wełna mineralna (λ0,035 W/m2K.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obciążenie charakterystyczne ciężarem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 xml:space="preserve">własnym 0,40 </w:t>
      </w:r>
      <w:proofErr w:type="spellStart"/>
      <w:r w:rsidRPr="00A91EBD">
        <w:rPr>
          <w:rFonts w:ascii="Times New Roman" w:eastAsia="Times New Roman" w:hAnsi="Times New Roman" w:cs="Times New Roman"/>
          <w:lang w:eastAsia="pl-PL"/>
        </w:rPr>
        <w:t>kN</w:t>
      </w:r>
      <w:proofErr w:type="spellEnd"/>
      <w:r w:rsidRPr="00A91EBD">
        <w:rPr>
          <w:rFonts w:ascii="Times New Roman" w:eastAsia="Times New Roman" w:hAnsi="Times New Roman" w:cs="Times New Roman"/>
          <w:lang w:eastAsia="pl-PL"/>
        </w:rPr>
        <w:t>/m3) montowana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pomiędzy konstrukcję drewnianą z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elementów o wym. 5x15cm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0,002-folia paraizolacyjna stabilizowana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(opór dyfuzyjny SD 600)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1,20- płyta OSB 3, wytrzymałość główna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na zginanie; oś główna 20 N/mm2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555105" w:rsidRDefault="00127436" w:rsidP="0012743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55105">
        <w:rPr>
          <w:rFonts w:ascii="Times New Roman" w:eastAsia="Times New Roman" w:hAnsi="Times New Roman" w:cs="Times New Roman"/>
          <w:b/>
          <w:lang w:eastAsia="pl-PL"/>
        </w:rPr>
        <w:t>ST2 Warstwowy panel stropowo - dachowy</w:t>
      </w:r>
      <w:r w:rsidRPr="00A91EBD">
        <w:rPr>
          <w:rFonts w:ascii="Times New Roman" w:eastAsia="Times New Roman" w:hAnsi="Times New Roman" w:cs="Times New Roman"/>
          <w:lang w:eastAsia="pl-PL"/>
        </w:rPr>
        <w:t>,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drewniane elementy konstrukcyjne o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wymiarze 5x15cm + nadbitki do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wyprofilowania spadku 2%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Element z trzema elementami attykowymi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1,80cm- płyta OSB 3, wytrzymałość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główna na zginanie; oś główna 20 N/mm2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10,00- wełna mineralna (λ0,035 W/m2K.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obciążenie charakterystyczne ciężarem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 xml:space="preserve">własnym 0,40 </w:t>
      </w:r>
      <w:proofErr w:type="spellStart"/>
      <w:r w:rsidRPr="00A91EBD">
        <w:rPr>
          <w:rFonts w:ascii="Times New Roman" w:eastAsia="Times New Roman" w:hAnsi="Times New Roman" w:cs="Times New Roman"/>
          <w:lang w:eastAsia="pl-PL"/>
        </w:rPr>
        <w:t>kN</w:t>
      </w:r>
      <w:proofErr w:type="spellEnd"/>
      <w:r w:rsidRPr="00A91EBD">
        <w:rPr>
          <w:rFonts w:ascii="Times New Roman" w:eastAsia="Times New Roman" w:hAnsi="Times New Roman" w:cs="Times New Roman"/>
          <w:lang w:eastAsia="pl-PL"/>
        </w:rPr>
        <w:t>/m3) montowana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pomiędzy konstrukcję drewnianą z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elementów o wym. 5x15cm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0,002-folia paraizolacyjna stabilizowana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(opór dyfuzyjny SD 600)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1,20- płyta OSB 3, wytrzymałość główna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>na zginanie; oś główna 20 N/mm2</w:t>
      </w:r>
    </w:p>
    <w:p w:rsidR="00AD69E1" w:rsidRPr="00053500" w:rsidRDefault="00555105" w:rsidP="00AD69E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ST3 Warstwowy panel stropowo - dachowy,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drewniane elementy konstrukcyjne o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wymiarze 5x15cm + nadbitki do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wyprofilowania spadku 2%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Element z trzema elementami attykowymi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1,80cm- płyta OSB 3, wytrzymałość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główna na zginanie; oś główna 20 N/mm2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10,00- wełna mineralna (λ0,035 W/m2K.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obciążenie charakterystyczne ciężarem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 xml:space="preserve">własnym 0,40 </w:t>
      </w:r>
      <w:proofErr w:type="spellStart"/>
      <w:r w:rsidR="00127436" w:rsidRPr="00A91EBD">
        <w:rPr>
          <w:rFonts w:ascii="Times New Roman" w:eastAsia="Times New Roman" w:hAnsi="Times New Roman" w:cs="Times New Roman"/>
          <w:lang w:eastAsia="pl-PL"/>
        </w:rPr>
        <w:t>kN</w:t>
      </w:r>
      <w:proofErr w:type="spellEnd"/>
      <w:r w:rsidR="00127436" w:rsidRPr="00A91EBD">
        <w:rPr>
          <w:rFonts w:ascii="Times New Roman" w:eastAsia="Times New Roman" w:hAnsi="Times New Roman" w:cs="Times New Roman"/>
          <w:lang w:eastAsia="pl-PL"/>
        </w:rPr>
        <w:t>/m3) montowana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pomiędzy konstrukcję drewnianą z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elementów o wym. 5x15cm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0,002-folia paraizolacyjna stabilizowana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(opór dyfuzyjny SD 600)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1,20- płyta OSB 3, wytrzymałość główna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na zginanie; oś główna 20 N/mm2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ST4 Panel stropowy- pergola,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drewniane elementy konstrukcyjne o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wymiarze 5x10cm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Zabezpieczone preparatami do drewna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lastRenderedPageBreak/>
        <w:t>ŚWIETLIK DACHOWY</w:t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PO Świetlik piramidowy, stały Poliwęglan komorowy,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 xml:space="preserve">Kopuła </w:t>
      </w:r>
      <w:proofErr w:type="spellStart"/>
      <w:r w:rsidR="00127436" w:rsidRPr="00A91EBD">
        <w:rPr>
          <w:rFonts w:ascii="Times New Roman" w:eastAsia="Times New Roman" w:hAnsi="Times New Roman" w:cs="Times New Roman"/>
          <w:lang w:eastAsia="pl-PL"/>
        </w:rPr>
        <w:t>Uk</w:t>
      </w:r>
      <w:proofErr w:type="spellEnd"/>
      <w:r w:rsidR="00127436" w:rsidRPr="00A91EBD">
        <w:rPr>
          <w:rFonts w:ascii="Times New Roman" w:eastAsia="Times New Roman" w:hAnsi="Times New Roman" w:cs="Times New Roman"/>
          <w:lang w:eastAsia="pl-PL"/>
        </w:rPr>
        <w:t>=1,80 W/m2K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Przenikalność światła c=67%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Podstawa niska laminat poliestrowo –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szklany izolowana termicznie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2.4. Badania na budowie</w:t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Każda partia materiału dostarczona na budowę przed jej wbudowaniem musi uzyskać akceptację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Inspektora nadzoru.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3. Sprzęt</w:t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Do transportu i montażu konstrukcji należy używać dowolnego sprzętu.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– sprzęt pomocniczy powinien być przechowywany w zamykanych pomieszczeniach.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– stanowisko robocze powinno być urządzone zgodnie z przepisami bhp i przeciwpożarowymi,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zabezpieczone od wpływów atmosferycznych, oświetlone z dostateczną wentylacją.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4. Transport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4.1. Materiały i elementy mogą być przewożone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 xml:space="preserve"> dowolnymi środkami transportu.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Podczas transportu materiały i elementy konstrukcji powinny być zabezpieczone przed uszkodzeniami lub utratą stateczności.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Sposób składowania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4.2. Składowanie materiałów i konstrukcji</w:t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br/>
        <w:t xml:space="preserve">4.2.1. Materiały i elementy z drewna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powinny być składowane na poziomym podłożu utwardzonym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lub odizolowanym od elementów warstwą folii.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Elementy powinny być składowane w pozycji poziomej na podkładkach rozmieszczonych w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taki sposób aby nie powodować ich deformacji. Odległość składowanych elementów od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podłoża nie powinna być mniejsza od 20 cm.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4.2.2. Łączniki i materiały do ochrony drewna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 xml:space="preserve"> należy składować w oryginalnych opakowaniach w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zamkniętych pomieszczeniach magazynowych, zabezpieczających przed działaniem czynników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atmosferycznych.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5. Wykonanie robót</w:t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br/>
        <w:t xml:space="preserve">5.1. Roboty należy prowadzić zgodnie z dokumentacją techniczną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przy udziale środków, które zapewnią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osiągnięcie projektowanej wytrzymałości, układu geometrycznego i wymiarów konstrukcji.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5.2. Montaż elementów i wymagania</w:t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br/>
        <w:t>5.2.1. Przekroje i rozmieszczenie elementów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 xml:space="preserve"> powinno być zgodne z </w:t>
      </w:r>
      <w:r>
        <w:rPr>
          <w:rFonts w:ascii="Times New Roman" w:eastAsia="Times New Roman" w:hAnsi="Times New Roman" w:cs="Times New Roman"/>
          <w:lang w:eastAsia="pl-PL"/>
        </w:rPr>
        <w:t xml:space="preserve">aktualnymi przepisami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techniczn</w:t>
      </w:r>
      <w:r>
        <w:rPr>
          <w:rFonts w:ascii="Times New Roman" w:eastAsia="Times New Roman" w:hAnsi="Times New Roman" w:cs="Times New Roman"/>
          <w:lang w:eastAsia="pl-PL"/>
        </w:rPr>
        <w:t>ymi.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5.2.</w:t>
      </w:r>
      <w:r w:rsidRPr="00555105">
        <w:rPr>
          <w:rFonts w:ascii="Times New Roman" w:eastAsia="Times New Roman" w:hAnsi="Times New Roman" w:cs="Times New Roman"/>
          <w:b/>
          <w:lang w:eastAsia="pl-PL"/>
        </w:rPr>
        <w:t>2</w:t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. Dopuszcza się następujące odchyłki montażowe :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– w rozstawie belek i elementów : do 1 cm w osiach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– w długości elementu do 10 mm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– w odległości między węzłami do 5 mm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– w wysokości do 10 mm.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5.2.</w:t>
      </w:r>
      <w:r w:rsidRPr="00555105">
        <w:rPr>
          <w:rFonts w:ascii="Times New Roman" w:eastAsia="Times New Roman" w:hAnsi="Times New Roman" w:cs="Times New Roman"/>
          <w:b/>
          <w:lang w:eastAsia="pl-PL"/>
        </w:rPr>
        <w:t>3</w:t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 xml:space="preserve">. Elementy drewniane konstrukcji stykające się z betonem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powinny być w miejscach styku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odizolowane jedną warstwą papy.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AD69E1">
        <w:rPr>
          <w:rFonts w:ascii="Times New Roman" w:eastAsia="Times New Roman" w:hAnsi="Times New Roman" w:cs="Times New Roman"/>
          <w:b/>
          <w:lang w:eastAsia="pl-PL"/>
        </w:rPr>
        <w:t>6. Kontrola jakości robót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Kontrola jakości polega na sprawdzeniu zgodności wykonania robót z projektem oraz wymaganiami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podanymi w punkcie 5.</w:t>
      </w:r>
      <w:r w:rsidR="00AD69E1"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Roboty podlegają odbiorowi.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AD69E1">
        <w:rPr>
          <w:rFonts w:ascii="Times New Roman" w:eastAsia="Times New Roman" w:hAnsi="Times New Roman" w:cs="Times New Roman"/>
          <w:b/>
          <w:lang w:eastAsia="pl-PL"/>
        </w:rPr>
        <w:t>7. Obmiar robót</w:t>
      </w:r>
      <w:r w:rsidR="00127436" w:rsidRPr="00AD69E1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Jednostkami obmiaru są: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a) ilość m3 wykonanej konstrukcji.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b) Iloś</w:t>
      </w:r>
      <w:r w:rsidR="00AD69E1">
        <w:rPr>
          <w:rFonts w:ascii="Times New Roman" w:eastAsia="Times New Roman" w:hAnsi="Times New Roman" w:cs="Times New Roman"/>
          <w:lang w:eastAsia="pl-PL"/>
        </w:rPr>
        <w:t>ć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="00127436" w:rsidRPr="00A91EBD">
        <w:rPr>
          <w:rFonts w:ascii="Times New Roman" w:eastAsia="Times New Roman" w:hAnsi="Times New Roman" w:cs="Times New Roman"/>
          <w:lang w:eastAsia="pl-PL"/>
        </w:rPr>
        <w:t>szt</w:t>
      </w:r>
      <w:proofErr w:type="spellEnd"/>
      <w:r w:rsidR="00127436" w:rsidRPr="00A91EBD">
        <w:rPr>
          <w:rFonts w:ascii="Times New Roman" w:eastAsia="Times New Roman" w:hAnsi="Times New Roman" w:cs="Times New Roman"/>
          <w:lang w:eastAsia="pl-PL"/>
        </w:rPr>
        <w:t xml:space="preserve"> montażu prefabrykowanych elementów podłóg , ścian , dachu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AD69E1">
        <w:rPr>
          <w:rFonts w:ascii="Times New Roman" w:eastAsia="Times New Roman" w:hAnsi="Times New Roman" w:cs="Times New Roman"/>
          <w:b/>
          <w:lang w:eastAsia="pl-PL"/>
        </w:rPr>
        <w:t>8. Odbiór robót</w:t>
      </w:r>
      <w:r w:rsidR="00127436" w:rsidRPr="00AD69E1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Wszystkie roboty podlegają zasadom odbioru robót zanikających.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AD69E1">
        <w:rPr>
          <w:rFonts w:ascii="Times New Roman" w:eastAsia="Times New Roman" w:hAnsi="Times New Roman" w:cs="Times New Roman"/>
          <w:b/>
          <w:lang w:eastAsia="pl-PL"/>
        </w:rPr>
        <w:t>9. Podstawa płatności</w:t>
      </w:r>
      <w:r w:rsidR="00127436" w:rsidRPr="00AD69E1">
        <w:rPr>
          <w:rFonts w:ascii="Times New Roman" w:eastAsia="Times New Roman" w:hAnsi="Times New Roman" w:cs="Times New Roman"/>
          <w:b/>
          <w:lang w:eastAsia="pl-PL"/>
        </w:rPr>
        <w:br/>
      </w:r>
      <w:r w:rsidR="00AD69E1" w:rsidRPr="00053500">
        <w:rPr>
          <w:rFonts w:ascii="Times New Roman" w:eastAsia="Times New Roman" w:hAnsi="Times New Roman" w:cs="Times New Roman"/>
          <w:lang w:eastAsia="pl-PL"/>
        </w:rPr>
        <w:t>Wg warunków umowy</w:t>
      </w:r>
    </w:p>
    <w:p w:rsidR="00127436" w:rsidRPr="00A91EBD" w:rsidRDefault="00127436" w:rsidP="0012743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D69E1">
        <w:rPr>
          <w:rFonts w:ascii="Times New Roman" w:eastAsia="Times New Roman" w:hAnsi="Times New Roman" w:cs="Times New Roman"/>
          <w:b/>
          <w:lang w:eastAsia="pl-PL"/>
        </w:rPr>
        <w:t>10. Przepisy związane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="00A464C1" w:rsidRPr="007C1AE5">
        <w:rPr>
          <w:rFonts w:ascii="Times New Roman" w:eastAsia="Times New Roman" w:hAnsi="Times New Roman" w:cs="Times New Roman"/>
          <w:sz w:val="24"/>
          <w:szCs w:val="24"/>
          <w:lang w:eastAsia="pl-PL"/>
        </w:rPr>
        <w:t>Poniższe normy były obowiązujące w terminie budowy kontenerowego zaplecza boiska Orlik 2012 – w roku 2008</w:t>
      </w:r>
      <w:r w:rsidR="00A464C1">
        <w:rPr>
          <w:rFonts w:ascii="Times New Roman" w:eastAsia="Times New Roman" w:hAnsi="Times New Roman" w:cs="Times New Roman"/>
          <w:sz w:val="24"/>
          <w:szCs w:val="24"/>
          <w:lang w:eastAsia="pl-PL"/>
        </w:rPr>
        <w:t>. Należy zastosować materiały zgodne z normami – stan na dzień wrzesień 2022 roku.</w:t>
      </w:r>
      <w:r w:rsidR="00A464C1" w:rsidRPr="007C1AE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91EBD">
        <w:rPr>
          <w:rFonts w:ascii="Times New Roman" w:eastAsia="Times New Roman" w:hAnsi="Times New Roman" w:cs="Times New Roman"/>
          <w:lang w:eastAsia="pl-PL"/>
        </w:rPr>
        <w:t>PN-B-03150:2000/Az2:2003 Konstrukcje drewniane. Obliczenia statyczne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A91EBD">
        <w:rPr>
          <w:rFonts w:ascii="Times New Roman" w:eastAsia="Times New Roman" w:hAnsi="Times New Roman" w:cs="Times New Roman"/>
          <w:lang w:eastAsia="pl-PL"/>
        </w:rPr>
        <w:lastRenderedPageBreak/>
        <w:t>i projektowanie.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PN-EN 844-3:2002 Drewno okrągłe i tarcica. Terminologia. Terminy ogólne dotyczące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tarcicy.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PN-EN 844-1:2001 Drewno okrągłe i tarcica. Terminologia. Terminy ogólne wspólne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dla drewna okrągłego i tarcicy.</w:t>
      </w:r>
    </w:p>
    <w:p w:rsidR="00B95521" w:rsidRPr="00A91EBD" w:rsidRDefault="00B95521">
      <w:pPr>
        <w:rPr>
          <w:rFonts w:ascii="Times New Roman" w:hAnsi="Times New Roman" w:cs="Times New Roman"/>
        </w:rPr>
      </w:pPr>
    </w:p>
    <w:sectPr w:rsidR="00B95521" w:rsidRPr="00A91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23B"/>
    <w:rsid w:val="00127436"/>
    <w:rsid w:val="00161686"/>
    <w:rsid w:val="001C5BC6"/>
    <w:rsid w:val="002B3D64"/>
    <w:rsid w:val="0039123B"/>
    <w:rsid w:val="003C4E34"/>
    <w:rsid w:val="003D05E0"/>
    <w:rsid w:val="00555105"/>
    <w:rsid w:val="006411B6"/>
    <w:rsid w:val="00961AC3"/>
    <w:rsid w:val="00A464C1"/>
    <w:rsid w:val="00A91EBD"/>
    <w:rsid w:val="00AD69E1"/>
    <w:rsid w:val="00B95521"/>
    <w:rsid w:val="00B955DC"/>
    <w:rsid w:val="00BE7D4F"/>
    <w:rsid w:val="00C60281"/>
    <w:rsid w:val="00C82223"/>
    <w:rsid w:val="00D05CF7"/>
    <w:rsid w:val="00F4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7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7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7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3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32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5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35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83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92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6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83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57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4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31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2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41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9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86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85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91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41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0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70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1768</Words>
  <Characters>10613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Inwestycje_PC5</dc:creator>
  <cp:lastModifiedBy>Inwestycje_PC5</cp:lastModifiedBy>
  <cp:revision>4</cp:revision>
  <dcterms:created xsi:type="dcterms:W3CDTF">2022-09-08T12:45:00Z</dcterms:created>
  <dcterms:modified xsi:type="dcterms:W3CDTF">2022-09-09T10:16:00Z</dcterms:modified>
</cp:coreProperties>
</file>