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F7" w:rsidRDefault="00C60281" w:rsidP="00641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SZCZEGÓŁOWA SPECYFIKACJA TECHNICZNA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    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1/B.05.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6411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POSADZKI KAUCZUKOWE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CPV - 45432120-1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 Wstęp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1.1. Przedmiot SST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Przedmiotem niniejszej szczegółowej specyfikacji technicznej są wymagania dotyczące wykonania i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odbioru posadzek z wykładziny kauczukowej we wszystkich pomieszczeniach modułowego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systemu zaplecza sportowego typu Orlik 2012 (dopuszcza się rozwiązania równorzędne</w:t>
      </w:r>
      <w:r w:rsidR="00B955D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1.2. Zakres stosowania SST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Szczegółowa specyfikacja techniczna jest stosowana jako dokument przetargowy i kontraktowy przy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zlecaniu i realizacji robót wymienionych w pkt. 1.1.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1.3. Zakres robót objętych SST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Wykonanie we wszystkich pomieszczeniach posadzki z wykładziny kauczukowej gr.2mm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antypoślizgowej R10 i R11 z wywinięciem cokołów 10cm , zgrzaniem złączy i zakonserwowaniem (kompletny proces technologiczny w/g </w:t>
      </w:r>
      <w:proofErr w:type="spellStart"/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instr</w:t>
      </w:r>
      <w:proofErr w:type="spellEnd"/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prod</w:t>
      </w:r>
      <w:proofErr w:type="spellEnd"/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 )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 Materiały</w:t>
      </w:r>
    </w:p>
    <w:p w:rsidR="00C60281" w:rsidRPr="006411B6" w:rsidRDefault="00D05CF7" w:rsidP="0064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2.1  </w:t>
      </w:r>
      <w:r w:rsidRPr="00D05CF7">
        <w:rPr>
          <w:rFonts w:ascii="Times New Roman" w:eastAsia="Times New Roman" w:hAnsi="Times New Roman" w:cs="Times New Roman"/>
          <w:sz w:val="24"/>
          <w:szCs w:val="24"/>
          <w:lang w:eastAsia="pl-PL"/>
        </w:rPr>
        <w:t>Dopuszcza się możliwość zastosowania zamiennych rozwiązań materiałowych.</w:t>
      </w:r>
      <w:r w:rsidR="00C60281" w:rsidRPr="00D05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 Wykładz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ina podłogowa kauczukowa antypoś</w:t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lizgowa R10 i R11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– grubość – min 2 mm,</w:t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Są odporne na działanie nacisku skupionego, łatwo zmywalne wodą z dodatkiem środków myjących,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wykazują dużą odporność na działanie agresywnych kwaśnych i alkalicznych czynników. Należą do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trudno palnych.</w:t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lej do wykładzin kauczukowych</w:t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60281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 Sprzęt</w:t>
      </w:r>
      <w:r w:rsidR="00C60281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można wykonać przy użyciu dowolnego sprzętu.</w:t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60281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 Transport</w:t>
      </w:r>
      <w:r w:rsidR="00C60281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i elementy mogą być przewożone dowolnymi środkami transportu.</w:t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Podczas transportu materiały i elementy konstrukcji powinny być 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zabezpieczone przed uszkodze</w:t>
      </w:r>
      <w:r w:rsidR="00C60281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niami lub utratą stateczności.</w:t>
      </w:r>
    </w:p>
    <w:p w:rsidR="003C4E34" w:rsidRDefault="0039123B" w:rsidP="0039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Wykonanie robót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5.2. Wykonywanie posadzki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wykonywania posadzek z wykładzin kauczukowej można przystąpić po całkowitym ukończeniu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robót wykończeniowych i instalacyjnych łącznie z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przeprowadzeniem prób ciśnieniowych.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Podłoże płyt OSB posiadające drobne uszkodzenia powierzchni powinny być naprawione przez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wypełnienie ubytków szpachlą celulozową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Powierzchnie powinny być oczyszczone z kurzu i brudu, i zagruntowane.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Temperatura powietrza przy wykonywaniu posadzek nie powinna być niższa niż 15°C i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powinna być zapewniona co najmniej na kilka dni przed wykonywaniem robót, w trakcie ich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wykonywania oraz w okresie wysychania kleju.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Wykładziny i kleje należy dostarczyć do pomieszczeń, w których będą układane co najmniej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24 godziny przed układaniem.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Wykładzina arkuszowa powinna być na 24 godziny przed przyklejeniem rozwinięta z rulonu,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pocięta na arkusze odpowiednie do wymiarów pomieszczenia i luźno ułożona na podkładzie tak,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aby arkusze tworzyły zakłady szerokości 2–3 cm.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Nie dopuszcza się występowania na powierzchni posadzki miejsc nie przyklejonych w postaci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fałd, pęcherzy, odstających brzegów arkuszy 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Spoiny między arkuszami lub pasami powinny tworzyć linię prostą, w pasach płytek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dopuszcza się mijankowy układ spoin.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Odchylenie spoiny od linii prostej powinno wynosić nie więcej niż 1 mm/m i 5 mm na całej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długości spoiny w pomieszczeniu.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Aby uniknąć ewentualnych różnic w odcieniach na krawędziach sąsiadujących ze sobą arkuszy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wykładzin, arkusze należy odwracać tak, by po zamontowaniu wykładziny prawe brzegi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fabryczne sąsiadowały z prawymi, a lewe z lewymi.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Styki między arkuszami wykładzin powinny być spawane.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Spoiny spaw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ne nie powinny wykazywać ubytków, miejscowych zmian barwy i uszkodzeń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wykładziny w obrębie złącza, sznur spawający należy ściąć równo z powierzchnią posadzki.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spawania wykładzin należy stosować dwuskładnikowy środka spajającego w tym samym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kolorze co wykładzina.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6. Kontrola jakości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6.1. Wymagana jakość materiałów powinna być potwierdzona przez producenta przez zaświadczenie o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jakości lub znakiem kontroli jakości zamieszczonym na opakowaniu lub innym równorzędnym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okumentem.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6.2. Nie dopuszcza się stosowania do robót materiałów, których właściwości nie odpowiadają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wymaganiom technicznym. Nie należy stosować również materiałów przeterminowanych (po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okresie gwarancyjnym).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6.3. Należy przeprowadzić kontrolę dotrzymania warunków ogólnych wykonania robót (cieplnych,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wilgotnościowych).</w:t>
      </w:r>
      <w:r w:rsidR="003C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B3D64" w:rsidRPr="006411B6" w:rsidRDefault="0039123B" w:rsidP="0039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Sprawdzić prawidłowość wykonania podkładu, posadzki, dylatacji.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 Obmiar robót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C822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Jednostką obmiarową </w:t>
      </w:r>
      <w:r w:rsidR="00C82223" w:rsidRPr="00C82223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C822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robót.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 Odbiór robót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podlegają odbiorowi wg. zasad podanych poniżej.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8.1. Odbiór materiałów i robót powinien obejmować zgodności z dokumentacją projektową oraz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sprawdzenie właściwości technicznych tych materiałów z wystawionymi atestami wytwórcy. W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 zastrzeżeń co do zgodności materiału z zaświadczeniem o jakości wystawionym przez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producenta – powinien być on zbadany laboratoryjnie.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8.2. Nie dopuszcza się stosowania do robót materiałów, których właściwości nie odpowiadają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wymaganiom technicznym.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należy stosować również materiałów przeterminowanych (po okresie gwarancyjnym).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8.3. Wyniki odbiorów materiałów i wyrobów powinny być każdorazowo wpisywane do dziennika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budowy.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8.4. Odbiór powinien obejmować: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sprawdzenie wyglądu zewnętrznego; badanie należy wykonać przez ocenę wzrokową,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sprawdzenie prawidłowości ukształtowania powierzchni posadzki; badanie należy wykonać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przez ocenę wzrokową,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sprawdzenie prawidłowości wykonania styków materiałów posadzkowych; badania prosto-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liniowości należy wykonać za pomocą naciągniętego drutu i pomiaru odchyleń z dokładnością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1 mm, a szerokości spoin – za pomocą szczelinomierza lub suwmiarki.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sprawdzenie prawidłowości wykonania cokołów lub listew podłogowych; badanie należy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wykonać przez ocenę wzrokową.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9. Podstawa płatności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Płaci się za </w:t>
      </w:r>
      <w:r w:rsidR="00C8222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całości robót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, dostarczenie materiałów i sprzętu, oczyszczenie stanowiska pracy.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 Przepisy związane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E34862" w:rsidRPr="007C1AE5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Poniższe normy były obowiązujące w terminie budowy kontenerowego zaplecza boiska Orlik 2012 – w roku 2008</w:t>
      </w:r>
      <w:r w:rsidR="00E348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Należy zastosować materiały zgodne z normami – stan na dzień </w:t>
      </w:r>
      <w:r w:rsidR="00E3486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wrzesień 2022 roku.</w:t>
      </w:r>
      <w:r w:rsidR="00E34862" w:rsidRPr="007C1A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bookmarkStart w:id="0" w:name="_GoBack"/>
      <w:bookmarkEnd w:id="0"/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PN-74/B-30175 Kit asfaltowy uszczelniający.</w:t>
      </w:r>
    </w:p>
    <w:p w:rsidR="002B3D64" w:rsidRPr="006411B6" w:rsidRDefault="002B3D64" w:rsidP="0039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95521" w:rsidRPr="006411B6" w:rsidRDefault="00B95521">
      <w:pPr>
        <w:rPr>
          <w:rFonts w:ascii="Times New Roman" w:hAnsi="Times New Roman" w:cs="Times New Roman"/>
          <w:sz w:val="24"/>
          <w:szCs w:val="24"/>
        </w:rPr>
      </w:pPr>
    </w:p>
    <w:sectPr w:rsidR="00B95521" w:rsidRPr="00641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3B"/>
    <w:rsid w:val="002B3D64"/>
    <w:rsid w:val="0039123B"/>
    <w:rsid w:val="003C4E34"/>
    <w:rsid w:val="006411B6"/>
    <w:rsid w:val="00961AC3"/>
    <w:rsid w:val="00B95521"/>
    <w:rsid w:val="00B955DC"/>
    <w:rsid w:val="00C60281"/>
    <w:rsid w:val="00C82223"/>
    <w:rsid w:val="00D05CF7"/>
    <w:rsid w:val="00E3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2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5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83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92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6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3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57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4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31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41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9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86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85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91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41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0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70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Inwestycje_PC5</dc:creator>
  <cp:lastModifiedBy>Inwestycje_PC5</cp:lastModifiedBy>
  <cp:revision>6</cp:revision>
  <dcterms:created xsi:type="dcterms:W3CDTF">2022-09-02T10:48:00Z</dcterms:created>
  <dcterms:modified xsi:type="dcterms:W3CDTF">2022-09-09T09:44:00Z</dcterms:modified>
</cp:coreProperties>
</file>