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A12" w:rsidRPr="00053500" w:rsidRDefault="00053500" w:rsidP="0005350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</w:t>
      </w:r>
      <w:r w:rsidR="00D43A12" w:rsidRPr="0005350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SZCZEGÓŁOWA SPECYFIKACJA TECHNICZNA</w:t>
      </w:r>
      <w:r w:rsidR="00D43A12" w:rsidRPr="0005350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                               </w:t>
      </w:r>
      <w:r w:rsidR="00D43A12" w:rsidRPr="0005350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1/B.03.</w:t>
      </w:r>
      <w:r w:rsidR="00D43A12" w:rsidRPr="0005350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</w:r>
      <w:r w:rsidR="00D43A12" w:rsidRPr="00053500">
        <w:rPr>
          <w:rFonts w:ascii="Times New Roman" w:eastAsia="Times New Roman" w:hAnsi="Times New Roman" w:cs="Times New Roman"/>
          <w:b/>
          <w:lang w:eastAsia="pl-PL"/>
        </w:rPr>
        <w:t>ROBOTY POKRYWCZE</w:t>
      </w:r>
      <w:r w:rsidR="00D43A12" w:rsidRPr="00053500">
        <w:rPr>
          <w:rFonts w:ascii="Times New Roman" w:eastAsia="Times New Roman" w:hAnsi="Times New Roman" w:cs="Times New Roman"/>
          <w:b/>
          <w:lang w:eastAsia="pl-PL"/>
        </w:rPr>
        <w:br/>
      </w:r>
      <w:r w:rsidR="00D43A12" w:rsidRPr="00053500">
        <w:rPr>
          <w:rFonts w:ascii="Times New Roman" w:eastAsia="Times New Roman" w:hAnsi="Times New Roman" w:cs="Times New Roman"/>
          <w:lang w:eastAsia="pl-PL"/>
        </w:rPr>
        <w:t>CPV -45261210-9</w:t>
      </w:r>
      <w:r w:rsidR="00D43A12" w:rsidRPr="00053500">
        <w:rPr>
          <w:rFonts w:ascii="Times New Roman" w:eastAsia="Times New Roman" w:hAnsi="Times New Roman" w:cs="Times New Roman"/>
          <w:lang w:eastAsia="pl-PL"/>
        </w:rPr>
        <w:br/>
      </w:r>
      <w:r w:rsidR="00D43A12" w:rsidRPr="00053500">
        <w:rPr>
          <w:rFonts w:ascii="Times New Roman" w:eastAsia="Times New Roman" w:hAnsi="Times New Roman" w:cs="Times New Roman"/>
          <w:b/>
          <w:lang w:eastAsia="pl-PL"/>
        </w:rPr>
        <w:t>1. Wstęp</w:t>
      </w:r>
      <w:r w:rsidR="00D43A12" w:rsidRPr="00053500">
        <w:rPr>
          <w:rFonts w:ascii="Times New Roman" w:eastAsia="Times New Roman" w:hAnsi="Times New Roman" w:cs="Times New Roman"/>
          <w:b/>
          <w:lang w:eastAsia="pl-PL"/>
        </w:rPr>
        <w:br/>
        <w:t>1.1. Przedmiot SST</w:t>
      </w:r>
      <w:r w:rsidR="00D43A12" w:rsidRPr="00053500">
        <w:rPr>
          <w:rFonts w:ascii="Times New Roman" w:eastAsia="Times New Roman" w:hAnsi="Times New Roman" w:cs="Times New Roman"/>
          <w:b/>
          <w:lang w:eastAsia="pl-PL"/>
        </w:rPr>
        <w:br/>
      </w:r>
      <w:r w:rsidR="00D43A12" w:rsidRPr="00053500">
        <w:rPr>
          <w:rFonts w:ascii="Times New Roman" w:eastAsia="Times New Roman" w:hAnsi="Times New Roman" w:cs="Times New Roman"/>
          <w:lang w:eastAsia="pl-PL"/>
        </w:rPr>
        <w:t>Przedmiotem niniejszej szczegółowej specyfikacji technicznej są wymagania dotyczące wykonania</w:t>
      </w:r>
      <w:r w:rsidR="00D43A12" w:rsidRPr="00053500">
        <w:rPr>
          <w:rFonts w:ascii="Times New Roman" w:eastAsia="Times New Roman" w:hAnsi="Times New Roman" w:cs="Times New Roman"/>
          <w:lang w:eastAsia="pl-PL"/>
        </w:rPr>
        <w:br/>
        <w:t>i odbioru pokryć dachowych z pap termozgrzewalnych wraz z obróbkami blacharskimi na budynku</w:t>
      </w:r>
      <w:r w:rsidR="00D43A12" w:rsidRPr="00053500">
        <w:rPr>
          <w:rFonts w:ascii="Times New Roman" w:eastAsia="Times New Roman" w:hAnsi="Times New Roman" w:cs="Times New Roman"/>
          <w:lang w:eastAsia="pl-PL"/>
        </w:rPr>
        <w:br/>
        <w:t>modułowym zaplecza sportowego typu Orlik 2012</w:t>
      </w:r>
      <w:r w:rsidR="00D43A12" w:rsidRPr="00053500">
        <w:rPr>
          <w:rFonts w:ascii="Times New Roman" w:eastAsia="Times New Roman" w:hAnsi="Times New Roman" w:cs="Times New Roman"/>
          <w:lang w:eastAsia="pl-PL"/>
        </w:rPr>
        <w:br/>
      </w:r>
      <w:r w:rsidR="00D43A12" w:rsidRPr="00053500">
        <w:rPr>
          <w:rFonts w:ascii="Times New Roman" w:eastAsia="Times New Roman" w:hAnsi="Times New Roman" w:cs="Times New Roman"/>
          <w:b/>
          <w:lang w:eastAsia="pl-PL"/>
        </w:rPr>
        <w:t>1.2. Zakres stosowania SST</w:t>
      </w:r>
      <w:r w:rsidR="00D43A12" w:rsidRPr="00053500">
        <w:rPr>
          <w:rFonts w:ascii="Times New Roman" w:eastAsia="Times New Roman" w:hAnsi="Times New Roman" w:cs="Times New Roman"/>
          <w:b/>
          <w:lang w:eastAsia="pl-PL"/>
        </w:rPr>
        <w:br/>
      </w:r>
      <w:r w:rsidR="00D43A12" w:rsidRPr="00053500">
        <w:rPr>
          <w:rFonts w:ascii="Times New Roman" w:eastAsia="Times New Roman" w:hAnsi="Times New Roman" w:cs="Times New Roman"/>
          <w:lang w:eastAsia="pl-PL"/>
        </w:rPr>
        <w:t>Szczegółowa specyfikacja techniczna jest stosowana jako dokument przetargowy i kontraktowy przy</w:t>
      </w:r>
      <w:r w:rsidR="00D43A12" w:rsidRPr="00053500">
        <w:rPr>
          <w:rFonts w:ascii="Times New Roman" w:eastAsia="Times New Roman" w:hAnsi="Times New Roman" w:cs="Times New Roman"/>
          <w:lang w:eastAsia="pl-PL"/>
        </w:rPr>
        <w:br/>
        <w:t>zlecaniu i realizacji robót wymienionych w pkt. 1.1.</w:t>
      </w:r>
      <w:r w:rsidR="00D43A12" w:rsidRPr="00053500">
        <w:rPr>
          <w:rFonts w:ascii="Times New Roman" w:eastAsia="Times New Roman" w:hAnsi="Times New Roman" w:cs="Times New Roman"/>
          <w:lang w:eastAsia="pl-PL"/>
        </w:rPr>
        <w:br/>
      </w:r>
      <w:r w:rsidR="00D43A12" w:rsidRPr="00053500">
        <w:rPr>
          <w:rFonts w:ascii="Times New Roman" w:eastAsia="Times New Roman" w:hAnsi="Times New Roman" w:cs="Times New Roman"/>
          <w:b/>
          <w:lang w:eastAsia="pl-PL"/>
        </w:rPr>
        <w:t>1.3. Zakres robót objętych SST</w:t>
      </w:r>
      <w:r w:rsidR="00D43A12" w:rsidRPr="00053500">
        <w:rPr>
          <w:rFonts w:ascii="Times New Roman" w:eastAsia="Times New Roman" w:hAnsi="Times New Roman" w:cs="Times New Roman"/>
          <w:b/>
          <w:lang w:eastAsia="pl-PL"/>
        </w:rPr>
        <w:br/>
      </w:r>
      <w:r w:rsidR="00D43A12" w:rsidRPr="00053500">
        <w:rPr>
          <w:rFonts w:ascii="Times New Roman" w:eastAsia="Times New Roman" w:hAnsi="Times New Roman" w:cs="Times New Roman"/>
          <w:lang w:eastAsia="pl-PL"/>
        </w:rPr>
        <w:t>Roboty, których dotyczy specyfikacja, obejmują wszystkie czynności umożliwiające i mające na celu</w:t>
      </w:r>
      <w:r w:rsidR="00D43A12" w:rsidRPr="00053500">
        <w:rPr>
          <w:rFonts w:ascii="Times New Roman" w:eastAsia="Times New Roman" w:hAnsi="Times New Roman" w:cs="Times New Roman"/>
          <w:lang w:eastAsia="pl-PL"/>
        </w:rPr>
        <w:br/>
        <w:t>wykonanie pokryć dachowych wraz z obróbkami blacharskimi i elementami wystającymi ponad dach</w:t>
      </w:r>
      <w:r w:rsidR="00D43A12" w:rsidRPr="00053500">
        <w:rPr>
          <w:rFonts w:ascii="Times New Roman" w:eastAsia="Times New Roman" w:hAnsi="Times New Roman" w:cs="Times New Roman"/>
          <w:lang w:eastAsia="pl-PL"/>
        </w:rPr>
        <w:br/>
        <w:t>budynku tzn.:</w:t>
      </w:r>
      <w:r w:rsidR="00D43A12" w:rsidRPr="00053500">
        <w:rPr>
          <w:rFonts w:ascii="Times New Roman" w:eastAsia="Times New Roman" w:hAnsi="Times New Roman" w:cs="Times New Roman"/>
          <w:lang w:eastAsia="pl-PL"/>
        </w:rPr>
        <w:br/>
        <w:t>1.3.1. Pokrycie dachu na gotowym podłożu 2x papą termozgrzewalną</w:t>
      </w:r>
      <w:r w:rsidR="00D43A12" w:rsidRPr="00053500">
        <w:rPr>
          <w:rFonts w:ascii="Times New Roman" w:eastAsia="Times New Roman" w:hAnsi="Times New Roman" w:cs="Times New Roman"/>
          <w:lang w:eastAsia="pl-PL"/>
        </w:rPr>
        <w:br/>
        <w:t>1.3.2. Wykonanie niezbędnych obróbek blacharskich</w:t>
      </w:r>
      <w:r w:rsidR="00D43A12" w:rsidRPr="00053500">
        <w:rPr>
          <w:rFonts w:ascii="Times New Roman" w:eastAsia="Times New Roman" w:hAnsi="Times New Roman" w:cs="Times New Roman"/>
          <w:lang w:eastAsia="pl-PL"/>
        </w:rPr>
        <w:br/>
        <w:t>1.3.3. Wykonanie elementów odwodnienia dachu</w:t>
      </w:r>
      <w:r w:rsidR="00D43A12" w:rsidRPr="00053500">
        <w:rPr>
          <w:rFonts w:ascii="Times New Roman" w:eastAsia="Times New Roman" w:hAnsi="Times New Roman" w:cs="Times New Roman"/>
          <w:lang w:eastAsia="pl-PL"/>
        </w:rPr>
        <w:br/>
      </w:r>
      <w:r w:rsidR="00D43A12" w:rsidRPr="00053500">
        <w:rPr>
          <w:rFonts w:ascii="Times New Roman" w:eastAsia="Times New Roman" w:hAnsi="Times New Roman" w:cs="Times New Roman"/>
          <w:b/>
          <w:lang w:eastAsia="pl-PL"/>
        </w:rPr>
        <w:t>1.4. Określenia podstawowe</w:t>
      </w:r>
      <w:r w:rsidR="00D43A12" w:rsidRPr="00053500">
        <w:rPr>
          <w:rFonts w:ascii="Times New Roman" w:eastAsia="Times New Roman" w:hAnsi="Times New Roman" w:cs="Times New Roman"/>
          <w:b/>
          <w:lang w:eastAsia="pl-PL"/>
        </w:rPr>
        <w:br/>
      </w:r>
      <w:r w:rsidR="00D43A12" w:rsidRPr="00053500">
        <w:rPr>
          <w:rFonts w:ascii="Times New Roman" w:eastAsia="Times New Roman" w:hAnsi="Times New Roman" w:cs="Times New Roman"/>
          <w:lang w:eastAsia="pl-PL"/>
        </w:rPr>
        <w:t>Określenia podane w niniejszej SST są zgodne z obowiązującymi odpowiednimi normami.</w:t>
      </w:r>
      <w:r w:rsidR="00D43A12" w:rsidRPr="00053500">
        <w:rPr>
          <w:rFonts w:ascii="Times New Roman" w:eastAsia="Times New Roman" w:hAnsi="Times New Roman" w:cs="Times New Roman"/>
          <w:lang w:eastAsia="pl-PL"/>
        </w:rPr>
        <w:br/>
      </w:r>
      <w:r w:rsidR="00D43A12" w:rsidRPr="00053500">
        <w:rPr>
          <w:rFonts w:ascii="Times New Roman" w:eastAsia="Times New Roman" w:hAnsi="Times New Roman" w:cs="Times New Roman"/>
          <w:b/>
          <w:lang w:eastAsia="pl-PL"/>
        </w:rPr>
        <w:t>1.5. Ogólne wymagania dotyczące robót</w:t>
      </w:r>
      <w:r w:rsidR="00D43A12" w:rsidRPr="00053500">
        <w:rPr>
          <w:rFonts w:ascii="Times New Roman" w:eastAsia="Times New Roman" w:hAnsi="Times New Roman" w:cs="Times New Roman"/>
          <w:b/>
          <w:lang w:eastAsia="pl-PL"/>
        </w:rPr>
        <w:br/>
      </w:r>
      <w:r w:rsidR="00D43A12" w:rsidRPr="00053500">
        <w:rPr>
          <w:rFonts w:ascii="Times New Roman" w:eastAsia="Times New Roman" w:hAnsi="Times New Roman" w:cs="Times New Roman"/>
          <w:lang w:eastAsia="pl-PL"/>
        </w:rPr>
        <w:t>Wykonawca robót jest odpowiedzialny za jakość ich wykonania oraz za zgodność z dokumentacją</w:t>
      </w:r>
      <w:r w:rsidR="00D43A12" w:rsidRPr="00053500">
        <w:rPr>
          <w:rFonts w:ascii="Times New Roman" w:eastAsia="Times New Roman" w:hAnsi="Times New Roman" w:cs="Times New Roman"/>
          <w:lang w:eastAsia="pl-PL"/>
        </w:rPr>
        <w:br/>
        <w:t>projektową, SST i poleceniami Inspektora.</w:t>
      </w:r>
      <w:r w:rsidR="00D43A12" w:rsidRPr="00053500">
        <w:rPr>
          <w:rFonts w:ascii="Times New Roman" w:eastAsia="Times New Roman" w:hAnsi="Times New Roman" w:cs="Times New Roman"/>
          <w:lang w:eastAsia="pl-PL"/>
        </w:rPr>
        <w:br/>
      </w:r>
      <w:r w:rsidR="00D43A12" w:rsidRPr="00053500">
        <w:rPr>
          <w:rFonts w:ascii="Times New Roman" w:eastAsia="Times New Roman" w:hAnsi="Times New Roman" w:cs="Times New Roman"/>
          <w:b/>
          <w:lang w:eastAsia="pl-PL"/>
        </w:rPr>
        <w:t>2. Materiały</w:t>
      </w:r>
      <w:r w:rsidR="00D43A12" w:rsidRPr="00053500">
        <w:rPr>
          <w:rFonts w:ascii="Times New Roman" w:eastAsia="Times New Roman" w:hAnsi="Times New Roman" w:cs="Times New Roman"/>
          <w:b/>
          <w:lang w:eastAsia="pl-PL"/>
        </w:rPr>
        <w:br/>
        <w:t>2.1. Wymagania ogólne</w:t>
      </w:r>
      <w:r w:rsidR="00D43A12" w:rsidRPr="00053500">
        <w:rPr>
          <w:rFonts w:ascii="Times New Roman" w:eastAsia="Times New Roman" w:hAnsi="Times New Roman" w:cs="Times New Roman"/>
          <w:b/>
          <w:lang w:eastAsia="pl-PL"/>
        </w:rPr>
        <w:br/>
      </w:r>
      <w:proofErr w:type="spellStart"/>
      <w:r w:rsidR="00D43A12" w:rsidRPr="00053500">
        <w:rPr>
          <w:rFonts w:ascii="Times New Roman" w:eastAsia="Times New Roman" w:hAnsi="Times New Roman" w:cs="Times New Roman"/>
          <w:lang w:eastAsia="pl-PL"/>
        </w:rPr>
        <w:t>Ogólne</w:t>
      </w:r>
      <w:proofErr w:type="spellEnd"/>
      <w:r w:rsidR="00D43A12" w:rsidRPr="00053500">
        <w:rPr>
          <w:rFonts w:ascii="Times New Roman" w:eastAsia="Times New Roman" w:hAnsi="Times New Roman" w:cs="Times New Roman"/>
          <w:lang w:eastAsia="pl-PL"/>
        </w:rPr>
        <w:t xml:space="preserve"> wymagania dotyczące materiałów, ich pozyskiwania i składowania podano w STO „Wymagania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D43A12" w:rsidRPr="00053500">
        <w:rPr>
          <w:rFonts w:ascii="Times New Roman" w:eastAsia="Times New Roman" w:hAnsi="Times New Roman" w:cs="Times New Roman"/>
          <w:lang w:eastAsia="pl-PL"/>
        </w:rPr>
        <w:t>ogólne" pkt 2</w:t>
      </w:r>
      <w:r w:rsidR="00504AC4">
        <w:rPr>
          <w:rFonts w:ascii="Times New Roman" w:eastAsia="Times New Roman" w:hAnsi="Times New Roman" w:cs="Times New Roman"/>
          <w:lang w:eastAsia="pl-PL"/>
        </w:rPr>
        <w:t>. Opuszcza się możliwość zastosowania zamiennych rozwiązań materiałowych.</w:t>
      </w:r>
      <w:r w:rsidR="00D43A12" w:rsidRPr="00053500">
        <w:rPr>
          <w:rFonts w:ascii="Times New Roman" w:eastAsia="Times New Roman" w:hAnsi="Times New Roman" w:cs="Times New Roman"/>
          <w:lang w:eastAsia="pl-PL"/>
        </w:rPr>
        <w:br/>
      </w:r>
      <w:r w:rsidR="00D43A12" w:rsidRPr="00053500">
        <w:rPr>
          <w:rFonts w:ascii="Times New Roman" w:eastAsia="Times New Roman" w:hAnsi="Times New Roman" w:cs="Times New Roman"/>
          <w:b/>
          <w:lang w:eastAsia="pl-PL"/>
        </w:rPr>
        <w:t>2.2. Papy termozgrzewalne</w:t>
      </w:r>
      <w:r w:rsidR="00D43A12" w:rsidRPr="00053500">
        <w:rPr>
          <w:rFonts w:ascii="Times New Roman" w:eastAsia="Times New Roman" w:hAnsi="Times New Roman" w:cs="Times New Roman"/>
          <w:lang w:eastAsia="pl-PL"/>
        </w:rPr>
        <w:t xml:space="preserve"> na osnowie z włókniny poliestrow</w:t>
      </w:r>
      <w:r w:rsidR="00D34E57">
        <w:rPr>
          <w:rFonts w:ascii="Times New Roman" w:eastAsia="Times New Roman" w:hAnsi="Times New Roman" w:cs="Times New Roman"/>
          <w:lang w:eastAsia="pl-PL"/>
        </w:rPr>
        <w:t>ej nawierzchniową  i podkładową</w:t>
      </w:r>
      <w:r w:rsidR="00D43A12" w:rsidRPr="00053500">
        <w:rPr>
          <w:rFonts w:ascii="Times New Roman" w:eastAsia="Times New Roman" w:hAnsi="Times New Roman" w:cs="Times New Roman"/>
          <w:lang w:eastAsia="pl-PL"/>
        </w:rPr>
        <w:br/>
        <w:t>wymagania:</w:t>
      </w:r>
      <w:r w:rsidR="00D43A12" w:rsidRPr="00053500">
        <w:rPr>
          <w:rFonts w:ascii="Times New Roman" w:eastAsia="Times New Roman" w:hAnsi="Times New Roman" w:cs="Times New Roman"/>
          <w:lang w:eastAsia="pl-PL"/>
        </w:rPr>
        <w:br/>
      </w:r>
      <w:r w:rsidR="00D43A12" w:rsidRPr="00053500">
        <w:rPr>
          <w:rFonts w:ascii="Times New Roman" w:eastAsia="Times New Roman" w:hAnsi="Times New Roman" w:cs="Times New Roman"/>
          <w:b/>
          <w:lang w:eastAsia="pl-PL"/>
        </w:rPr>
        <w:t>2.2.1. Papa podkładowa</w:t>
      </w:r>
      <w:r w:rsidR="00D43A12" w:rsidRPr="00053500">
        <w:rPr>
          <w:rFonts w:ascii="Times New Roman" w:eastAsia="Times New Roman" w:hAnsi="Times New Roman" w:cs="Times New Roman"/>
          <w:lang w:eastAsia="pl-PL"/>
        </w:rPr>
        <w:t xml:space="preserve"> do mocowania mechanicznego</w:t>
      </w:r>
      <w:r w:rsidR="00D43A12" w:rsidRPr="00053500">
        <w:rPr>
          <w:rFonts w:ascii="Times New Roman" w:eastAsia="Times New Roman" w:hAnsi="Times New Roman" w:cs="Times New Roman"/>
          <w:lang w:eastAsia="pl-PL"/>
        </w:rPr>
        <w:br/>
        <w:t>Opis wyrobu:</w:t>
      </w:r>
      <w:r w:rsidR="00D43A12" w:rsidRPr="00053500">
        <w:rPr>
          <w:rFonts w:ascii="Times New Roman" w:eastAsia="Times New Roman" w:hAnsi="Times New Roman" w:cs="Times New Roman"/>
          <w:lang w:eastAsia="pl-PL"/>
        </w:rPr>
        <w:br/>
        <w:t>Papa asfaltowa zgrzewalna, podkładowa, modyfikowana SBS, na osnowie z</w:t>
      </w:r>
      <w:r w:rsidR="00D43A12" w:rsidRPr="00053500">
        <w:rPr>
          <w:rFonts w:ascii="Times New Roman" w:eastAsia="Times New Roman" w:hAnsi="Times New Roman" w:cs="Times New Roman"/>
          <w:lang w:eastAsia="pl-PL"/>
        </w:rPr>
        <w:br/>
        <w:t>włókniny poliestrowej. Ostateczny wariant materiałowy do wyboru przez inwestora oraz projektanta</w:t>
      </w:r>
    </w:p>
    <w:p w:rsidR="00D34E57" w:rsidRDefault="00D43A12" w:rsidP="00D43A1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53500">
        <w:rPr>
          <w:rFonts w:ascii="Times New Roman" w:eastAsia="Times New Roman" w:hAnsi="Times New Roman" w:cs="Times New Roman"/>
          <w:lang w:eastAsia="pl-PL"/>
        </w:rPr>
        <w:t>przystosowującego projekt do warunków miejscowych. Przy wyborze rozwiązań należy przestrzegać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prawa budowlanego, praw pokrewnych i szczególnych oraz kierować się wiedzą techniczną.</w:t>
      </w:r>
      <w:r w:rsidRPr="00053500">
        <w:rPr>
          <w:rFonts w:ascii="Times New Roman" w:eastAsia="Times New Roman" w:hAnsi="Times New Roman" w:cs="Times New Roman"/>
          <w:lang w:eastAsia="pl-PL"/>
        </w:rPr>
        <w:br/>
      </w:r>
      <w:r w:rsidRPr="00053500">
        <w:rPr>
          <w:rFonts w:ascii="Times New Roman" w:eastAsia="Times New Roman" w:hAnsi="Times New Roman" w:cs="Times New Roman"/>
          <w:b/>
          <w:lang w:eastAsia="pl-PL"/>
        </w:rPr>
        <w:t>2.2.2. Papa nawierzchniowa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Opis wyrobu :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Papa asfaltowa zgrzewalna, wierzchniego krycia, modyfikowana SBS, na</w:t>
      </w:r>
      <w:r w:rsidR="0005350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53500">
        <w:rPr>
          <w:rFonts w:ascii="Times New Roman" w:eastAsia="Times New Roman" w:hAnsi="Times New Roman" w:cs="Times New Roman"/>
          <w:lang w:eastAsia="pl-PL"/>
        </w:rPr>
        <w:t>osnowie z włókniny poliestrowej. Ostateczny wariant materiałowy do wyboru przez inwestora oraz</w:t>
      </w:r>
      <w:r w:rsidR="0005350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53500">
        <w:rPr>
          <w:rFonts w:ascii="Times New Roman" w:eastAsia="Times New Roman" w:hAnsi="Times New Roman" w:cs="Times New Roman"/>
          <w:lang w:eastAsia="pl-PL"/>
        </w:rPr>
        <w:t>projektanta przystosowującego projekt do warunków miejscowych. Przy wyborze rozwiązań należy</w:t>
      </w:r>
      <w:r w:rsidR="0005350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53500">
        <w:rPr>
          <w:rFonts w:ascii="Times New Roman" w:eastAsia="Times New Roman" w:hAnsi="Times New Roman" w:cs="Times New Roman"/>
          <w:lang w:eastAsia="pl-PL"/>
        </w:rPr>
        <w:t>przestrzegać prawa budowlanego, praw pokrewnych i szczególnych oraz kierować się wiedzą</w:t>
      </w:r>
      <w:r w:rsidR="0005350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53500">
        <w:rPr>
          <w:rFonts w:ascii="Times New Roman" w:eastAsia="Times New Roman" w:hAnsi="Times New Roman" w:cs="Times New Roman"/>
          <w:lang w:eastAsia="pl-PL"/>
        </w:rPr>
        <w:t>techniczną.</w:t>
      </w:r>
      <w:r w:rsidRPr="00053500">
        <w:rPr>
          <w:rFonts w:ascii="Times New Roman" w:eastAsia="Times New Roman" w:hAnsi="Times New Roman" w:cs="Times New Roman"/>
          <w:lang w:eastAsia="pl-PL"/>
        </w:rPr>
        <w:br/>
      </w:r>
      <w:r w:rsidRPr="00053500">
        <w:rPr>
          <w:rFonts w:ascii="Times New Roman" w:eastAsia="Times New Roman" w:hAnsi="Times New Roman" w:cs="Times New Roman"/>
          <w:b/>
          <w:lang w:eastAsia="pl-PL"/>
        </w:rPr>
        <w:t>2.3. Lepik asfaltowy</w:t>
      </w:r>
      <w:r w:rsidRPr="00053500">
        <w:rPr>
          <w:rFonts w:ascii="Times New Roman" w:eastAsia="Times New Roman" w:hAnsi="Times New Roman" w:cs="Times New Roman"/>
          <w:lang w:eastAsia="pl-PL"/>
        </w:rPr>
        <w:t xml:space="preserve"> i asfaltowo-polimerowy z wypełniaczami na gorąco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Wymagania wg PN-B-24625:1998</w:t>
      </w:r>
      <w:r w:rsidRPr="00053500">
        <w:rPr>
          <w:rFonts w:ascii="Times New Roman" w:eastAsia="Times New Roman" w:hAnsi="Times New Roman" w:cs="Times New Roman"/>
          <w:lang w:eastAsia="pl-PL"/>
        </w:rPr>
        <w:br/>
      </w:r>
      <w:r w:rsidRPr="00932790">
        <w:rPr>
          <w:rFonts w:ascii="Times New Roman" w:eastAsia="Times New Roman" w:hAnsi="Times New Roman" w:cs="Times New Roman"/>
          <w:b/>
          <w:lang w:eastAsia="pl-PL"/>
        </w:rPr>
        <w:t>2.4. Roztwór asfaltowy do gruntowania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Wymagania wg normy PN-B-24620:1998.</w:t>
      </w:r>
      <w:r w:rsidRPr="00053500">
        <w:rPr>
          <w:rFonts w:ascii="Times New Roman" w:eastAsia="Times New Roman" w:hAnsi="Times New Roman" w:cs="Times New Roman"/>
          <w:lang w:eastAsia="pl-PL"/>
        </w:rPr>
        <w:br/>
      </w:r>
      <w:r w:rsidRPr="00932790">
        <w:rPr>
          <w:rFonts w:ascii="Times New Roman" w:eastAsia="Times New Roman" w:hAnsi="Times New Roman" w:cs="Times New Roman"/>
          <w:b/>
          <w:lang w:eastAsia="pl-PL"/>
        </w:rPr>
        <w:t>2.5. Blacha stalowa ocynkowana biała</w:t>
      </w:r>
      <w:r w:rsidRPr="00053500">
        <w:rPr>
          <w:rFonts w:ascii="Times New Roman" w:eastAsia="Times New Roman" w:hAnsi="Times New Roman" w:cs="Times New Roman"/>
          <w:lang w:eastAsia="pl-PL"/>
        </w:rPr>
        <w:t xml:space="preserve"> wg PN-61/B-10245, PN-EN 10203:1998</w:t>
      </w:r>
      <w:r w:rsidRPr="00053500">
        <w:rPr>
          <w:rFonts w:ascii="Times New Roman" w:eastAsia="Times New Roman" w:hAnsi="Times New Roman" w:cs="Times New Roman"/>
          <w:lang w:eastAsia="pl-PL"/>
        </w:rPr>
        <w:br/>
      </w:r>
      <w:r w:rsidRPr="00932790">
        <w:rPr>
          <w:rFonts w:ascii="Times New Roman" w:eastAsia="Times New Roman" w:hAnsi="Times New Roman" w:cs="Times New Roman"/>
          <w:b/>
          <w:lang w:eastAsia="pl-PL"/>
        </w:rPr>
        <w:t>3. Sprzęt</w:t>
      </w:r>
      <w:r w:rsidRPr="00932790">
        <w:rPr>
          <w:rFonts w:ascii="Times New Roman" w:eastAsia="Times New Roman" w:hAnsi="Times New Roman" w:cs="Times New Roman"/>
          <w:b/>
          <w:lang w:eastAsia="pl-PL"/>
        </w:rPr>
        <w:br/>
      </w:r>
      <w:r w:rsidRPr="00053500">
        <w:rPr>
          <w:rFonts w:ascii="Times New Roman" w:eastAsia="Times New Roman" w:hAnsi="Times New Roman" w:cs="Times New Roman"/>
          <w:lang w:eastAsia="pl-PL"/>
        </w:rPr>
        <w:t>Roboty można wykonać ręcznie lub przy użyciu dowolnego typu sprzętu.</w:t>
      </w:r>
      <w:r w:rsidRPr="00053500">
        <w:rPr>
          <w:rFonts w:ascii="Times New Roman" w:eastAsia="Times New Roman" w:hAnsi="Times New Roman" w:cs="Times New Roman"/>
          <w:lang w:eastAsia="pl-PL"/>
        </w:rPr>
        <w:br/>
      </w:r>
      <w:r w:rsidRPr="00932790">
        <w:rPr>
          <w:rFonts w:ascii="Times New Roman" w:eastAsia="Times New Roman" w:hAnsi="Times New Roman" w:cs="Times New Roman"/>
          <w:b/>
          <w:lang w:eastAsia="pl-PL"/>
        </w:rPr>
        <w:t>4. Transport</w:t>
      </w:r>
      <w:r w:rsidRPr="00053500">
        <w:rPr>
          <w:rFonts w:ascii="Times New Roman" w:eastAsia="Times New Roman" w:hAnsi="Times New Roman" w:cs="Times New Roman"/>
          <w:lang w:eastAsia="pl-PL"/>
        </w:rPr>
        <w:br/>
      </w:r>
      <w:r w:rsidRPr="00932790">
        <w:rPr>
          <w:rFonts w:ascii="Times New Roman" w:eastAsia="Times New Roman" w:hAnsi="Times New Roman" w:cs="Times New Roman"/>
          <w:b/>
          <w:lang w:eastAsia="pl-PL"/>
        </w:rPr>
        <w:t>4.1. Ogólne wymagania</w:t>
      </w:r>
      <w:r w:rsidRPr="00053500">
        <w:rPr>
          <w:rFonts w:ascii="Times New Roman" w:eastAsia="Times New Roman" w:hAnsi="Times New Roman" w:cs="Times New Roman"/>
          <w:lang w:eastAsia="pl-PL"/>
        </w:rPr>
        <w:t xml:space="preserve"> dotyczące transportu podano w STO „Wymagania ogólne" pkt 4</w:t>
      </w:r>
      <w:r w:rsidRPr="00053500">
        <w:rPr>
          <w:rFonts w:ascii="Times New Roman" w:eastAsia="Times New Roman" w:hAnsi="Times New Roman" w:cs="Times New Roman"/>
          <w:lang w:eastAsia="pl-PL"/>
        </w:rPr>
        <w:br/>
      </w:r>
      <w:r w:rsidRPr="00932790">
        <w:rPr>
          <w:rFonts w:ascii="Times New Roman" w:eastAsia="Times New Roman" w:hAnsi="Times New Roman" w:cs="Times New Roman"/>
          <w:b/>
          <w:lang w:eastAsia="pl-PL"/>
        </w:rPr>
        <w:t>4.2. Transport materiałów:</w:t>
      </w:r>
      <w:r w:rsidRPr="00932790">
        <w:rPr>
          <w:rFonts w:ascii="Times New Roman" w:eastAsia="Times New Roman" w:hAnsi="Times New Roman" w:cs="Times New Roman"/>
          <w:b/>
          <w:lang w:eastAsia="pl-PL"/>
        </w:rPr>
        <w:br/>
      </w:r>
      <w:r w:rsidRPr="00053500">
        <w:rPr>
          <w:rFonts w:ascii="Times New Roman" w:eastAsia="Times New Roman" w:hAnsi="Times New Roman" w:cs="Times New Roman"/>
          <w:lang w:eastAsia="pl-PL"/>
        </w:rPr>
        <w:t>Lepik asfaltowy i materiały wiążące powinny być pakowane, przechowywane</w:t>
      </w:r>
      <w:r w:rsidRPr="00053500">
        <w:rPr>
          <w:rFonts w:ascii="Times New Roman" w:eastAsia="Times New Roman" w:hAnsi="Times New Roman" w:cs="Times New Roman"/>
          <w:lang w:eastAsia="pl-PL"/>
        </w:rPr>
        <w:br/>
      </w:r>
      <w:r w:rsidRPr="00053500">
        <w:rPr>
          <w:rFonts w:ascii="Times New Roman" w:eastAsia="Times New Roman" w:hAnsi="Times New Roman" w:cs="Times New Roman"/>
          <w:lang w:eastAsia="pl-PL"/>
        </w:rPr>
        <w:lastRenderedPageBreak/>
        <w:t>i transportowane w sposób wskazany w normach polskich.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Pakowanie, przechowywanie i transport pap: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rolki papy powinny być po środku owinięte paskiem papieru szerokości co najmniej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20 cm i związane drutem lub sznurkiem grubości co najmniej 0,5 mm;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na każdej rolce papy powinna być umieszczona nalepka z podstawowymi danymi określonymi w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PN-89/B-27617;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rolki papy należy przechowywać w pomieszczeniach krytych, chroniących przed zawilgoceniem i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działaniem promieni słonecznych i w odległości co najmniej 120 cm od grzejników;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rolki papy należy układać w stosy (do 1200 szt.) w pozycji stojącej, w jednej warstwie. Odległość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między warstwami - 80 cm.</w:t>
      </w:r>
      <w:r w:rsidRPr="00053500">
        <w:rPr>
          <w:rFonts w:ascii="Times New Roman" w:eastAsia="Times New Roman" w:hAnsi="Times New Roman" w:cs="Times New Roman"/>
          <w:lang w:eastAsia="pl-PL"/>
        </w:rPr>
        <w:br/>
      </w:r>
      <w:r w:rsidRPr="00932790">
        <w:rPr>
          <w:rFonts w:ascii="Times New Roman" w:eastAsia="Times New Roman" w:hAnsi="Times New Roman" w:cs="Times New Roman"/>
          <w:b/>
          <w:lang w:eastAsia="pl-PL"/>
        </w:rPr>
        <w:t>5. Wykonanie robót</w:t>
      </w:r>
      <w:r w:rsidRPr="00932790">
        <w:rPr>
          <w:rFonts w:ascii="Times New Roman" w:eastAsia="Times New Roman" w:hAnsi="Times New Roman" w:cs="Times New Roman"/>
          <w:b/>
          <w:lang w:eastAsia="pl-PL"/>
        </w:rPr>
        <w:br/>
        <w:t>5.1. Wymagania ogólne dla podłoży</w:t>
      </w:r>
      <w:r w:rsidRPr="00932790">
        <w:rPr>
          <w:rFonts w:ascii="Times New Roman" w:eastAsia="Times New Roman" w:hAnsi="Times New Roman" w:cs="Times New Roman"/>
          <w:b/>
          <w:lang w:eastAsia="pl-PL"/>
        </w:rPr>
        <w:br/>
      </w:r>
      <w:r w:rsidRPr="00053500">
        <w:rPr>
          <w:rFonts w:ascii="Times New Roman" w:eastAsia="Times New Roman" w:hAnsi="Times New Roman" w:cs="Times New Roman"/>
          <w:lang w:eastAsia="pl-PL"/>
        </w:rPr>
        <w:t>Podłoża pod pokrycia z papy powinny od powiadać wymag</w:t>
      </w:r>
      <w:r w:rsidR="00932790">
        <w:rPr>
          <w:rFonts w:ascii="Times New Roman" w:eastAsia="Times New Roman" w:hAnsi="Times New Roman" w:cs="Times New Roman"/>
          <w:lang w:eastAsia="pl-PL"/>
        </w:rPr>
        <w:t>ań</w:t>
      </w:r>
      <w:r w:rsidRPr="00053500">
        <w:rPr>
          <w:rFonts w:ascii="Times New Roman" w:eastAsia="Times New Roman" w:hAnsi="Times New Roman" w:cs="Times New Roman"/>
          <w:lang w:eastAsia="pl-PL"/>
        </w:rPr>
        <w:t xml:space="preserve"> o m p o dan </w:t>
      </w:r>
      <w:proofErr w:type="spellStart"/>
      <w:r w:rsidRPr="00053500">
        <w:rPr>
          <w:rFonts w:ascii="Times New Roman" w:eastAsia="Times New Roman" w:hAnsi="Times New Roman" w:cs="Times New Roman"/>
          <w:lang w:eastAsia="pl-PL"/>
        </w:rPr>
        <w:t>ym</w:t>
      </w:r>
      <w:proofErr w:type="spellEnd"/>
      <w:r w:rsidRPr="00053500">
        <w:rPr>
          <w:rFonts w:ascii="Times New Roman" w:eastAsia="Times New Roman" w:hAnsi="Times New Roman" w:cs="Times New Roman"/>
          <w:lang w:eastAsia="pl-PL"/>
        </w:rPr>
        <w:t xml:space="preserve"> w PN-18</w:t>
      </w:r>
      <w:r w:rsidR="0093279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53500">
        <w:rPr>
          <w:rFonts w:ascii="Times New Roman" w:eastAsia="Times New Roman" w:hAnsi="Times New Roman" w:cs="Times New Roman"/>
          <w:lang w:eastAsia="pl-PL"/>
        </w:rPr>
        <w:t>80/B-10240, w przypadku zaś podłoży nie ujętych w tej normie, wymaganiom podanym w</w:t>
      </w:r>
      <w:r w:rsidR="0093279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53500">
        <w:rPr>
          <w:rFonts w:ascii="Times New Roman" w:eastAsia="Times New Roman" w:hAnsi="Times New Roman" w:cs="Times New Roman"/>
          <w:lang w:eastAsia="pl-PL"/>
        </w:rPr>
        <w:t>aprobatach technicznych.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Powierzchnia podłoża powinna być równa, prześwit pomiędzy powierzchnią podłoża a łatą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kontrolną o długości 2 m nie może być większy niż 5 mm. Krawędzie, naroża oraz styki podłoża z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pionowymi płaszczyznami elementów ponad</w:t>
      </w:r>
      <w:r w:rsidR="0093279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53500">
        <w:rPr>
          <w:rFonts w:ascii="Times New Roman" w:eastAsia="Times New Roman" w:hAnsi="Times New Roman" w:cs="Times New Roman"/>
          <w:lang w:eastAsia="pl-PL"/>
        </w:rPr>
        <w:t>dachowych należy zaokrąglić łukiem o promieniu nie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mniejszym niż 3 cm lub złagodzić za pomocą odkosu albo listwy o przekroju trójkątnym.</w:t>
      </w:r>
      <w:r w:rsidRPr="00053500">
        <w:rPr>
          <w:rFonts w:ascii="Times New Roman" w:eastAsia="Times New Roman" w:hAnsi="Times New Roman" w:cs="Times New Roman"/>
          <w:lang w:eastAsia="pl-PL"/>
        </w:rPr>
        <w:br/>
      </w:r>
      <w:r w:rsidRPr="00932790">
        <w:rPr>
          <w:rFonts w:ascii="Times New Roman" w:eastAsia="Times New Roman" w:hAnsi="Times New Roman" w:cs="Times New Roman"/>
          <w:b/>
          <w:lang w:eastAsia="pl-PL"/>
        </w:rPr>
        <w:t>5.2. Pokrycia papami termozgrzewalnymi</w:t>
      </w:r>
      <w:r w:rsidRPr="00932790">
        <w:rPr>
          <w:rFonts w:ascii="Times New Roman" w:eastAsia="Times New Roman" w:hAnsi="Times New Roman" w:cs="Times New Roman"/>
          <w:b/>
          <w:lang w:eastAsia="pl-PL"/>
        </w:rPr>
        <w:br/>
        <w:t>5.2.1.Pokrycie dwuwarstwowe z papy asfaltowej zgrzewalnej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Pokrycie z dwóch warstw papy modyfikowanej zgrzewalnej ( podkładowej i nawierzchniowej )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może być wykonywane na połaciach dachowych o pochyleniu zgodnym z podanym w normie PN-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B-02361:1999, tzn. od 1% do 20%</w:t>
      </w:r>
      <w:r w:rsidR="00932790">
        <w:rPr>
          <w:rFonts w:ascii="Times New Roman" w:eastAsia="Times New Roman" w:hAnsi="Times New Roman" w:cs="Times New Roman"/>
          <w:lang w:eastAsia="pl-PL"/>
        </w:rPr>
        <w:t>.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Papa asfaltowa zgrzewalna jest przeznaczona do przyklejania do podłoża oraz sklejania dwóch jej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warstw metodą zgrzewania, tj. przez podgrzewanie spodniej powierzchni papy płomieniem palnika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gazowego do momentu nadtopienia masy powłokowej.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Przy przyklejaniu pap zgrzewalnych za pomocą palnika na gaz propan-butan należy przestrzegać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następujących zasad: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palnik powinien być ustawiony w taki sposób, aby jednocześnie podgrzewał podłoże i wstęgę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papy od strony przekładki antyadhezyjnej. Jedynym wyjątkiem jest klejenie papy na powierzchni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płyty warstwowej z rdzeniem styropianowym, kiedy nie dopuszcza się ogrzewania podłoża,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w celu uniknięcia zniszczenia papy działanie płomienia powinno być krótkotrwałe, a płomień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palnika powinien być ciągle przemieszczany w miarę nadtapiania masy powłokowej,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niedopuszczalne jest miejscowe nagrzewanie papy, prowadzące do nadmiernego spływu masy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asfaltowej lub jej zapalenia,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fragment wstęgi papy z nadtopioną powłoką asfaltową należy natychmiast docisnąć do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ogrzewanego podłoża wałkiem o długości równej szerokości pasma papy.</w:t>
      </w:r>
      <w:r w:rsidRPr="00053500">
        <w:rPr>
          <w:rFonts w:ascii="Times New Roman" w:eastAsia="Times New Roman" w:hAnsi="Times New Roman" w:cs="Times New Roman"/>
          <w:lang w:eastAsia="pl-PL"/>
        </w:rPr>
        <w:br/>
      </w:r>
      <w:r w:rsidRPr="00932790">
        <w:rPr>
          <w:rFonts w:ascii="Times New Roman" w:eastAsia="Times New Roman" w:hAnsi="Times New Roman" w:cs="Times New Roman"/>
          <w:b/>
          <w:lang w:eastAsia="pl-PL"/>
        </w:rPr>
        <w:t>5.3. Obróbki blacharskie</w:t>
      </w:r>
      <w:r w:rsidRPr="00932790">
        <w:rPr>
          <w:rFonts w:ascii="Times New Roman" w:eastAsia="Times New Roman" w:hAnsi="Times New Roman" w:cs="Times New Roman"/>
          <w:b/>
          <w:lang w:eastAsia="pl-PL"/>
        </w:rPr>
        <w:br/>
      </w:r>
      <w:r w:rsidRPr="00553F7E">
        <w:rPr>
          <w:rFonts w:ascii="Times New Roman" w:eastAsia="Times New Roman" w:hAnsi="Times New Roman" w:cs="Times New Roman"/>
          <w:b/>
          <w:lang w:eastAsia="pl-PL"/>
        </w:rPr>
        <w:t>5.3.1.Obróbki blacharskie</w:t>
      </w:r>
      <w:r w:rsidRPr="00053500">
        <w:rPr>
          <w:rFonts w:ascii="Times New Roman" w:eastAsia="Times New Roman" w:hAnsi="Times New Roman" w:cs="Times New Roman"/>
          <w:lang w:eastAsia="pl-PL"/>
        </w:rPr>
        <w:t xml:space="preserve"> powinny być dostosowane do rodzaju pokrycia.</w:t>
      </w:r>
      <w:r w:rsidRPr="00053500">
        <w:rPr>
          <w:rFonts w:ascii="Times New Roman" w:eastAsia="Times New Roman" w:hAnsi="Times New Roman" w:cs="Times New Roman"/>
          <w:lang w:eastAsia="pl-PL"/>
        </w:rPr>
        <w:br/>
      </w:r>
      <w:r w:rsidRPr="00553F7E">
        <w:rPr>
          <w:rFonts w:ascii="Times New Roman" w:eastAsia="Times New Roman" w:hAnsi="Times New Roman" w:cs="Times New Roman"/>
          <w:b/>
          <w:lang w:eastAsia="pl-PL"/>
        </w:rPr>
        <w:t>5.3.2.Obróbki blacharskie</w:t>
      </w:r>
      <w:r w:rsidRPr="00053500">
        <w:rPr>
          <w:rFonts w:ascii="Times New Roman" w:eastAsia="Times New Roman" w:hAnsi="Times New Roman" w:cs="Times New Roman"/>
          <w:lang w:eastAsia="pl-PL"/>
        </w:rPr>
        <w:t xml:space="preserve"> z stalowej ocynkowanej o grubości od 0,55 mm można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wykonywać o każdej porze roku, lecz w temperaturze nie niższej od -1 5°C. Robót nie można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wykonywać na oblodzonych podłożach.</w:t>
      </w:r>
      <w:r w:rsidRPr="00053500">
        <w:rPr>
          <w:rFonts w:ascii="Times New Roman" w:eastAsia="Times New Roman" w:hAnsi="Times New Roman" w:cs="Times New Roman"/>
          <w:lang w:eastAsia="pl-PL"/>
        </w:rPr>
        <w:br/>
      </w:r>
      <w:r w:rsidRPr="00553F7E">
        <w:rPr>
          <w:rFonts w:ascii="Times New Roman" w:eastAsia="Times New Roman" w:hAnsi="Times New Roman" w:cs="Times New Roman"/>
          <w:b/>
          <w:lang w:eastAsia="pl-PL"/>
        </w:rPr>
        <w:t>5.3.3.Przy wykonywaniu obróbek blacharskich</w:t>
      </w:r>
      <w:r w:rsidRPr="00053500">
        <w:rPr>
          <w:rFonts w:ascii="Times New Roman" w:eastAsia="Times New Roman" w:hAnsi="Times New Roman" w:cs="Times New Roman"/>
          <w:lang w:eastAsia="pl-PL"/>
        </w:rPr>
        <w:t xml:space="preserve"> należy pamiętać o konieczności zachowania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dylatacji. Dylatacje konstrukcyjne powinny być zabezpieczone w sposób umożliwiający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przeniesienie ruchów poziomych i pionowych dachu w taki sposób, aby następował szybki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odpływ wody z obszaru dylatacji.</w:t>
      </w:r>
      <w:r w:rsidRPr="00053500">
        <w:rPr>
          <w:rFonts w:ascii="Times New Roman" w:eastAsia="Times New Roman" w:hAnsi="Times New Roman" w:cs="Times New Roman"/>
          <w:lang w:eastAsia="pl-PL"/>
        </w:rPr>
        <w:br/>
      </w:r>
      <w:r w:rsidRPr="00553F7E">
        <w:rPr>
          <w:rFonts w:ascii="Times New Roman" w:eastAsia="Times New Roman" w:hAnsi="Times New Roman" w:cs="Times New Roman"/>
          <w:b/>
          <w:lang w:eastAsia="pl-PL"/>
        </w:rPr>
        <w:t>5.4.Urządzenia do odprowadzania wód opadowych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5.4.1.Wpusty dachowe powinny być osadzane w korytach. W korytach o przekroju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trójkątnym i trapezowym podłoże wokół wpustu w promieniu min. 25 cm od brzegu wpustu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powinno być poziome - w celu osadzenia kołnierza wpustu.</w:t>
      </w:r>
      <w:r w:rsidRPr="00053500">
        <w:rPr>
          <w:rFonts w:ascii="Times New Roman" w:eastAsia="Times New Roman" w:hAnsi="Times New Roman" w:cs="Times New Roman"/>
          <w:lang w:eastAsia="pl-PL"/>
        </w:rPr>
        <w:br/>
      </w:r>
      <w:r w:rsidRPr="00553F7E">
        <w:rPr>
          <w:rFonts w:ascii="Times New Roman" w:eastAsia="Times New Roman" w:hAnsi="Times New Roman" w:cs="Times New Roman"/>
          <w:b/>
          <w:lang w:eastAsia="pl-PL"/>
        </w:rPr>
        <w:t>5.4.2.</w:t>
      </w:r>
      <w:r w:rsidRPr="00053500">
        <w:rPr>
          <w:rFonts w:ascii="Times New Roman" w:eastAsia="Times New Roman" w:hAnsi="Times New Roman" w:cs="Times New Roman"/>
          <w:lang w:eastAsia="pl-PL"/>
        </w:rPr>
        <w:t>Wpusty dachowe powinny być usytuowane w najniższych miejscach koryta. Niedopuszczalne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jest sytuowanie wpustów dachowych w odległości mniejszej niż 0,5 m od elementów</w:t>
      </w:r>
      <w:r w:rsidR="00553F7E">
        <w:rPr>
          <w:rFonts w:ascii="Times New Roman" w:eastAsia="Times New Roman" w:hAnsi="Times New Roman" w:cs="Times New Roman"/>
          <w:lang w:eastAsia="pl-PL"/>
        </w:rPr>
        <w:t xml:space="preserve"> p</w:t>
      </w:r>
      <w:r w:rsidRPr="00053500">
        <w:rPr>
          <w:rFonts w:ascii="Times New Roman" w:eastAsia="Times New Roman" w:hAnsi="Times New Roman" w:cs="Times New Roman"/>
          <w:lang w:eastAsia="pl-PL"/>
        </w:rPr>
        <w:t>onad</w:t>
      </w:r>
      <w:r w:rsidR="00553F7E">
        <w:rPr>
          <w:rFonts w:ascii="Times New Roman" w:eastAsia="Times New Roman" w:hAnsi="Times New Roman" w:cs="Times New Roman"/>
          <w:lang w:eastAsia="pl-PL"/>
        </w:rPr>
        <w:t xml:space="preserve"> dachowych.</w:t>
      </w:r>
      <w:r w:rsidRPr="00053500">
        <w:rPr>
          <w:rFonts w:ascii="Times New Roman" w:eastAsia="Times New Roman" w:hAnsi="Times New Roman" w:cs="Times New Roman"/>
          <w:lang w:eastAsia="pl-PL"/>
        </w:rPr>
        <w:br/>
      </w:r>
      <w:r w:rsidRPr="00553F7E">
        <w:rPr>
          <w:rFonts w:ascii="Times New Roman" w:eastAsia="Times New Roman" w:hAnsi="Times New Roman" w:cs="Times New Roman"/>
          <w:b/>
          <w:lang w:eastAsia="pl-PL"/>
        </w:rPr>
        <w:t>5.4.3.</w:t>
      </w:r>
      <w:r w:rsidRPr="00053500">
        <w:rPr>
          <w:rFonts w:ascii="Times New Roman" w:eastAsia="Times New Roman" w:hAnsi="Times New Roman" w:cs="Times New Roman"/>
          <w:lang w:eastAsia="pl-PL"/>
        </w:rPr>
        <w:t>Wloty wpustów dachowych powinny być zabezpieczone specjalnymi kołpakami</w:t>
      </w:r>
      <w:r w:rsidRPr="00053500">
        <w:rPr>
          <w:rFonts w:ascii="Times New Roman" w:eastAsia="Times New Roman" w:hAnsi="Times New Roman" w:cs="Times New Roman"/>
          <w:lang w:eastAsia="pl-PL"/>
        </w:rPr>
        <w:br/>
      </w:r>
      <w:r w:rsidRPr="00053500">
        <w:rPr>
          <w:rFonts w:ascii="Times New Roman" w:eastAsia="Times New Roman" w:hAnsi="Times New Roman" w:cs="Times New Roman"/>
          <w:lang w:eastAsia="pl-PL"/>
        </w:rPr>
        <w:lastRenderedPageBreak/>
        <w:t>ochronnymi nałożonymi na wpust przed możliwością zanieczyszczenia liśćmi lub innymi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elementami mogącymi stać się przyczyną niedrożności rur spustowych.</w:t>
      </w:r>
      <w:r w:rsidRPr="00053500">
        <w:rPr>
          <w:rFonts w:ascii="Times New Roman" w:eastAsia="Times New Roman" w:hAnsi="Times New Roman" w:cs="Times New Roman"/>
          <w:lang w:eastAsia="pl-PL"/>
        </w:rPr>
        <w:br/>
      </w:r>
      <w:r w:rsidRPr="00553F7E">
        <w:rPr>
          <w:rFonts w:ascii="Times New Roman" w:eastAsia="Times New Roman" w:hAnsi="Times New Roman" w:cs="Times New Roman"/>
          <w:b/>
          <w:lang w:eastAsia="pl-PL"/>
        </w:rPr>
        <w:t>5.4.4.Przekroje poprzeczne rynien dachowych, rur spustowych i wpustów dachowych</w:t>
      </w:r>
      <w:r w:rsidRPr="00053500">
        <w:rPr>
          <w:rFonts w:ascii="Times New Roman" w:eastAsia="Times New Roman" w:hAnsi="Times New Roman" w:cs="Times New Roman"/>
          <w:lang w:eastAsia="pl-PL"/>
        </w:rPr>
        <w:t xml:space="preserve"> powinny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być dostosowane do wielkości odwadnianych powierzchni dachu (stropodachu).</w:t>
      </w:r>
      <w:r w:rsidRPr="00053500">
        <w:rPr>
          <w:rFonts w:ascii="Times New Roman" w:eastAsia="Times New Roman" w:hAnsi="Times New Roman" w:cs="Times New Roman"/>
          <w:lang w:eastAsia="pl-PL"/>
        </w:rPr>
        <w:br/>
      </w:r>
      <w:r w:rsidRPr="00553F7E">
        <w:rPr>
          <w:rFonts w:ascii="Times New Roman" w:eastAsia="Times New Roman" w:hAnsi="Times New Roman" w:cs="Times New Roman"/>
          <w:b/>
          <w:lang w:eastAsia="pl-PL"/>
        </w:rPr>
        <w:t>6. Kontrola jakości</w:t>
      </w:r>
      <w:r w:rsidRPr="00553F7E">
        <w:rPr>
          <w:rFonts w:ascii="Times New Roman" w:eastAsia="Times New Roman" w:hAnsi="Times New Roman" w:cs="Times New Roman"/>
          <w:b/>
          <w:lang w:eastAsia="pl-PL"/>
        </w:rPr>
        <w:br/>
        <w:t>6.1. Materiały izolacyjne</w:t>
      </w:r>
      <w:r w:rsidRPr="00553F7E">
        <w:rPr>
          <w:rFonts w:ascii="Times New Roman" w:eastAsia="Times New Roman" w:hAnsi="Times New Roman" w:cs="Times New Roman"/>
          <w:b/>
          <w:lang w:eastAsia="pl-PL"/>
        </w:rPr>
        <w:br/>
      </w:r>
      <w:r w:rsidRPr="00053500">
        <w:rPr>
          <w:rFonts w:ascii="Times New Roman" w:eastAsia="Times New Roman" w:hAnsi="Times New Roman" w:cs="Times New Roman"/>
          <w:lang w:eastAsia="pl-PL"/>
        </w:rPr>
        <w:t>a) Wymagana jakość materiałów izolacyjnych powinna być potwierdzona przez producenta przez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zaświadczenie o jakości lub znakiem kontroli jakości zamieszczonym na opakowaniu lub innym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równo rzędnym dokumentem.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b) Materiały izolacyjne dostarczone na budowę bez dokumentów potwierdzających przez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producenta ich jakość nie mogą być dopuszczone do stosowania.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c) Odbiór materiałów izolacyjnych powinien obejmować zgodność z dokumentacją projektową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oraz sprawdzenie właściwości technicznych tych materiałów z wystawionymi atestami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wytwórcy.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W przypadku zastrzeżeń co do zgodności materiału z zaświadczeniem o jakości wystawionym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przez producenta – powinien być on zbadany zgodnie z postanowieniami normy państwowej.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d) Nie dopuszcza się stosowania do robót materiałów izolacyjnych, których właściwości nie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odpowiadają wymaganiom przedmiotowych norm.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e) Nie należy stosować również materiałów przeterminowanych (po okresie gwarancyjnym).</w:t>
      </w:r>
      <w:r w:rsidRPr="00053500">
        <w:rPr>
          <w:rFonts w:ascii="Times New Roman" w:eastAsia="Times New Roman" w:hAnsi="Times New Roman" w:cs="Times New Roman"/>
          <w:lang w:eastAsia="pl-PL"/>
        </w:rPr>
        <w:br/>
      </w:r>
      <w:r w:rsidRPr="00D34E57">
        <w:rPr>
          <w:rFonts w:ascii="Times New Roman" w:eastAsia="Times New Roman" w:hAnsi="Times New Roman" w:cs="Times New Roman"/>
          <w:b/>
          <w:lang w:eastAsia="pl-PL"/>
        </w:rPr>
        <w:t>7. Obmiar robót</w:t>
      </w:r>
      <w:r w:rsidRPr="00D34E57">
        <w:rPr>
          <w:rFonts w:ascii="Times New Roman" w:eastAsia="Times New Roman" w:hAnsi="Times New Roman" w:cs="Times New Roman"/>
          <w:b/>
          <w:lang w:eastAsia="pl-PL"/>
        </w:rPr>
        <w:br/>
      </w:r>
      <w:r w:rsidR="00D34E57">
        <w:rPr>
          <w:rFonts w:ascii="Times New Roman" w:eastAsia="Times New Roman" w:hAnsi="Times New Roman" w:cs="Times New Roman"/>
          <w:lang w:eastAsia="pl-PL"/>
        </w:rPr>
        <w:t xml:space="preserve">według odbioru </w:t>
      </w:r>
      <w:r w:rsidR="00504AC4">
        <w:rPr>
          <w:rFonts w:ascii="Times New Roman" w:eastAsia="Times New Roman" w:hAnsi="Times New Roman" w:cs="Times New Roman"/>
          <w:lang w:eastAsia="pl-PL"/>
        </w:rPr>
        <w:t>całości robót</w:t>
      </w:r>
      <w:r w:rsidR="00D34E57">
        <w:rPr>
          <w:rFonts w:ascii="Times New Roman" w:eastAsia="Times New Roman" w:hAnsi="Times New Roman" w:cs="Times New Roman"/>
          <w:lang w:eastAsia="pl-PL"/>
        </w:rPr>
        <w:t>.</w:t>
      </w:r>
    </w:p>
    <w:p w:rsidR="00D43A12" w:rsidRPr="00053500" w:rsidRDefault="00D43A12" w:rsidP="00D43A1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34E57">
        <w:rPr>
          <w:rFonts w:ascii="Times New Roman" w:eastAsia="Times New Roman" w:hAnsi="Times New Roman" w:cs="Times New Roman"/>
          <w:b/>
          <w:lang w:eastAsia="pl-PL"/>
        </w:rPr>
        <w:t>8. Odbiór robót</w:t>
      </w:r>
      <w:r w:rsidRPr="00D34E57">
        <w:rPr>
          <w:rFonts w:ascii="Times New Roman" w:eastAsia="Times New Roman" w:hAnsi="Times New Roman" w:cs="Times New Roman"/>
          <w:b/>
          <w:lang w:eastAsia="pl-PL"/>
        </w:rPr>
        <w:br/>
        <w:t>8.1. Odbiór podłoża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• badania podłoża należy przeprowadzać w trakcie odbioru częściowego, podczas suchej pogody,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przed przystąpieniem do krycia połaci dachowych,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• sprawdzenie równości powierzchni podłoża (deskowania) należy przeprowadzać za pomocą łaty</w:t>
      </w:r>
    </w:p>
    <w:p w:rsidR="00D43A12" w:rsidRPr="00053500" w:rsidRDefault="00D43A12" w:rsidP="00D43A1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53500">
        <w:rPr>
          <w:rFonts w:ascii="Times New Roman" w:eastAsia="Times New Roman" w:hAnsi="Times New Roman" w:cs="Times New Roman"/>
          <w:lang w:eastAsia="pl-PL"/>
        </w:rPr>
        <w:t>kontrolnej o długości 2 m lub za pomocą szablonu z podziałką milimetrową. Prześwit między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sprawdzaną powierzchnią a łatą nie powinien przekroczyć 5 mm.</w:t>
      </w:r>
      <w:r w:rsidRPr="00053500">
        <w:rPr>
          <w:rFonts w:ascii="Times New Roman" w:eastAsia="Times New Roman" w:hAnsi="Times New Roman" w:cs="Times New Roman"/>
          <w:lang w:eastAsia="pl-PL"/>
        </w:rPr>
        <w:br/>
      </w:r>
      <w:r w:rsidRPr="00D34E57">
        <w:rPr>
          <w:rFonts w:ascii="Times New Roman" w:eastAsia="Times New Roman" w:hAnsi="Times New Roman" w:cs="Times New Roman"/>
          <w:b/>
          <w:lang w:eastAsia="pl-PL"/>
        </w:rPr>
        <w:t>8.2. Odbiór robót pokrywczych</w:t>
      </w:r>
      <w:r w:rsidRPr="00D34E57">
        <w:rPr>
          <w:rFonts w:ascii="Times New Roman" w:eastAsia="Times New Roman" w:hAnsi="Times New Roman" w:cs="Times New Roman"/>
          <w:b/>
          <w:lang w:eastAsia="pl-PL"/>
        </w:rPr>
        <w:br/>
      </w:r>
      <w:r w:rsidRPr="00053500">
        <w:rPr>
          <w:rFonts w:ascii="Times New Roman" w:eastAsia="Times New Roman" w:hAnsi="Times New Roman" w:cs="Times New Roman"/>
          <w:lang w:eastAsia="pl-PL"/>
        </w:rPr>
        <w:t>• Roboty pokrywcze, jako roboty zanikające, wymagają odbiorów częściowych. Badania w czasie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odbioru częściowego należy przeprowadzać dla tych robót, do których dostęp później jest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niemożliwy lub utrudniony.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Odbiór częściowy powinien obejmować sprawdzenie: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– podłoża (deskowania i łat),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– jakości zastosowanych materiałów,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– dokładności wykonania poszczególnych warstw pokrycia,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– dokładności wykonania obróbek blacharskich i ich połączenia z pokryciem.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• badania końcowe pokrycia należy przeprowadzać po zakończeniu robót, po deszczu.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Podstawę do odbioru robót pokrywczych stanowią następujące dokumenty: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– dokumentacja techniczna,</w:t>
      </w:r>
      <w:r w:rsidRPr="00053500">
        <w:rPr>
          <w:rFonts w:ascii="Times New Roman" w:eastAsia="Times New Roman" w:hAnsi="Times New Roman" w:cs="Times New Roman"/>
          <w:lang w:eastAsia="pl-PL"/>
        </w:rPr>
        <w:br/>
        <w:t xml:space="preserve">– </w:t>
      </w:r>
      <w:r w:rsidR="00504AC4">
        <w:rPr>
          <w:rFonts w:ascii="Times New Roman" w:eastAsia="Times New Roman" w:hAnsi="Times New Roman" w:cs="Times New Roman"/>
          <w:lang w:eastAsia="pl-PL"/>
        </w:rPr>
        <w:t>zgłoszenie</w:t>
      </w:r>
      <w:r w:rsidRPr="00053500">
        <w:rPr>
          <w:rFonts w:ascii="Times New Roman" w:eastAsia="Times New Roman" w:hAnsi="Times New Roman" w:cs="Times New Roman"/>
          <w:lang w:eastAsia="pl-PL"/>
        </w:rPr>
        <w:t xml:space="preserve"> </w:t>
      </w:r>
      <w:r w:rsidR="00504AC4">
        <w:rPr>
          <w:rFonts w:ascii="Times New Roman" w:eastAsia="Times New Roman" w:hAnsi="Times New Roman" w:cs="Times New Roman"/>
          <w:lang w:eastAsia="pl-PL"/>
        </w:rPr>
        <w:t>o gotowości</w:t>
      </w:r>
      <w:r w:rsidRPr="00053500">
        <w:rPr>
          <w:rFonts w:ascii="Times New Roman" w:eastAsia="Times New Roman" w:hAnsi="Times New Roman" w:cs="Times New Roman"/>
          <w:lang w:eastAsia="pl-PL"/>
        </w:rPr>
        <w:t xml:space="preserve"> odbi</w:t>
      </w:r>
      <w:r w:rsidR="00504AC4">
        <w:rPr>
          <w:rFonts w:ascii="Times New Roman" w:eastAsia="Times New Roman" w:hAnsi="Times New Roman" w:cs="Times New Roman"/>
          <w:lang w:eastAsia="pl-PL"/>
        </w:rPr>
        <w:t>oru</w:t>
      </w:r>
      <w:r w:rsidRPr="00053500">
        <w:rPr>
          <w:rFonts w:ascii="Times New Roman" w:eastAsia="Times New Roman" w:hAnsi="Times New Roman" w:cs="Times New Roman"/>
          <w:lang w:eastAsia="pl-PL"/>
        </w:rPr>
        <w:t xml:space="preserve"> częściow</w:t>
      </w:r>
      <w:r w:rsidR="00504AC4">
        <w:rPr>
          <w:rFonts w:ascii="Times New Roman" w:eastAsia="Times New Roman" w:hAnsi="Times New Roman" w:cs="Times New Roman"/>
          <w:lang w:eastAsia="pl-PL"/>
        </w:rPr>
        <w:t>ego</w:t>
      </w:r>
      <w:r w:rsidRPr="00053500">
        <w:rPr>
          <w:rFonts w:ascii="Times New Roman" w:eastAsia="Times New Roman" w:hAnsi="Times New Roman" w:cs="Times New Roman"/>
          <w:lang w:eastAsia="pl-PL"/>
        </w:rPr>
        <w:t xml:space="preserve"> podłoża oraz poszczególnych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warstw lub fragmentów pokrycia,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– zapisy dotyczące wykonywania robót pokrywczych i rodzaju zastosowanych materiałów,</w:t>
      </w:r>
      <w:r w:rsidRPr="00053500">
        <w:rPr>
          <w:rFonts w:ascii="Times New Roman" w:eastAsia="Times New Roman" w:hAnsi="Times New Roman" w:cs="Times New Roman"/>
          <w:lang w:eastAsia="pl-PL"/>
        </w:rPr>
        <w:br/>
        <w:t xml:space="preserve">– </w:t>
      </w:r>
      <w:r w:rsidR="00D34E57">
        <w:rPr>
          <w:rFonts w:ascii="Times New Roman" w:eastAsia="Times New Roman" w:hAnsi="Times New Roman" w:cs="Times New Roman"/>
          <w:lang w:eastAsia="pl-PL"/>
        </w:rPr>
        <w:t>protoko</w:t>
      </w:r>
      <w:r w:rsidRPr="00053500">
        <w:rPr>
          <w:rFonts w:ascii="Times New Roman" w:eastAsia="Times New Roman" w:hAnsi="Times New Roman" w:cs="Times New Roman"/>
          <w:lang w:eastAsia="pl-PL"/>
        </w:rPr>
        <w:t>ły odbioru materiałów i wyrobów.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Odbiór końcowy polega na dokładnym sprawdzeniu stanu wykonanego pokrycia i obróbek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blacharskich i połączenia ich z urządzeniami odwadniającymi, a także wykonania na pokryciu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ewentualnych zabezpieczeń eksploatacyjnych.</w:t>
      </w:r>
      <w:r w:rsidRPr="00053500">
        <w:rPr>
          <w:rFonts w:ascii="Times New Roman" w:eastAsia="Times New Roman" w:hAnsi="Times New Roman" w:cs="Times New Roman"/>
          <w:lang w:eastAsia="pl-PL"/>
        </w:rPr>
        <w:br/>
      </w:r>
      <w:r w:rsidRPr="00D34E57">
        <w:rPr>
          <w:rFonts w:ascii="Times New Roman" w:eastAsia="Times New Roman" w:hAnsi="Times New Roman" w:cs="Times New Roman"/>
          <w:b/>
          <w:lang w:eastAsia="pl-PL"/>
        </w:rPr>
        <w:t>8.2.1. Odbiór pokrycia z papy</w:t>
      </w:r>
      <w:r w:rsidRPr="00D34E57">
        <w:rPr>
          <w:rFonts w:ascii="Times New Roman" w:eastAsia="Times New Roman" w:hAnsi="Times New Roman" w:cs="Times New Roman"/>
          <w:b/>
          <w:lang w:eastAsia="pl-PL"/>
        </w:rPr>
        <w:br/>
      </w:r>
      <w:r w:rsidRPr="00053500">
        <w:rPr>
          <w:rFonts w:ascii="Times New Roman" w:eastAsia="Times New Roman" w:hAnsi="Times New Roman" w:cs="Times New Roman"/>
          <w:lang w:eastAsia="pl-PL"/>
        </w:rPr>
        <w:t>• Sprawdzenie przybicia papy do deskowania,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• sprawdzenie przyklejenia papy do papy należy przeprowadzić przez nacięcie i odrywanie paska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papy szerokości nie większej niż 5 cm, z tym że pasek papy należy naciąć nad miejscem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przyklejenia papy,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• sprawdzenie szerokości zakładów papy należy dokonać w trakcie odbiorów częściowych i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końcowego przez pomiar szerokości zakładów w trzech dowolnych miejscach na każde 100 m2.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Dokładność pomiarów powinna wynosić do 2 cm.</w:t>
      </w:r>
      <w:r w:rsidRPr="00053500">
        <w:rPr>
          <w:rFonts w:ascii="Times New Roman" w:eastAsia="Times New Roman" w:hAnsi="Times New Roman" w:cs="Times New Roman"/>
          <w:lang w:eastAsia="pl-PL"/>
        </w:rPr>
        <w:br/>
      </w:r>
      <w:r w:rsidRPr="00D34E57">
        <w:rPr>
          <w:rFonts w:ascii="Times New Roman" w:eastAsia="Times New Roman" w:hAnsi="Times New Roman" w:cs="Times New Roman"/>
          <w:b/>
          <w:lang w:eastAsia="pl-PL"/>
        </w:rPr>
        <w:lastRenderedPageBreak/>
        <w:t>8.2.2. Odbiór obróbek blacharskich, rynien i rur spustowych</w:t>
      </w:r>
      <w:r w:rsidRPr="00053500">
        <w:rPr>
          <w:rFonts w:ascii="Times New Roman" w:eastAsia="Times New Roman" w:hAnsi="Times New Roman" w:cs="Times New Roman"/>
          <w:lang w:eastAsia="pl-PL"/>
        </w:rPr>
        <w:t xml:space="preserve"> powinien obejmować: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• sprawdzenie prawidłowości połączeń poziomych i pionowych,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• sprawdzenie mocowania elementów do deskowania lub ścian,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• sprawdzenie prawidłowości spadków rynien,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• sprawdzenie szczelności połączeń rur spustowych z wpustami.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Rury spustowe mogą być montowane po sprawdzeniu drożności przewodów kanalizacyjnych.</w:t>
      </w:r>
      <w:r w:rsidRPr="00053500">
        <w:rPr>
          <w:rFonts w:ascii="Times New Roman" w:eastAsia="Times New Roman" w:hAnsi="Times New Roman" w:cs="Times New Roman"/>
          <w:lang w:eastAsia="pl-PL"/>
        </w:rPr>
        <w:br/>
      </w:r>
      <w:r w:rsidRPr="00D34E57">
        <w:rPr>
          <w:rFonts w:ascii="Times New Roman" w:eastAsia="Times New Roman" w:hAnsi="Times New Roman" w:cs="Times New Roman"/>
          <w:b/>
          <w:lang w:eastAsia="pl-PL"/>
        </w:rPr>
        <w:t>9. Podstawa płatności</w:t>
      </w:r>
      <w:r w:rsidRPr="00D34E57">
        <w:rPr>
          <w:rFonts w:ascii="Times New Roman" w:eastAsia="Times New Roman" w:hAnsi="Times New Roman" w:cs="Times New Roman"/>
          <w:b/>
          <w:lang w:eastAsia="pl-PL"/>
        </w:rPr>
        <w:br/>
      </w:r>
      <w:r w:rsidRPr="00053500">
        <w:rPr>
          <w:rFonts w:ascii="Times New Roman" w:eastAsia="Times New Roman" w:hAnsi="Times New Roman" w:cs="Times New Roman"/>
          <w:lang w:eastAsia="pl-PL"/>
        </w:rPr>
        <w:t>Wg warunków umowy</w:t>
      </w:r>
    </w:p>
    <w:p w:rsidR="000E2A9A" w:rsidRPr="00053500" w:rsidRDefault="00D43A12" w:rsidP="00D43A12">
      <w:pPr>
        <w:rPr>
          <w:rFonts w:ascii="Times New Roman" w:hAnsi="Times New Roman" w:cs="Times New Roman"/>
        </w:rPr>
      </w:pPr>
      <w:r w:rsidRPr="00D34E57">
        <w:rPr>
          <w:rFonts w:ascii="Times New Roman" w:eastAsia="Times New Roman" w:hAnsi="Times New Roman" w:cs="Times New Roman"/>
          <w:b/>
          <w:lang w:eastAsia="pl-PL"/>
        </w:rPr>
        <w:t>10. Przepisy związane</w:t>
      </w:r>
      <w:r w:rsidRPr="00D34E57">
        <w:rPr>
          <w:rFonts w:ascii="Times New Roman" w:eastAsia="Times New Roman" w:hAnsi="Times New Roman" w:cs="Times New Roman"/>
          <w:b/>
          <w:lang w:eastAsia="pl-PL"/>
        </w:rPr>
        <w:br/>
      </w:r>
      <w:r w:rsidR="002B2101" w:rsidRPr="007C1AE5">
        <w:rPr>
          <w:rFonts w:ascii="Times New Roman" w:eastAsia="Times New Roman" w:hAnsi="Times New Roman" w:cs="Times New Roman"/>
          <w:sz w:val="24"/>
          <w:szCs w:val="24"/>
          <w:lang w:eastAsia="pl-PL"/>
        </w:rPr>
        <w:t>Poniższe normy były obowiązujące w terminie budowy kontenerowego zaplecza boiska Orlik 2012 – w roku 2008</w:t>
      </w:r>
      <w:r w:rsidR="002B2101">
        <w:rPr>
          <w:rFonts w:ascii="Times New Roman" w:eastAsia="Times New Roman" w:hAnsi="Times New Roman" w:cs="Times New Roman"/>
          <w:sz w:val="24"/>
          <w:szCs w:val="24"/>
          <w:lang w:eastAsia="pl-PL"/>
        </w:rPr>
        <w:t>. Należy zastosować materiały zgodne z normami – stan na dzień wrzesień 2022 roku.</w:t>
      </w:r>
      <w:r w:rsidR="002B2101" w:rsidRPr="007C1AE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bookmarkStart w:id="0" w:name="_GoBack"/>
      <w:bookmarkEnd w:id="0"/>
      <w:r w:rsidRPr="00053500">
        <w:rPr>
          <w:rFonts w:ascii="Times New Roman" w:eastAsia="Times New Roman" w:hAnsi="Times New Roman" w:cs="Times New Roman"/>
          <w:lang w:eastAsia="pl-PL"/>
        </w:rPr>
        <w:t>PN-69/B-10260 Izolacje bitumiczne. Wymagania i badania przy odbiorze.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PN-B-24620:1998 Lepiki, masy i roztwory asfaltowe stosowane na zimno.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PN-B-27617/A1:1997 Papa asfaltowa na tekturze budowlanej.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PN-B-27620:1998 Papa asfaltowa na welonie z włókien szklanych.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PN-61/B-10245 Roboty blacharskie budowlane z blachy stalowej ocynkowanej i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cynkowej. Wymagania i badania techniczne przy odbiorze.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PN-71/B-10241 Roboty pokrywcze. Krycie dachówką ceramiczną. Wymagania i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badania przy odbiorze.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PN-EN 490:2000 Dachówki i kształtki dachowe cementowe.</w:t>
      </w:r>
      <w:r w:rsidRPr="00053500">
        <w:rPr>
          <w:rFonts w:ascii="Times New Roman" w:eastAsia="Times New Roman" w:hAnsi="Times New Roman" w:cs="Times New Roman"/>
          <w:lang w:eastAsia="pl-PL"/>
        </w:rPr>
        <w:br/>
        <w:t>PN-75/B-12029/Az1:1999 Ceramiczne materiały dekarskie. Dachówki i gąsiory dachow</w:t>
      </w:r>
      <w:r w:rsidR="00D34E57">
        <w:rPr>
          <w:rFonts w:ascii="Times New Roman" w:eastAsia="Times New Roman" w:hAnsi="Times New Roman" w:cs="Times New Roman"/>
          <w:lang w:eastAsia="pl-PL"/>
        </w:rPr>
        <w:t>e</w:t>
      </w:r>
    </w:p>
    <w:sectPr w:rsidR="000E2A9A" w:rsidRPr="000535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E52" w:rsidRDefault="005F2E52" w:rsidP="00CD46B9">
      <w:pPr>
        <w:spacing w:after="0" w:line="240" w:lineRule="auto"/>
      </w:pPr>
      <w:r>
        <w:separator/>
      </w:r>
    </w:p>
  </w:endnote>
  <w:endnote w:type="continuationSeparator" w:id="0">
    <w:p w:rsidR="005F2E52" w:rsidRDefault="005F2E52" w:rsidP="00CD4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E52" w:rsidRDefault="005F2E52" w:rsidP="00CD46B9">
      <w:pPr>
        <w:spacing w:after="0" w:line="240" w:lineRule="auto"/>
      </w:pPr>
      <w:r>
        <w:separator/>
      </w:r>
    </w:p>
  </w:footnote>
  <w:footnote w:type="continuationSeparator" w:id="0">
    <w:p w:rsidR="005F2E52" w:rsidRDefault="005F2E52" w:rsidP="00CD46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D83"/>
    <w:rsid w:val="00053500"/>
    <w:rsid w:val="000E2A9A"/>
    <w:rsid w:val="001B0FF1"/>
    <w:rsid w:val="001E0A68"/>
    <w:rsid w:val="002B2101"/>
    <w:rsid w:val="002F5FE8"/>
    <w:rsid w:val="00387955"/>
    <w:rsid w:val="003A5396"/>
    <w:rsid w:val="00455C08"/>
    <w:rsid w:val="004560A1"/>
    <w:rsid w:val="00456B8B"/>
    <w:rsid w:val="00504AC4"/>
    <w:rsid w:val="00553F7E"/>
    <w:rsid w:val="005569A2"/>
    <w:rsid w:val="00595BF1"/>
    <w:rsid w:val="005F2E52"/>
    <w:rsid w:val="006C7925"/>
    <w:rsid w:val="00715FF4"/>
    <w:rsid w:val="007614F0"/>
    <w:rsid w:val="00781727"/>
    <w:rsid w:val="007D2AD8"/>
    <w:rsid w:val="008435E1"/>
    <w:rsid w:val="008B0554"/>
    <w:rsid w:val="008E1D80"/>
    <w:rsid w:val="00932790"/>
    <w:rsid w:val="00A0664B"/>
    <w:rsid w:val="00A271BA"/>
    <w:rsid w:val="00A3030A"/>
    <w:rsid w:val="00A7366F"/>
    <w:rsid w:val="00A94301"/>
    <w:rsid w:val="00BD3B6A"/>
    <w:rsid w:val="00C43D83"/>
    <w:rsid w:val="00CD46B9"/>
    <w:rsid w:val="00CD527D"/>
    <w:rsid w:val="00D34E57"/>
    <w:rsid w:val="00D43A12"/>
    <w:rsid w:val="00F23E42"/>
    <w:rsid w:val="00F5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4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46B9"/>
  </w:style>
  <w:style w:type="paragraph" w:styleId="Stopka">
    <w:name w:val="footer"/>
    <w:basedOn w:val="Normalny"/>
    <w:link w:val="StopkaZnak"/>
    <w:uiPriority w:val="99"/>
    <w:unhideWhenUsed/>
    <w:rsid w:val="00CD4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46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4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46B9"/>
  </w:style>
  <w:style w:type="paragraph" w:styleId="Stopka">
    <w:name w:val="footer"/>
    <w:basedOn w:val="Normalny"/>
    <w:link w:val="StopkaZnak"/>
    <w:uiPriority w:val="99"/>
    <w:unhideWhenUsed/>
    <w:rsid w:val="00CD4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4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50BFA-B6F5-491D-B0D3-F1FA72FB1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1610</Words>
  <Characters>9664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KUBA_INWESTYCJE</dc:creator>
  <cp:lastModifiedBy>Inwestycje_PC5</cp:lastModifiedBy>
  <cp:revision>6</cp:revision>
  <dcterms:created xsi:type="dcterms:W3CDTF">2022-09-05T12:46:00Z</dcterms:created>
  <dcterms:modified xsi:type="dcterms:W3CDTF">2022-09-09T09:46:00Z</dcterms:modified>
</cp:coreProperties>
</file>