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F929" w14:textId="4E8645C3" w:rsidR="00A22A1A" w:rsidRDefault="00A57286" w:rsidP="00A22A1A">
      <w:pPr>
        <w:jc w:val="right"/>
        <w:rPr>
          <w:b/>
          <w:sz w:val="22"/>
          <w:szCs w:val="22"/>
        </w:rPr>
      </w:pPr>
      <w:r>
        <w:tab/>
      </w:r>
      <w:r>
        <w:tab/>
      </w:r>
      <w:r>
        <w:tab/>
      </w:r>
      <w:r>
        <w:tab/>
      </w:r>
      <w:r w:rsidR="00A22A1A">
        <w:rPr>
          <w:b/>
          <w:sz w:val="22"/>
          <w:szCs w:val="22"/>
        </w:rPr>
        <w:t xml:space="preserve">Załącznik nr </w:t>
      </w:r>
      <w:r w:rsidR="006C2D17">
        <w:rPr>
          <w:b/>
          <w:sz w:val="22"/>
          <w:szCs w:val="22"/>
        </w:rPr>
        <w:t>4</w:t>
      </w:r>
      <w:r w:rsidR="00A22A1A">
        <w:rPr>
          <w:b/>
          <w:sz w:val="22"/>
          <w:szCs w:val="22"/>
        </w:rPr>
        <w:t xml:space="preserve"> do zapytania ofertowego z dnia </w:t>
      </w:r>
      <w:r w:rsidR="00007308">
        <w:rPr>
          <w:b/>
          <w:sz w:val="22"/>
          <w:szCs w:val="22"/>
        </w:rPr>
        <w:t>02.12</w:t>
      </w:r>
      <w:r w:rsidR="003B77A7">
        <w:rPr>
          <w:b/>
          <w:sz w:val="22"/>
          <w:szCs w:val="22"/>
        </w:rPr>
        <w:t>.2024</w:t>
      </w:r>
      <w:r w:rsidR="00A22A1A">
        <w:rPr>
          <w:b/>
          <w:sz w:val="22"/>
          <w:szCs w:val="22"/>
        </w:rPr>
        <w:t xml:space="preserve"> r.</w:t>
      </w:r>
    </w:p>
    <w:p w14:paraId="460585C2" w14:textId="3ACF83A5" w:rsidR="00A57286" w:rsidRDefault="00A57286" w:rsidP="00A22A1A">
      <w:pPr>
        <w:jc w:val="center"/>
      </w:pPr>
    </w:p>
    <w:p w14:paraId="5CE930A7" w14:textId="77777777" w:rsidR="00A57286" w:rsidRDefault="00A57286" w:rsidP="00A57286"/>
    <w:p w14:paraId="78FC53F3" w14:textId="77777777" w:rsidR="00A57286" w:rsidRDefault="00A57286" w:rsidP="00A57286">
      <w:r>
        <w:t xml:space="preserve">Dane Wykonawcy: </w:t>
      </w:r>
    </w:p>
    <w:p w14:paraId="032D96F4" w14:textId="77777777" w:rsidR="00A57286" w:rsidRDefault="00A57286" w:rsidP="00A57286"/>
    <w:p w14:paraId="0704C3EB" w14:textId="77777777" w:rsidR="00A57286" w:rsidRDefault="00A57286" w:rsidP="00A57286">
      <w:r>
        <w:t>……………………………………………….</w:t>
      </w:r>
    </w:p>
    <w:p w14:paraId="5CDCC778" w14:textId="77777777" w:rsidR="00A57286" w:rsidRDefault="00A57286" w:rsidP="00A57286"/>
    <w:p w14:paraId="1CDD20CD" w14:textId="77777777" w:rsidR="00A57286" w:rsidRDefault="00A57286" w:rsidP="00A57286">
      <w:r>
        <w:t>……………………………………………….</w:t>
      </w:r>
    </w:p>
    <w:p w14:paraId="6A401756" w14:textId="77777777" w:rsidR="00A57286" w:rsidRDefault="00A57286" w:rsidP="00A57286"/>
    <w:p w14:paraId="37CC274B" w14:textId="77777777" w:rsidR="00A57286" w:rsidRDefault="00A57286" w:rsidP="00A57286">
      <w:r>
        <w:t>……………………………………………….</w:t>
      </w:r>
    </w:p>
    <w:p w14:paraId="2E0C350D" w14:textId="77777777" w:rsidR="00A57286" w:rsidRDefault="00A57286" w:rsidP="00A57286">
      <w:pPr>
        <w:rPr>
          <w:i/>
          <w:iCs/>
          <w:u w:val="single"/>
        </w:rPr>
      </w:pPr>
      <w:r>
        <w:rPr>
          <w:i/>
          <w:iCs/>
          <w:u w:val="single"/>
        </w:rPr>
        <w:t>(w przypadku wykonawców wspólnie ubiegających się o udzielenie zamówienia publicznego – np. spółki cywilne, oświadczenie składa każdy wspólnik oddzielnie dla swojej działalności gospodarczej)</w:t>
      </w:r>
    </w:p>
    <w:p w14:paraId="255BEE2B" w14:textId="77777777" w:rsidR="00A57286" w:rsidRDefault="00A57286" w:rsidP="00A57286">
      <w:pPr>
        <w:spacing w:line="360" w:lineRule="auto"/>
        <w:rPr>
          <w:b/>
        </w:rPr>
      </w:pPr>
    </w:p>
    <w:p w14:paraId="52CCB52C" w14:textId="73FC2ED2" w:rsidR="00A57286" w:rsidRDefault="00A57286" w:rsidP="00A57286">
      <w:pPr>
        <w:jc w:val="center"/>
        <w:rPr>
          <w:b/>
          <w:bCs/>
        </w:rPr>
      </w:pPr>
      <w:r>
        <w:rPr>
          <w:b/>
          <w:bCs/>
        </w:rPr>
        <w:t xml:space="preserve">Nazwa zamówienia: </w:t>
      </w:r>
      <w:r w:rsidR="00F76B7B">
        <w:rPr>
          <w:b/>
        </w:rPr>
        <w:t>„</w:t>
      </w:r>
      <w:bookmarkStart w:id="0" w:name="_Hlk121125249"/>
      <w:r w:rsidR="00F76B7B">
        <w:rPr>
          <w:b/>
          <w:bCs/>
          <w:i/>
          <w:iCs/>
        </w:rPr>
        <w:t>Świadczenie usług schronienia dla osób bezdomnych</w:t>
      </w:r>
      <w:bookmarkEnd w:id="0"/>
      <w:r w:rsidR="00F76B7B">
        <w:rPr>
          <w:b/>
          <w:bCs/>
          <w:i/>
          <w:iCs/>
        </w:rPr>
        <w:t xml:space="preserve"> z terenu Gminy Korfantów w roku 20</w:t>
      </w:r>
      <w:r w:rsidR="003B77A7">
        <w:rPr>
          <w:b/>
          <w:bCs/>
          <w:i/>
          <w:iCs/>
        </w:rPr>
        <w:t>25</w:t>
      </w:r>
      <w:r w:rsidR="00F76B7B">
        <w:rPr>
          <w:b/>
          <w:bCs/>
          <w:i/>
          <w:iCs/>
        </w:rPr>
        <w:t>”</w:t>
      </w:r>
      <w:r w:rsidR="00F76B7B">
        <w:rPr>
          <w:b/>
        </w:rPr>
        <w:br/>
      </w:r>
    </w:p>
    <w:p w14:paraId="124F32C0" w14:textId="77777777" w:rsidR="00A57286" w:rsidRDefault="00A57286" w:rsidP="00A57286">
      <w:pPr>
        <w:jc w:val="both"/>
        <w:rPr>
          <w:b/>
          <w:u w:val="single"/>
        </w:rPr>
      </w:pPr>
    </w:p>
    <w:p w14:paraId="035ABA75" w14:textId="77777777" w:rsidR="00A57286" w:rsidRDefault="00A57286" w:rsidP="00A57286">
      <w:pPr>
        <w:spacing w:line="360" w:lineRule="auto"/>
        <w:ind w:right="2"/>
        <w:jc w:val="center"/>
        <w:rPr>
          <w:b/>
        </w:rPr>
      </w:pPr>
      <w:r>
        <w:rPr>
          <w:b/>
          <w:u w:val="single"/>
        </w:rPr>
        <w:t>OŚWIADCZENIE WYKONAWCY</w:t>
      </w:r>
    </w:p>
    <w:p w14:paraId="4AAFD1A7" w14:textId="77777777" w:rsidR="00A57286" w:rsidRDefault="00A57286" w:rsidP="00A57286">
      <w:pPr>
        <w:spacing w:line="360" w:lineRule="auto"/>
        <w:jc w:val="center"/>
        <w:rPr>
          <w:b/>
        </w:rPr>
      </w:pPr>
      <w:r>
        <w:rPr>
          <w:spacing w:val="-56"/>
          <w:u w:val="single"/>
        </w:rPr>
        <w:t xml:space="preserve"> </w:t>
      </w:r>
      <w:r>
        <w:rPr>
          <w:b/>
          <w:u w:val="single"/>
        </w:rPr>
        <w:t>DOTYCZĄCE PODSTAW WYKLUCZENIA Z POSTĘPOWANIA</w:t>
      </w:r>
    </w:p>
    <w:p w14:paraId="560AC184" w14:textId="150288F8" w:rsidR="00A57286" w:rsidRDefault="00A57286" w:rsidP="00A57286">
      <w:pPr>
        <w:spacing w:line="360" w:lineRule="auto"/>
        <w:ind w:left="589" w:right="589"/>
        <w:jc w:val="center"/>
        <w:rPr>
          <w:i/>
        </w:rPr>
      </w:pPr>
      <w:r>
        <w:rPr>
          <w:i/>
        </w:rPr>
        <w:t xml:space="preserve">składane w związku z </w:t>
      </w:r>
      <w:r>
        <w:rPr>
          <w:b/>
          <w:i/>
        </w:rPr>
        <w:t xml:space="preserve">art. 7 ust. 1 </w:t>
      </w:r>
      <w:r>
        <w:rPr>
          <w:i/>
        </w:rPr>
        <w:t xml:space="preserve">ustawy z dnia 13.04.2022 r. </w:t>
      </w:r>
      <w:r>
        <w:rPr>
          <w:b/>
          <w:i/>
        </w:rPr>
        <w:t xml:space="preserve">o szczególnych rozwiązaniach w zakresie przeciwdziałania wspieraniu agresji na Ukrainę oraz służących ochronie bezpieczeństwa narodowego </w:t>
      </w:r>
      <w:r>
        <w:rPr>
          <w:b/>
          <w:i/>
        </w:rPr>
        <w:br/>
      </w:r>
      <w:r>
        <w:rPr>
          <w:color w:val="333333"/>
          <w:shd w:val="clear" w:color="auto" w:fill="FFFFFF"/>
        </w:rPr>
        <w:t>(</w:t>
      </w:r>
      <w:proofErr w:type="spellStart"/>
      <w:r>
        <w:rPr>
          <w:color w:val="333333"/>
          <w:shd w:val="clear" w:color="auto" w:fill="FFFFFF"/>
        </w:rPr>
        <w:t>t.j</w:t>
      </w:r>
      <w:proofErr w:type="spellEnd"/>
      <w:r>
        <w:rPr>
          <w:color w:val="333333"/>
          <w:shd w:val="clear" w:color="auto" w:fill="FFFFFF"/>
        </w:rPr>
        <w:t>. Dz. U. z 202</w:t>
      </w:r>
      <w:r w:rsidR="003B77A7">
        <w:rPr>
          <w:color w:val="333333"/>
          <w:shd w:val="clear" w:color="auto" w:fill="FFFFFF"/>
        </w:rPr>
        <w:t>3</w:t>
      </w:r>
      <w:r>
        <w:rPr>
          <w:color w:val="333333"/>
          <w:shd w:val="clear" w:color="auto" w:fill="FFFFFF"/>
        </w:rPr>
        <w:t xml:space="preserve"> r. poz. 1497 z </w:t>
      </w:r>
      <w:proofErr w:type="spellStart"/>
      <w:r>
        <w:rPr>
          <w:color w:val="333333"/>
          <w:shd w:val="clear" w:color="auto" w:fill="FFFFFF"/>
        </w:rPr>
        <w:t>późn</w:t>
      </w:r>
      <w:proofErr w:type="spellEnd"/>
      <w:r>
        <w:rPr>
          <w:color w:val="333333"/>
          <w:shd w:val="clear" w:color="auto" w:fill="FFFFFF"/>
        </w:rPr>
        <w:t>. zm.)</w:t>
      </w:r>
      <w:r>
        <w:rPr>
          <w:i/>
        </w:rPr>
        <w:t xml:space="preserve"> - dalej jako ustawa o szczególnych rozwiązaniach</w:t>
      </w:r>
    </w:p>
    <w:p w14:paraId="75AEDA96" w14:textId="77777777" w:rsidR="00A57286" w:rsidRDefault="00A57286" w:rsidP="00A57286">
      <w:pPr>
        <w:spacing w:line="360" w:lineRule="auto"/>
        <w:rPr>
          <w:b/>
          <w:i/>
        </w:rPr>
      </w:pPr>
    </w:p>
    <w:p w14:paraId="5004B370" w14:textId="77777777" w:rsidR="00A57286" w:rsidRDefault="00A57286" w:rsidP="00A57286">
      <w:pPr>
        <w:spacing w:line="360" w:lineRule="auto"/>
        <w:jc w:val="both"/>
      </w:pPr>
      <w:r>
        <w:rPr>
          <w:spacing w:val="-56"/>
        </w:rPr>
        <w:t xml:space="preserve"> </w:t>
      </w:r>
      <w:r>
        <w:t xml:space="preserve">Oświadczam, że </w:t>
      </w:r>
      <w:r>
        <w:rPr>
          <w:b/>
        </w:rPr>
        <w:t xml:space="preserve">nie podlegam wykluczeniu </w:t>
      </w:r>
      <w:r>
        <w:t xml:space="preserve">z postępowania na  podstawie art. 7 ust. 1 ustawy z </w:t>
      </w:r>
      <w:r>
        <w:rPr>
          <w:spacing w:val="-3"/>
        </w:rPr>
        <w:t xml:space="preserve">dnia  </w:t>
      </w:r>
      <w:r>
        <w:t xml:space="preserve">13.04.2022 r. o szczególnych rozwiązaniach, tj.: </w:t>
      </w:r>
      <w:r>
        <w:rPr>
          <w:b/>
          <w:spacing w:val="-3"/>
        </w:rPr>
        <w:t>nie</w:t>
      </w:r>
      <w:r>
        <w:rPr>
          <w:b/>
          <w:spacing w:val="4"/>
        </w:rPr>
        <w:t xml:space="preserve"> </w:t>
      </w:r>
      <w:r>
        <w:rPr>
          <w:b/>
        </w:rPr>
        <w:t>jestem</w:t>
      </w:r>
      <w:r>
        <w:t>:</w:t>
      </w:r>
    </w:p>
    <w:p w14:paraId="5F64AEC5" w14:textId="77777777" w:rsidR="00A57286" w:rsidRDefault="00A57286" w:rsidP="00A57286">
      <w:pPr>
        <w:pStyle w:val="TableParagraph"/>
        <w:numPr>
          <w:ilvl w:val="0"/>
          <w:numId w:val="1"/>
        </w:numPr>
        <w:tabs>
          <w:tab w:val="left" w:pos="457"/>
        </w:tabs>
        <w:spacing w:line="360" w:lineRule="auto"/>
        <w:ind w:right="106" w:hanging="5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wykonawcą wymienionym w wykazach określonych w rozporządzeniu 765/2006 </w:t>
      </w:r>
      <w:r>
        <w:rPr>
          <w:sz w:val="24"/>
          <w:szCs w:val="24"/>
        </w:rPr>
        <w:br/>
        <w:t xml:space="preserve">i rozporządzeniu 269/2014 albo wpisanym na listę </w:t>
      </w:r>
      <w:r>
        <w:rPr>
          <w:spacing w:val="-3"/>
          <w:sz w:val="24"/>
          <w:szCs w:val="24"/>
        </w:rPr>
        <w:t xml:space="preserve">na </w:t>
      </w:r>
      <w:r>
        <w:rPr>
          <w:sz w:val="24"/>
          <w:szCs w:val="24"/>
        </w:rPr>
        <w:t xml:space="preserve">podstawie decyzji w sprawie wpisu </w:t>
      </w:r>
      <w:r>
        <w:rPr>
          <w:spacing w:val="-3"/>
          <w:sz w:val="24"/>
          <w:szCs w:val="24"/>
        </w:rPr>
        <w:t xml:space="preserve">na </w:t>
      </w:r>
      <w:r>
        <w:rPr>
          <w:sz w:val="24"/>
          <w:szCs w:val="24"/>
        </w:rPr>
        <w:t xml:space="preserve">listę rozstrzygającej o zastosowaniu środka, o którym </w:t>
      </w:r>
      <w:r>
        <w:rPr>
          <w:spacing w:val="-3"/>
          <w:sz w:val="24"/>
          <w:szCs w:val="24"/>
        </w:rPr>
        <w:t xml:space="preserve">mowa </w:t>
      </w:r>
      <w:r>
        <w:rPr>
          <w:sz w:val="24"/>
          <w:szCs w:val="24"/>
        </w:rPr>
        <w:t xml:space="preserve">w art. 1 pkt 3 ustawy </w:t>
      </w:r>
      <w:r>
        <w:rPr>
          <w:sz w:val="24"/>
          <w:szCs w:val="24"/>
        </w:rPr>
        <w:br/>
        <w:t>o szczególnych rozwiązaniach;</w:t>
      </w:r>
    </w:p>
    <w:p w14:paraId="3491A8AA" w14:textId="4C82BB26" w:rsidR="00A57286" w:rsidRDefault="00A57286" w:rsidP="00A57286">
      <w:pPr>
        <w:pStyle w:val="TableParagraph"/>
        <w:numPr>
          <w:ilvl w:val="0"/>
          <w:numId w:val="1"/>
        </w:numPr>
        <w:tabs>
          <w:tab w:val="left" w:pos="457"/>
        </w:tabs>
        <w:spacing w:line="360" w:lineRule="auto"/>
        <w:ind w:right="101" w:hanging="5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wykonawcą, którego beneficjentem rzeczywistym w rozumieniu ustawy z </w:t>
      </w:r>
      <w:r>
        <w:rPr>
          <w:spacing w:val="-3"/>
          <w:sz w:val="24"/>
          <w:szCs w:val="24"/>
        </w:rPr>
        <w:t xml:space="preserve">dnia  </w:t>
      </w:r>
      <w:r>
        <w:rPr>
          <w:sz w:val="24"/>
          <w:szCs w:val="24"/>
        </w:rPr>
        <w:t xml:space="preserve">1 marca 2018 r. o przeciwdziałaniu praniu pieniędzy oraz finansowaniu </w:t>
      </w:r>
      <w:r>
        <w:rPr>
          <w:color w:val="333333"/>
          <w:sz w:val="24"/>
          <w:szCs w:val="24"/>
          <w:shd w:val="clear" w:color="auto" w:fill="FFFFFF"/>
        </w:rPr>
        <w:t> (</w:t>
      </w:r>
      <w:proofErr w:type="spellStart"/>
      <w:r>
        <w:rPr>
          <w:color w:val="333333"/>
          <w:sz w:val="24"/>
          <w:szCs w:val="24"/>
          <w:shd w:val="clear" w:color="auto" w:fill="FFFFFF"/>
        </w:rPr>
        <w:t>t.j</w:t>
      </w:r>
      <w:proofErr w:type="spellEnd"/>
      <w:r>
        <w:rPr>
          <w:color w:val="333333"/>
          <w:sz w:val="24"/>
          <w:szCs w:val="24"/>
          <w:shd w:val="clear" w:color="auto" w:fill="FFFFFF"/>
        </w:rPr>
        <w:t xml:space="preserve">. Dz. U. z 2023 r. poz. 1124 z </w:t>
      </w:r>
      <w:proofErr w:type="spellStart"/>
      <w:r>
        <w:rPr>
          <w:color w:val="333333"/>
          <w:sz w:val="24"/>
          <w:szCs w:val="24"/>
          <w:shd w:val="clear" w:color="auto" w:fill="FFFFFF"/>
        </w:rPr>
        <w:t>późn</w:t>
      </w:r>
      <w:proofErr w:type="spellEnd"/>
      <w:r>
        <w:rPr>
          <w:color w:val="333333"/>
          <w:sz w:val="24"/>
          <w:szCs w:val="24"/>
          <w:shd w:val="clear" w:color="auto" w:fill="FFFFFF"/>
        </w:rPr>
        <w:t>. zm.)</w:t>
      </w:r>
      <w:r>
        <w:rPr>
          <w:sz w:val="24"/>
          <w:szCs w:val="24"/>
        </w:rPr>
        <w:t xml:space="preserve"> jest osoba wymieniona w wykazach określonych w rozporządzeniu 765/2006 i rozporządzeniu 269/2014 albo wpisana </w:t>
      </w:r>
      <w:r>
        <w:rPr>
          <w:spacing w:val="-3"/>
          <w:sz w:val="24"/>
          <w:szCs w:val="24"/>
        </w:rPr>
        <w:t xml:space="preserve">na </w:t>
      </w:r>
      <w:r>
        <w:rPr>
          <w:sz w:val="24"/>
          <w:szCs w:val="24"/>
        </w:rPr>
        <w:t xml:space="preserve">listę lub będąca takim beneficjentem rzeczywistym od dnia 24 lutego 2022 r., o ile została wpisana </w:t>
      </w:r>
      <w:r>
        <w:rPr>
          <w:spacing w:val="-3"/>
          <w:sz w:val="24"/>
          <w:szCs w:val="24"/>
        </w:rPr>
        <w:t xml:space="preserve">na </w:t>
      </w:r>
      <w:r>
        <w:rPr>
          <w:sz w:val="24"/>
          <w:szCs w:val="24"/>
        </w:rPr>
        <w:t xml:space="preserve">listę </w:t>
      </w:r>
      <w:r>
        <w:rPr>
          <w:spacing w:val="-3"/>
          <w:sz w:val="24"/>
          <w:szCs w:val="24"/>
        </w:rPr>
        <w:t xml:space="preserve">na </w:t>
      </w:r>
      <w:r>
        <w:rPr>
          <w:sz w:val="24"/>
          <w:szCs w:val="24"/>
        </w:rPr>
        <w:t xml:space="preserve">podstawie decyzji w sprawie wpisu </w:t>
      </w:r>
      <w:r>
        <w:rPr>
          <w:spacing w:val="-3"/>
          <w:sz w:val="24"/>
          <w:szCs w:val="24"/>
        </w:rPr>
        <w:t xml:space="preserve">na </w:t>
      </w:r>
      <w:r>
        <w:rPr>
          <w:sz w:val="24"/>
          <w:szCs w:val="24"/>
        </w:rPr>
        <w:t xml:space="preserve">listę rozstrzygającej o zastosowaniu środka, </w:t>
      </w:r>
      <w:r>
        <w:rPr>
          <w:sz w:val="24"/>
          <w:szCs w:val="24"/>
        </w:rPr>
        <w:br/>
        <w:t xml:space="preserve">o którym mowa w </w:t>
      </w:r>
      <w:r w:rsidRPr="00AC41FA">
        <w:rPr>
          <w:sz w:val="24"/>
          <w:szCs w:val="24"/>
        </w:rPr>
        <w:t>art. 1 pkt 3</w:t>
      </w:r>
      <w:r>
        <w:rPr>
          <w:sz w:val="24"/>
          <w:szCs w:val="24"/>
        </w:rPr>
        <w:t xml:space="preserve"> ustawy o szczególnych rozwiązaniach;</w:t>
      </w:r>
    </w:p>
    <w:p w14:paraId="53004737" w14:textId="47EDCC63" w:rsidR="00A57286" w:rsidRDefault="00A57286" w:rsidP="00A57286">
      <w:pPr>
        <w:pStyle w:val="TableParagraph"/>
        <w:numPr>
          <w:ilvl w:val="0"/>
          <w:numId w:val="1"/>
        </w:numPr>
        <w:tabs>
          <w:tab w:val="left" w:pos="457"/>
        </w:tabs>
        <w:spacing w:line="360" w:lineRule="auto"/>
        <w:ind w:right="101" w:hanging="45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wykonawcą, którego jednostką dominującą w rozumieniu </w:t>
      </w:r>
      <w:r w:rsidRPr="00AC41FA">
        <w:rPr>
          <w:sz w:val="24"/>
          <w:szCs w:val="24"/>
        </w:rPr>
        <w:t xml:space="preserve">art. 3 ust. 1 pkt 37 </w:t>
      </w:r>
      <w:r>
        <w:rPr>
          <w:sz w:val="24"/>
          <w:szCs w:val="24"/>
        </w:rPr>
        <w:t xml:space="preserve">ustawy </w:t>
      </w:r>
      <w:r>
        <w:rPr>
          <w:sz w:val="24"/>
          <w:szCs w:val="24"/>
        </w:rPr>
        <w:br/>
        <w:t xml:space="preserve">z </w:t>
      </w:r>
      <w:r>
        <w:rPr>
          <w:spacing w:val="-3"/>
          <w:sz w:val="24"/>
          <w:szCs w:val="24"/>
        </w:rPr>
        <w:t xml:space="preserve">dnia </w:t>
      </w:r>
      <w:r>
        <w:rPr>
          <w:sz w:val="24"/>
          <w:szCs w:val="24"/>
        </w:rPr>
        <w:t xml:space="preserve">29 września 1994 r. o rachunkowości </w:t>
      </w:r>
      <w:r>
        <w:rPr>
          <w:color w:val="333333"/>
          <w:sz w:val="24"/>
          <w:szCs w:val="24"/>
          <w:shd w:val="clear" w:color="auto" w:fill="FFFFFF"/>
        </w:rPr>
        <w:t>(</w:t>
      </w:r>
      <w:proofErr w:type="spellStart"/>
      <w:r>
        <w:rPr>
          <w:color w:val="333333"/>
          <w:sz w:val="24"/>
          <w:szCs w:val="24"/>
          <w:shd w:val="clear" w:color="auto" w:fill="FFFFFF"/>
        </w:rPr>
        <w:t>t.j</w:t>
      </w:r>
      <w:proofErr w:type="spellEnd"/>
      <w:r>
        <w:rPr>
          <w:color w:val="333333"/>
          <w:sz w:val="24"/>
          <w:szCs w:val="24"/>
          <w:shd w:val="clear" w:color="auto" w:fill="FFFFFF"/>
        </w:rPr>
        <w:t xml:space="preserve">. Dz. U. z 2023 r. poz. 120 z </w:t>
      </w:r>
      <w:proofErr w:type="spellStart"/>
      <w:r>
        <w:rPr>
          <w:color w:val="333333"/>
          <w:sz w:val="24"/>
          <w:szCs w:val="24"/>
          <w:shd w:val="clear" w:color="auto" w:fill="FFFFFF"/>
        </w:rPr>
        <w:t>późn</w:t>
      </w:r>
      <w:proofErr w:type="spellEnd"/>
      <w:r>
        <w:rPr>
          <w:color w:val="333333"/>
          <w:sz w:val="24"/>
          <w:szCs w:val="24"/>
          <w:shd w:val="clear" w:color="auto" w:fill="FFFFFF"/>
        </w:rPr>
        <w:t>. zm.)</w:t>
      </w:r>
      <w:r>
        <w:rPr>
          <w:color w:val="333333"/>
          <w:sz w:val="18"/>
          <w:szCs w:val="18"/>
          <w:shd w:val="clear" w:color="auto" w:fill="FFFFFF"/>
        </w:rPr>
        <w:t xml:space="preserve"> </w:t>
      </w:r>
      <w:r>
        <w:rPr>
          <w:spacing w:val="-3"/>
          <w:sz w:val="24"/>
          <w:szCs w:val="24"/>
        </w:rPr>
        <w:t xml:space="preserve">jest </w:t>
      </w:r>
      <w:r>
        <w:rPr>
          <w:sz w:val="24"/>
          <w:szCs w:val="24"/>
        </w:rPr>
        <w:t xml:space="preserve">podmiot wymieniony w wykazach określonych w rozporządzeniu </w:t>
      </w:r>
      <w:r w:rsidRPr="00AC41FA">
        <w:rPr>
          <w:sz w:val="24"/>
          <w:szCs w:val="24"/>
        </w:rPr>
        <w:t xml:space="preserve">765/2006 </w:t>
      </w:r>
      <w:r>
        <w:rPr>
          <w:sz w:val="24"/>
          <w:szCs w:val="24"/>
        </w:rPr>
        <w:br/>
        <w:t xml:space="preserve">i rozporządzeniu </w:t>
      </w:r>
      <w:r w:rsidRPr="00AC41FA">
        <w:rPr>
          <w:sz w:val="24"/>
          <w:szCs w:val="24"/>
        </w:rPr>
        <w:t>269/2014</w:t>
      </w:r>
      <w:r>
        <w:rPr>
          <w:sz w:val="24"/>
          <w:szCs w:val="24"/>
        </w:rPr>
        <w:t xml:space="preserve"> albo wpisany </w:t>
      </w:r>
      <w:r>
        <w:rPr>
          <w:spacing w:val="-3"/>
          <w:sz w:val="24"/>
          <w:szCs w:val="24"/>
        </w:rPr>
        <w:t xml:space="preserve">na </w:t>
      </w:r>
      <w:r>
        <w:rPr>
          <w:sz w:val="24"/>
          <w:szCs w:val="24"/>
        </w:rPr>
        <w:t xml:space="preserve">listę lub będący taką jednostką dominującą od </w:t>
      </w:r>
      <w:r>
        <w:rPr>
          <w:spacing w:val="-3"/>
          <w:sz w:val="24"/>
          <w:szCs w:val="24"/>
        </w:rPr>
        <w:t xml:space="preserve">dnia </w:t>
      </w:r>
      <w:r>
        <w:rPr>
          <w:sz w:val="24"/>
          <w:szCs w:val="24"/>
        </w:rPr>
        <w:t xml:space="preserve">24 lutego 2022 r., o ile został wpisany </w:t>
      </w:r>
      <w:r>
        <w:rPr>
          <w:spacing w:val="-3"/>
          <w:sz w:val="24"/>
          <w:szCs w:val="24"/>
        </w:rPr>
        <w:t xml:space="preserve">na </w:t>
      </w:r>
      <w:r>
        <w:rPr>
          <w:sz w:val="24"/>
          <w:szCs w:val="24"/>
        </w:rPr>
        <w:t xml:space="preserve">listę </w:t>
      </w:r>
      <w:r>
        <w:rPr>
          <w:spacing w:val="-3"/>
          <w:sz w:val="24"/>
          <w:szCs w:val="24"/>
        </w:rPr>
        <w:t xml:space="preserve">na </w:t>
      </w:r>
      <w:r>
        <w:rPr>
          <w:sz w:val="24"/>
          <w:szCs w:val="24"/>
        </w:rPr>
        <w:t xml:space="preserve">podstawie decyzji w sprawie </w:t>
      </w:r>
      <w:r>
        <w:rPr>
          <w:spacing w:val="-3"/>
          <w:sz w:val="24"/>
          <w:szCs w:val="24"/>
        </w:rPr>
        <w:t xml:space="preserve">wpisu na </w:t>
      </w:r>
      <w:r>
        <w:rPr>
          <w:sz w:val="24"/>
          <w:szCs w:val="24"/>
        </w:rPr>
        <w:t xml:space="preserve">listę rozstrzygającej o zastosowaniu środka, o którym </w:t>
      </w:r>
      <w:r>
        <w:rPr>
          <w:spacing w:val="-3"/>
          <w:sz w:val="24"/>
          <w:szCs w:val="24"/>
        </w:rPr>
        <w:t xml:space="preserve">mowa </w:t>
      </w:r>
      <w:r>
        <w:rPr>
          <w:sz w:val="24"/>
          <w:szCs w:val="24"/>
        </w:rPr>
        <w:t xml:space="preserve">w </w:t>
      </w:r>
      <w:r w:rsidRPr="00AC41FA">
        <w:rPr>
          <w:sz w:val="24"/>
          <w:szCs w:val="24"/>
        </w:rPr>
        <w:t xml:space="preserve">art. 1 pkt 3 </w:t>
      </w:r>
      <w:r>
        <w:rPr>
          <w:sz w:val="24"/>
          <w:szCs w:val="24"/>
        </w:rPr>
        <w:t>ustawy o szczególnych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rozwiązaniach.</w:t>
      </w:r>
    </w:p>
    <w:p w14:paraId="4CB8F16E" w14:textId="77777777" w:rsidR="00A57286" w:rsidRDefault="00A57286" w:rsidP="00A57286">
      <w:pPr>
        <w:spacing w:line="360" w:lineRule="auto"/>
        <w:ind w:left="5664"/>
        <w:rPr>
          <w:i/>
        </w:rPr>
      </w:pPr>
      <w:r>
        <w:rPr>
          <w:i/>
        </w:rPr>
        <w:t>………………………………….</w:t>
      </w:r>
    </w:p>
    <w:p w14:paraId="6E12EABD" w14:textId="77777777" w:rsidR="00A57286" w:rsidRDefault="00A57286" w:rsidP="00A57286">
      <w:pPr>
        <w:spacing w:line="360" w:lineRule="auto"/>
        <w:ind w:left="5664"/>
        <w:rPr>
          <w:i/>
        </w:rPr>
      </w:pPr>
      <w:r>
        <w:rPr>
          <w:i/>
        </w:rPr>
        <w:t>(podpis osoby upoważnionej)</w:t>
      </w:r>
    </w:p>
    <w:p w14:paraId="66C4566F" w14:textId="77777777" w:rsidR="00A57286" w:rsidRDefault="00A57286" w:rsidP="00A57286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1534D13E" w14:textId="77777777" w:rsidR="00A57286" w:rsidRDefault="00A57286" w:rsidP="00A57286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264C0719" w14:textId="77777777" w:rsidR="00A57286" w:rsidRDefault="00A57286" w:rsidP="00A57286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</w:t>
      </w:r>
    </w:p>
    <w:p w14:paraId="4DB9202D" w14:textId="77777777" w:rsidR="00A57286" w:rsidRDefault="00A57286" w:rsidP="00A57286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52142CDF" w14:textId="77777777" w:rsidR="00A57286" w:rsidRDefault="00A57286" w:rsidP="00A57286">
      <w:pPr>
        <w:pStyle w:val="Standard"/>
        <w:spacing w:after="200"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                                  </w:t>
      </w:r>
    </w:p>
    <w:p w14:paraId="5F9147A3" w14:textId="77777777" w:rsidR="00C244B2" w:rsidRDefault="00C244B2"/>
    <w:sectPr w:rsidR="00C244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E0397"/>
    <w:multiLevelType w:val="hybridMultilevel"/>
    <w:tmpl w:val="AD528DCC"/>
    <w:lvl w:ilvl="0" w:tplc="63D0B50E">
      <w:start w:val="1"/>
      <w:numFmt w:val="decimal"/>
      <w:lvlText w:val="%1."/>
      <w:lvlJc w:val="left"/>
      <w:pPr>
        <w:ind w:left="456" w:hanging="361"/>
      </w:pPr>
      <w:rPr>
        <w:rFonts w:ascii="Arial" w:eastAsia="Times New Roman" w:hAnsi="Arial" w:cs="Arial" w:hint="default"/>
        <w:w w:val="101"/>
        <w:sz w:val="22"/>
        <w:szCs w:val="22"/>
        <w:lang w:val="pl-PL" w:eastAsia="en-US" w:bidi="ar-SA"/>
      </w:rPr>
    </w:lvl>
    <w:lvl w:ilvl="1" w:tplc="FA60BCC2">
      <w:numFmt w:val="bullet"/>
      <w:lvlText w:val="•"/>
      <w:lvlJc w:val="left"/>
      <w:pPr>
        <w:ind w:left="1382" w:hanging="361"/>
      </w:pPr>
      <w:rPr>
        <w:lang w:val="pl-PL" w:eastAsia="en-US" w:bidi="ar-SA"/>
      </w:rPr>
    </w:lvl>
    <w:lvl w:ilvl="2" w:tplc="F44829D6">
      <w:numFmt w:val="bullet"/>
      <w:lvlText w:val="•"/>
      <w:lvlJc w:val="left"/>
      <w:pPr>
        <w:ind w:left="2304" w:hanging="361"/>
      </w:pPr>
      <w:rPr>
        <w:lang w:val="pl-PL" w:eastAsia="en-US" w:bidi="ar-SA"/>
      </w:rPr>
    </w:lvl>
    <w:lvl w:ilvl="3" w:tplc="5FE2BF46">
      <w:numFmt w:val="bullet"/>
      <w:lvlText w:val="•"/>
      <w:lvlJc w:val="left"/>
      <w:pPr>
        <w:ind w:left="3226" w:hanging="361"/>
      </w:pPr>
      <w:rPr>
        <w:lang w:val="pl-PL" w:eastAsia="en-US" w:bidi="ar-SA"/>
      </w:rPr>
    </w:lvl>
    <w:lvl w:ilvl="4" w:tplc="52AC26DC">
      <w:numFmt w:val="bullet"/>
      <w:lvlText w:val="•"/>
      <w:lvlJc w:val="left"/>
      <w:pPr>
        <w:ind w:left="4148" w:hanging="361"/>
      </w:pPr>
      <w:rPr>
        <w:lang w:val="pl-PL" w:eastAsia="en-US" w:bidi="ar-SA"/>
      </w:rPr>
    </w:lvl>
    <w:lvl w:ilvl="5" w:tplc="213EB41C">
      <w:numFmt w:val="bullet"/>
      <w:lvlText w:val="•"/>
      <w:lvlJc w:val="left"/>
      <w:pPr>
        <w:ind w:left="5070" w:hanging="361"/>
      </w:pPr>
      <w:rPr>
        <w:lang w:val="pl-PL" w:eastAsia="en-US" w:bidi="ar-SA"/>
      </w:rPr>
    </w:lvl>
    <w:lvl w:ilvl="6" w:tplc="2BD27386">
      <w:numFmt w:val="bullet"/>
      <w:lvlText w:val="•"/>
      <w:lvlJc w:val="left"/>
      <w:pPr>
        <w:ind w:left="5992" w:hanging="361"/>
      </w:pPr>
      <w:rPr>
        <w:lang w:val="pl-PL" w:eastAsia="en-US" w:bidi="ar-SA"/>
      </w:rPr>
    </w:lvl>
    <w:lvl w:ilvl="7" w:tplc="64CEB87C">
      <w:numFmt w:val="bullet"/>
      <w:lvlText w:val="•"/>
      <w:lvlJc w:val="left"/>
      <w:pPr>
        <w:ind w:left="6914" w:hanging="361"/>
      </w:pPr>
      <w:rPr>
        <w:lang w:val="pl-PL" w:eastAsia="en-US" w:bidi="ar-SA"/>
      </w:rPr>
    </w:lvl>
    <w:lvl w:ilvl="8" w:tplc="235A7E78">
      <w:numFmt w:val="bullet"/>
      <w:lvlText w:val="•"/>
      <w:lvlJc w:val="left"/>
      <w:pPr>
        <w:ind w:left="7836" w:hanging="361"/>
      </w:pPr>
      <w:rPr>
        <w:lang w:val="pl-PL" w:eastAsia="en-US" w:bidi="ar-SA"/>
      </w:rPr>
    </w:lvl>
  </w:abstractNum>
  <w:num w:numId="1" w16cid:durableId="109473912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692"/>
    <w:rsid w:val="00007308"/>
    <w:rsid w:val="00121751"/>
    <w:rsid w:val="003B77A7"/>
    <w:rsid w:val="0053713B"/>
    <w:rsid w:val="006C2D17"/>
    <w:rsid w:val="00754692"/>
    <w:rsid w:val="008F047E"/>
    <w:rsid w:val="00A22A1A"/>
    <w:rsid w:val="00A26730"/>
    <w:rsid w:val="00A57286"/>
    <w:rsid w:val="00A9014E"/>
    <w:rsid w:val="00AC41FA"/>
    <w:rsid w:val="00C244B2"/>
    <w:rsid w:val="00F7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B361F"/>
  <w15:chartTrackingRefBased/>
  <w15:docId w15:val="{D4BD2EC4-CDAC-4503-8A7A-210062540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72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57286"/>
    <w:pPr>
      <w:widowControl w:val="0"/>
      <w:suppressAutoHyphens/>
      <w:autoSpaceDN w:val="0"/>
      <w:spacing w:after="0" w:line="240" w:lineRule="auto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customStyle="1" w:styleId="TableParagraph">
    <w:name w:val="Table Paragraph"/>
    <w:basedOn w:val="Normalny"/>
    <w:uiPriority w:val="1"/>
    <w:qFormat/>
    <w:rsid w:val="00A57286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A572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98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358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Tokarz</dc:creator>
  <cp:keywords/>
  <dc:description/>
  <cp:lastModifiedBy>OPS Korfantow</cp:lastModifiedBy>
  <cp:revision>3</cp:revision>
  <dcterms:created xsi:type="dcterms:W3CDTF">2024-12-02T08:03:00Z</dcterms:created>
  <dcterms:modified xsi:type="dcterms:W3CDTF">2024-12-02T09:23:00Z</dcterms:modified>
</cp:coreProperties>
</file>