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22A8E03" w14:textId="01497858" w:rsidR="009E308E" w:rsidRDefault="009E308E" w:rsidP="009E308E">
      <w:pPr>
        <w:shd w:val="clear" w:color="auto" w:fill="FFFFFF"/>
        <w:spacing w:after="0" w:line="240" w:lineRule="auto"/>
        <w:rPr>
          <w:rFonts w:ascii="Arial" w:eastAsia="Times New Roman" w:hAnsi="Arial" w:cs="Arial"/>
          <w:color w:val="333333"/>
          <w:kern w:val="0"/>
          <w:sz w:val="18"/>
          <w:szCs w:val="18"/>
          <w:lang w:eastAsia="pl-PL"/>
          <w14:ligatures w14:val="none"/>
        </w:rPr>
      </w:pPr>
      <w:r>
        <w:rPr>
          <w:noProof/>
          <w:lang w:eastAsia="pl-PL"/>
        </w:rPr>
        <w:drawing>
          <wp:inline distT="0" distB="0" distL="0" distR="0" wp14:anchorId="5B051887" wp14:editId="7BF56EFC">
            <wp:extent cx="5759450" cy="914400"/>
            <wp:effectExtent l="0" t="0" r="0" b="0"/>
            <wp:docPr id="1848463013" name="Obraz 1" descr="UGSkape_naglowe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2" descr="UGSkape_naglowek.jpg"/>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759450" cy="914400"/>
                    </a:xfrm>
                    <a:prstGeom prst="rect">
                      <a:avLst/>
                    </a:prstGeom>
                    <a:noFill/>
                    <a:ln>
                      <a:noFill/>
                    </a:ln>
                  </pic:spPr>
                </pic:pic>
              </a:graphicData>
            </a:graphic>
          </wp:inline>
        </w:drawing>
      </w:r>
    </w:p>
    <w:p w14:paraId="12748E9C" w14:textId="0E6BB8A3" w:rsidR="002B1350" w:rsidRPr="002B1350" w:rsidRDefault="009E308E" w:rsidP="002B1350">
      <w:pPr>
        <w:shd w:val="clear" w:color="auto" w:fill="FFFFFF"/>
        <w:spacing w:after="0" w:line="240" w:lineRule="auto"/>
        <w:jc w:val="right"/>
        <w:rPr>
          <w:rFonts w:ascii="Arial Narrow" w:eastAsia="Times New Roman" w:hAnsi="Arial Narrow" w:cs="Arial"/>
          <w:color w:val="333333"/>
          <w:kern w:val="0"/>
          <w:lang w:eastAsia="pl-PL"/>
          <w14:ligatures w14:val="none"/>
        </w:rPr>
      </w:pPr>
      <w:r>
        <w:rPr>
          <w:rFonts w:ascii="Arial Narrow" w:eastAsia="Times New Roman" w:hAnsi="Arial Narrow" w:cs="Arial"/>
          <w:color w:val="333333"/>
          <w:kern w:val="0"/>
          <w:lang w:eastAsia="pl-PL"/>
          <w14:ligatures w14:val="none"/>
        </w:rPr>
        <w:t xml:space="preserve">Skąpe, </w:t>
      </w:r>
      <w:r w:rsidR="002B1350" w:rsidRPr="002B1350">
        <w:rPr>
          <w:rFonts w:ascii="Arial Narrow" w:eastAsia="Times New Roman" w:hAnsi="Arial Narrow" w:cs="Arial"/>
          <w:color w:val="333333"/>
          <w:kern w:val="0"/>
          <w:lang w:eastAsia="pl-PL"/>
          <w14:ligatures w14:val="none"/>
        </w:rPr>
        <w:t xml:space="preserve">dnia </w:t>
      </w:r>
      <w:r w:rsidR="00BE6137">
        <w:rPr>
          <w:rFonts w:ascii="Arial Narrow" w:eastAsia="Times New Roman" w:hAnsi="Arial Narrow" w:cs="Arial"/>
          <w:color w:val="333333"/>
          <w:kern w:val="0"/>
          <w:lang w:eastAsia="pl-PL"/>
          <w14:ligatures w14:val="none"/>
        </w:rPr>
        <w:t xml:space="preserve">20 czerwca </w:t>
      </w:r>
      <w:r w:rsidRPr="009E308E">
        <w:rPr>
          <w:rFonts w:ascii="Arial Narrow" w:eastAsia="Times New Roman" w:hAnsi="Arial Narrow" w:cs="Arial"/>
          <w:color w:val="333333"/>
          <w:kern w:val="0"/>
          <w:lang w:eastAsia="pl-PL"/>
          <w14:ligatures w14:val="none"/>
        </w:rPr>
        <w:t xml:space="preserve">2024 r. </w:t>
      </w:r>
    </w:p>
    <w:p w14:paraId="1C8FA235" w14:textId="5B525F1B" w:rsidR="002B1350" w:rsidRPr="002B1350" w:rsidRDefault="000F07EA" w:rsidP="002B1350">
      <w:pPr>
        <w:shd w:val="clear" w:color="auto" w:fill="FFFFFF"/>
        <w:spacing w:after="0" w:line="240" w:lineRule="auto"/>
        <w:rPr>
          <w:rFonts w:ascii="Arial Narrow" w:eastAsia="Times New Roman" w:hAnsi="Arial Narrow" w:cs="Arial"/>
          <w:color w:val="333333"/>
          <w:kern w:val="0"/>
          <w:lang w:eastAsia="pl-PL"/>
          <w14:ligatures w14:val="none"/>
        </w:rPr>
      </w:pPr>
      <w:r>
        <w:rPr>
          <w:rFonts w:ascii="Arial Narrow" w:eastAsia="Times New Roman" w:hAnsi="Arial Narrow" w:cs="Arial"/>
          <w:color w:val="333333"/>
          <w:kern w:val="0"/>
          <w:lang w:eastAsia="pl-PL"/>
          <w14:ligatures w14:val="none"/>
        </w:rPr>
        <w:t>GP.6730.</w:t>
      </w:r>
      <w:r w:rsidR="006B0834">
        <w:rPr>
          <w:rFonts w:ascii="Arial Narrow" w:eastAsia="Times New Roman" w:hAnsi="Arial Narrow" w:cs="Arial"/>
          <w:color w:val="333333"/>
          <w:kern w:val="0"/>
          <w:lang w:eastAsia="pl-PL"/>
          <w14:ligatures w14:val="none"/>
        </w:rPr>
        <w:t>14,</w:t>
      </w:r>
      <w:r w:rsidR="00BE6137">
        <w:rPr>
          <w:rFonts w:ascii="Arial Narrow" w:eastAsia="Times New Roman" w:hAnsi="Arial Narrow" w:cs="Arial"/>
          <w:color w:val="333333"/>
          <w:kern w:val="0"/>
          <w:lang w:eastAsia="pl-PL"/>
          <w14:ligatures w14:val="none"/>
        </w:rPr>
        <w:t>8.2024</w:t>
      </w:r>
    </w:p>
    <w:p w14:paraId="40ED491C" w14:textId="77777777" w:rsidR="000F07EA" w:rsidRDefault="000F07EA" w:rsidP="002B1350">
      <w:pPr>
        <w:shd w:val="clear" w:color="auto" w:fill="FFFFFF"/>
        <w:spacing w:after="0" w:line="240" w:lineRule="auto"/>
        <w:jc w:val="center"/>
        <w:rPr>
          <w:rFonts w:ascii="Arial Narrow" w:eastAsia="Times New Roman" w:hAnsi="Arial Narrow" w:cs="Arial"/>
          <w:b/>
          <w:bCs/>
          <w:color w:val="333333"/>
          <w:kern w:val="0"/>
          <w:lang w:eastAsia="pl-PL"/>
          <w14:ligatures w14:val="none"/>
        </w:rPr>
      </w:pPr>
    </w:p>
    <w:p w14:paraId="4D4E932F" w14:textId="76554963" w:rsidR="002B1350" w:rsidRPr="002B1350" w:rsidRDefault="002B1350" w:rsidP="002B1350">
      <w:pPr>
        <w:shd w:val="clear" w:color="auto" w:fill="FFFFFF"/>
        <w:spacing w:after="0" w:line="240" w:lineRule="auto"/>
        <w:jc w:val="center"/>
        <w:rPr>
          <w:rFonts w:ascii="Arial Narrow" w:eastAsia="Times New Roman" w:hAnsi="Arial Narrow" w:cs="Arial"/>
          <w:color w:val="333333"/>
          <w:kern w:val="0"/>
          <w:sz w:val="24"/>
          <w:szCs w:val="24"/>
          <w:lang w:eastAsia="pl-PL"/>
          <w14:ligatures w14:val="none"/>
        </w:rPr>
      </w:pPr>
      <w:r w:rsidRPr="002B1350">
        <w:rPr>
          <w:rFonts w:ascii="Arial Narrow" w:eastAsia="Times New Roman" w:hAnsi="Arial Narrow" w:cs="Arial"/>
          <w:b/>
          <w:bCs/>
          <w:color w:val="333333"/>
          <w:kern w:val="0"/>
          <w:sz w:val="24"/>
          <w:szCs w:val="24"/>
          <w:lang w:eastAsia="pl-PL"/>
          <w14:ligatures w14:val="none"/>
        </w:rPr>
        <w:t>OBWIESZCZENIE</w:t>
      </w:r>
    </w:p>
    <w:p w14:paraId="5A715A4C" w14:textId="12761D2C" w:rsidR="002B1350" w:rsidRPr="002B1350" w:rsidRDefault="000F07EA" w:rsidP="002B1350">
      <w:pPr>
        <w:shd w:val="clear" w:color="auto" w:fill="FFFFFF"/>
        <w:spacing w:after="0" w:line="240" w:lineRule="auto"/>
        <w:jc w:val="center"/>
        <w:rPr>
          <w:rFonts w:ascii="Arial Narrow" w:eastAsia="Times New Roman" w:hAnsi="Arial Narrow" w:cs="Arial"/>
          <w:color w:val="333333"/>
          <w:kern w:val="0"/>
          <w:lang w:eastAsia="pl-PL"/>
          <w14:ligatures w14:val="none"/>
        </w:rPr>
      </w:pPr>
      <w:r w:rsidRPr="004564B4">
        <w:rPr>
          <w:rFonts w:ascii="Arial Narrow" w:eastAsia="Times New Roman" w:hAnsi="Arial Narrow" w:cs="Arial"/>
          <w:b/>
          <w:bCs/>
          <w:color w:val="333333"/>
          <w:kern w:val="0"/>
          <w:sz w:val="24"/>
          <w:szCs w:val="24"/>
          <w:lang w:eastAsia="pl-PL"/>
          <w14:ligatures w14:val="none"/>
        </w:rPr>
        <w:t>Wójta Gminy Skąpe</w:t>
      </w:r>
      <w:r w:rsidR="002B1350" w:rsidRPr="002B1350">
        <w:rPr>
          <w:rFonts w:ascii="Arial Narrow" w:eastAsia="Times New Roman" w:hAnsi="Arial Narrow" w:cs="Arial"/>
          <w:b/>
          <w:bCs/>
          <w:color w:val="333333"/>
          <w:kern w:val="0"/>
          <w:sz w:val="24"/>
          <w:szCs w:val="24"/>
          <w:lang w:eastAsia="pl-PL"/>
          <w14:ligatures w14:val="none"/>
        </w:rPr>
        <w:br/>
      </w:r>
      <w:r w:rsidR="002B1350" w:rsidRPr="002B1350">
        <w:rPr>
          <w:rFonts w:ascii="Arial Narrow" w:eastAsia="Times New Roman" w:hAnsi="Arial Narrow" w:cs="Arial"/>
          <w:b/>
          <w:bCs/>
          <w:color w:val="333333"/>
          <w:kern w:val="0"/>
          <w:lang w:eastAsia="pl-PL"/>
          <w14:ligatures w14:val="none"/>
        </w:rPr>
        <w:t>o wszczęciu postępowania administracyjnego</w:t>
      </w:r>
    </w:p>
    <w:p w14:paraId="49A208D9" w14:textId="77777777" w:rsidR="002B1350" w:rsidRPr="002B1350" w:rsidRDefault="002B1350" w:rsidP="002B1350">
      <w:pPr>
        <w:shd w:val="clear" w:color="auto" w:fill="FFFFFF"/>
        <w:spacing w:after="0" w:line="240"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w:t>
      </w:r>
    </w:p>
    <w:p w14:paraId="683A549B" w14:textId="4F09DAB2" w:rsidR="002B1350" w:rsidRPr="002B1350" w:rsidRDefault="002B1350" w:rsidP="00BE6137">
      <w:pPr>
        <w:shd w:val="clear" w:color="auto" w:fill="FFFFFF"/>
        <w:spacing w:after="0" w:line="240" w:lineRule="auto"/>
        <w:ind w:firstLine="284"/>
        <w:jc w:val="both"/>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Zgodnie z art. 49, art. 61 § 1 i § 4 ustawy z dnia 14 czerwca 1960 r. - Kodeks postępowania administracyjnego (Dz. U. z 202</w:t>
      </w:r>
      <w:r w:rsidR="00BE6137">
        <w:rPr>
          <w:rFonts w:ascii="Arial Narrow" w:eastAsia="Times New Roman" w:hAnsi="Arial Narrow" w:cs="Arial"/>
          <w:color w:val="333333"/>
          <w:kern w:val="0"/>
          <w:lang w:eastAsia="pl-PL"/>
          <w14:ligatures w14:val="none"/>
        </w:rPr>
        <w:t>4</w:t>
      </w:r>
      <w:r w:rsidRPr="002B1350">
        <w:rPr>
          <w:rFonts w:ascii="Arial Narrow" w:eastAsia="Times New Roman" w:hAnsi="Arial Narrow" w:cs="Arial"/>
          <w:color w:val="333333"/>
          <w:kern w:val="0"/>
          <w:lang w:eastAsia="pl-PL"/>
          <w14:ligatures w14:val="none"/>
        </w:rPr>
        <w:t xml:space="preserve"> r. poz. </w:t>
      </w:r>
      <w:r w:rsidR="00BE6137">
        <w:rPr>
          <w:rFonts w:ascii="Arial Narrow" w:eastAsia="Times New Roman" w:hAnsi="Arial Narrow" w:cs="Arial"/>
          <w:color w:val="333333"/>
          <w:kern w:val="0"/>
          <w:lang w:eastAsia="pl-PL"/>
          <w14:ligatures w14:val="none"/>
        </w:rPr>
        <w:t>572</w:t>
      </w:r>
      <w:r w:rsidRPr="002B1350">
        <w:rPr>
          <w:rFonts w:ascii="Arial Narrow" w:eastAsia="Times New Roman" w:hAnsi="Arial Narrow" w:cs="Arial"/>
          <w:color w:val="333333"/>
          <w:kern w:val="0"/>
          <w:lang w:eastAsia="pl-PL"/>
          <w14:ligatures w14:val="none"/>
        </w:rPr>
        <w:t xml:space="preserve"> z </w:t>
      </w:r>
      <w:proofErr w:type="spellStart"/>
      <w:r w:rsidRPr="002B1350">
        <w:rPr>
          <w:rFonts w:ascii="Arial Narrow" w:eastAsia="Times New Roman" w:hAnsi="Arial Narrow" w:cs="Arial"/>
          <w:color w:val="333333"/>
          <w:kern w:val="0"/>
          <w:lang w:eastAsia="pl-PL"/>
          <w14:ligatures w14:val="none"/>
        </w:rPr>
        <w:t>późn</w:t>
      </w:r>
      <w:proofErr w:type="spellEnd"/>
      <w:r w:rsidRPr="002B1350">
        <w:rPr>
          <w:rFonts w:ascii="Arial Narrow" w:eastAsia="Times New Roman" w:hAnsi="Arial Narrow" w:cs="Arial"/>
          <w:color w:val="333333"/>
          <w:kern w:val="0"/>
          <w:lang w:eastAsia="pl-PL"/>
          <w14:ligatures w14:val="none"/>
        </w:rPr>
        <w:t>. zm.)</w:t>
      </w:r>
      <w:r w:rsidR="000F07EA">
        <w:rPr>
          <w:rFonts w:ascii="Arial Narrow" w:eastAsia="Times New Roman" w:hAnsi="Arial Narrow" w:cs="Arial"/>
          <w:color w:val="333333"/>
          <w:kern w:val="0"/>
          <w:lang w:eastAsia="pl-PL"/>
          <w14:ligatures w14:val="none"/>
        </w:rPr>
        <w:t xml:space="preserve">, </w:t>
      </w:r>
      <w:r w:rsidRPr="002B1350">
        <w:rPr>
          <w:rFonts w:ascii="Arial Narrow" w:eastAsia="Times New Roman" w:hAnsi="Arial Narrow" w:cs="Arial"/>
          <w:color w:val="333333"/>
          <w:kern w:val="0"/>
          <w:lang w:eastAsia="pl-PL"/>
          <w14:ligatures w14:val="none"/>
        </w:rPr>
        <w:t>w związku z art. 53 ust. 1c ustawy z dnia 27 marca 2003 r. o planowaniu</w:t>
      </w:r>
      <w:r w:rsidR="004564B4">
        <w:rPr>
          <w:rFonts w:ascii="Arial Narrow" w:eastAsia="Times New Roman" w:hAnsi="Arial Narrow" w:cs="Arial"/>
          <w:color w:val="333333"/>
          <w:kern w:val="0"/>
          <w:lang w:eastAsia="pl-PL"/>
          <w14:ligatures w14:val="none"/>
        </w:rPr>
        <w:t xml:space="preserve"> </w:t>
      </w:r>
      <w:r w:rsidRPr="002B1350">
        <w:rPr>
          <w:rFonts w:ascii="Arial Narrow" w:eastAsia="Times New Roman" w:hAnsi="Arial Narrow" w:cs="Arial"/>
          <w:color w:val="333333"/>
          <w:kern w:val="0"/>
          <w:lang w:eastAsia="pl-PL"/>
          <w14:ligatures w14:val="none"/>
        </w:rPr>
        <w:t xml:space="preserve">i zagospodarowaniu przestrzennym (Dz. U. z 2023 r. poz. 977 z </w:t>
      </w:r>
      <w:proofErr w:type="spellStart"/>
      <w:r w:rsidRPr="002B1350">
        <w:rPr>
          <w:rFonts w:ascii="Arial Narrow" w:eastAsia="Times New Roman" w:hAnsi="Arial Narrow" w:cs="Arial"/>
          <w:color w:val="333333"/>
          <w:kern w:val="0"/>
          <w:lang w:eastAsia="pl-PL"/>
          <w14:ligatures w14:val="none"/>
        </w:rPr>
        <w:t>późn</w:t>
      </w:r>
      <w:proofErr w:type="spellEnd"/>
      <w:r w:rsidRPr="002B1350">
        <w:rPr>
          <w:rFonts w:ascii="Arial Narrow" w:eastAsia="Times New Roman" w:hAnsi="Arial Narrow" w:cs="Arial"/>
          <w:color w:val="333333"/>
          <w:kern w:val="0"/>
          <w:lang w:eastAsia="pl-PL"/>
          <w14:ligatures w14:val="none"/>
        </w:rPr>
        <w:t>. zm.)</w:t>
      </w:r>
      <w:r w:rsidR="000F07EA">
        <w:rPr>
          <w:rFonts w:ascii="Arial Narrow" w:eastAsia="Times New Roman" w:hAnsi="Arial Narrow" w:cs="Arial"/>
          <w:color w:val="333333"/>
          <w:kern w:val="0"/>
          <w:lang w:eastAsia="pl-PL"/>
          <w14:ligatures w14:val="none"/>
        </w:rPr>
        <w:t>,</w:t>
      </w:r>
    </w:p>
    <w:p w14:paraId="20CCAE1B" w14:textId="77777777" w:rsidR="002B1350" w:rsidRPr="002B1350" w:rsidRDefault="002B1350" w:rsidP="002B1350">
      <w:pPr>
        <w:shd w:val="clear" w:color="auto" w:fill="FFFFFF"/>
        <w:spacing w:after="0" w:line="240"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w:t>
      </w:r>
    </w:p>
    <w:p w14:paraId="673FF595" w14:textId="77777777" w:rsidR="002B1350" w:rsidRPr="002B1350" w:rsidRDefault="002B1350" w:rsidP="002B1350">
      <w:pPr>
        <w:shd w:val="clear" w:color="auto" w:fill="FFFFFF"/>
        <w:spacing w:after="0" w:line="240" w:lineRule="auto"/>
        <w:jc w:val="center"/>
        <w:rPr>
          <w:rFonts w:ascii="Arial Narrow" w:eastAsia="Times New Roman" w:hAnsi="Arial Narrow" w:cs="Arial"/>
          <w:color w:val="333333"/>
          <w:kern w:val="0"/>
          <w:lang w:eastAsia="pl-PL"/>
          <w14:ligatures w14:val="none"/>
        </w:rPr>
      </w:pPr>
      <w:r w:rsidRPr="002B1350">
        <w:rPr>
          <w:rFonts w:ascii="Arial Narrow" w:eastAsia="Times New Roman" w:hAnsi="Arial Narrow" w:cs="Arial"/>
          <w:b/>
          <w:bCs/>
          <w:color w:val="333333"/>
          <w:kern w:val="0"/>
          <w:lang w:eastAsia="pl-PL"/>
          <w14:ligatures w14:val="none"/>
        </w:rPr>
        <w:t>zawiadamiam</w:t>
      </w:r>
    </w:p>
    <w:p w14:paraId="1BBD42AD" w14:textId="77777777" w:rsidR="002B1350" w:rsidRPr="002B1350" w:rsidRDefault="002B1350" w:rsidP="002B1350">
      <w:pPr>
        <w:shd w:val="clear" w:color="auto" w:fill="FFFFFF"/>
        <w:spacing w:after="0" w:line="240"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w:t>
      </w:r>
    </w:p>
    <w:p w14:paraId="4CD9D942" w14:textId="77777777" w:rsidR="00BE6137" w:rsidRPr="00BE6137" w:rsidRDefault="000F07EA" w:rsidP="00BE6137">
      <w:pPr>
        <w:pStyle w:val="Tekstpodstawowy"/>
        <w:spacing w:after="0" w:line="276" w:lineRule="auto"/>
        <w:jc w:val="both"/>
        <w:rPr>
          <w:rFonts w:ascii="Arial Narrow" w:hAnsi="Arial Narrow" w:cs="Arial"/>
          <w:b/>
          <w:bCs/>
        </w:rPr>
      </w:pPr>
      <w:r w:rsidRPr="000F07EA">
        <w:rPr>
          <w:rFonts w:ascii="Arial Narrow" w:hAnsi="Arial Narrow" w:cs="Arial"/>
          <w:color w:val="333333"/>
          <w:sz w:val="22"/>
          <w:szCs w:val="22"/>
          <w:u w:val="single"/>
        </w:rPr>
        <w:t>S</w:t>
      </w:r>
      <w:r w:rsidR="002B1350" w:rsidRPr="002B1350">
        <w:rPr>
          <w:rFonts w:ascii="Arial Narrow" w:hAnsi="Arial Narrow" w:cs="Arial"/>
          <w:color w:val="333333"/>
          <w:sz w:val="22"/>
          <w:szCs w:val="22"/>
          <w:u w:val="single"/>
        </w:rPr>
        <w:t>trony, którym przysługują prawa rzeczowe do nieruchomości o nieuregulowanym stanie prawnym tj. dział</w:t>
      </w:r>
      <w:r w:rsidR="006B0834">
        <w:rPr>
          <w:rFonts w:ascii="Arial Narrow" w:hAnsi="Arial Narrow" w:cs="Arial"/>
          <w:color w:val="333333"/>
          <w:sz w:val="22"/>
          <w:szCs w:val="22"/>
          <w:u w:val="single"/>
        </w:rPr>
        <w:t>ki</w:t>
      </w:r>
      <w:r w:rsidR="009F500A">
        <w:rPr>
          <w:rFonts w:ascii="Arial Narrow" w:hAnsi="Arial Narrow" w:cs="Arial"/>
          <w:color w:val="333333"/>
          <w:sz w:val="22"/>
          <w:szCs w:val="22"/>
          <w:u w:val="single"/>
        </w:rPr>
        <w:t xml:space="preserve"> </w:t>
      </w:r>
      <w:r w:rsidR="009F500A">
        <w:rPr>
          <w:rFonts w:ascii="Arial Narrow" w:hAnsi="Arial Narrow" w:cs="Arial"/>
          <w:color w:val="333333"/>
          <w:sz w:val="22"/>
          <w:szCs w:val="22"/>
          <w:u w:val="single"/>
        </w:rPr>
        <w:br/>
      </w:r>
      <w:r w:rsidR="002B1350" w:rsidRPr="002B1350">
        <w:rPr>
          <w:rFonts w:ascii="Arial Narrow" w:hAnsi="Arial Narrow" w:cs="Arial"/>
          <w:color w:val="333333"/>
          <w:sz w:val="22"/>
          <w:szCs w:val="22"/>
          <w:u w:val="single"/>
        </w:rPr>
        <w:t>o nr ew</w:t>
      </w:r>
      <w:r w:rsidRPr="000F07EA">
        <w:rPr>
          <w:rFonts w:ascii="Arial Narrow" w:hAnsi="Arial Narrow" w:cs="Arial"/>
          <w:color w:val="333333"/>
          <w:sz w:val="22"/>
          <w:szCs w:val="22"/>
          <w:u w:val="single"/>
        </w:rPr>
        <w:t xml:space="preserve">idencyjnym </w:t>
      </w:r>
      <w:r w:rsidR="006B0834">
        <w:rPr>
          <w:rFonts w:ascii="Arial Narrow" w:hAnsi="Arial Narrow" w:cs="Arial"/>
          <w:b/>
          <w:bCs/>
          <w:color w:val="333333"/>
          <w:sz w:val="22"/>
          <w:szCs w:val="22"/>
          <w:u w:val="single"/>
        </w:rPr>
        <w:t xml:space="preserve">214/5, </w:t>
      </w:r>
      <w:r w:rsidR="002B1350" w:rsidRPr="002B1350">
        <w:rPr>
          <w:rFonts w:ascii="Arial Narrow" w:hAnsi="Arial Narrow" w:cs="Arial"/>
          <w:b/>
          <w:bCs/>
          <w:color w:val="333333"/>
          <w:sz w:val="22"/>
          <w:szCs w:val="22"/>
          <w:u w:val="single"/>
        </w:rPr>
        <w:t xml:space="preserve">obręb </w:t>
      </w:r>
      <w:r w:rsidR="006B0834">
        <w:rPr>
          <w:rFonts w:ascii="Arial Narrow" w:hAnsi="Arial Narrow" w:cs="Arial"/>
          <w:b/>
          <w:bCs/>
          <w:color w:val="333333"/>
          <w:sz w:val="22"/>
          <w:szCs w:val="22"/>
          <w:u w:val="single"/>
        </w:rPr>
        <w:t>Rokitnica,</w:t>
      </w:r>
      <w:r w:rsidR="002B1350" w:rsidRPr="002B1350">
        <w:rPr>
          <w:rFonts w:ascii="Arial Narrow" w:hAnsi="Arial Narrow" w:cs="Arial"/>
          <w:color w:val="333333"/>
          <w:sz w:val="22"/>
          <w:szCs w:val="22"/>
          <w:u w:val="single"/>
        </w:rPr>
        <w:t xml:space="preserve"> gmina </w:t>
      </w:r>
      <w:r w:rsidRPr="000F07EA">
        <w:rPr>
          <w:rFonts w:ascii="Arial Narrow" w:hAnsi="Arial Narrow" w:cs="Arial"/>
          <w:color w:val="333333"/>
          <w:sz w:val="22"/>
          <w:szCs w:val="22"/>
          <w:u w:val="single"/>
        </w:rPr>
        <w:t>Skąpe</w:t>
      </w:r>
      <w:r w:rsidR="002B1350" w:rsidRPr="002B1350">
        <w:rPr>
          <w:rFonts w:ascii="Arial Narrow" w:hAnsi="Arial Narrow" w:cs="Arial"/>
          <w:color w:val="333333"/>
          <w:sz w:val="22"/>
          <w:szCs w:val="22"/>
        </w:rPr>
        <w:t xml:space="preserve"> o wszczęciu </w:t>
      </w:r>
      <w:r w:rsidRPr="000F07EA">
        <w:rPr>
          <w:rFonts w:ascii="Arial Narrow" w:hAnsi="Arial Narrow" w:cs="Arial"/>
          <w:color w:val="333333"/>
          <w:sz w:val="22"/>
          <w:szCs w:val="22"/>
        </w:rPr>
        <w:t xml:space="preserve">postępowania administracyjnego </w:t>
      </w:r>
      <w:r w:rsidR="002B1350" w:rsidRPr="002B1350">
        <w:rPr>
          <w:rFonts w:ascii="Arial Narrow" w:hAnsi="Arial Narrow" w:cs="Arial"/>
          <w:color w:val="333333"/>
          <w:sz w:val="22"/>
          <w:szCs w:val="22"/>
        </w:rPr>
        <w:t xml:space="preserve">na wniosek z dnia </w:t>
      </w:r>
      <w:r w:rsidR="00BE6137">
        <w:rPr>
          <w:rFonts w:ascii="Arial Narrow" w:hAnsi="Arial Narrow" w:cs="Arial"/>
          <w:color w:val="333333"/>
          <w:sz w:val="22"/>
          <w:szCs w:val="22"/>
        </w:rPr>
        <w:t xml:space="preserve">11.06.2024 </w:t>
      </w:r>
      <w:r w:rsidR="002B1350" w:rsidRPr="002B1350">
        <w:rPr>
          <w:rFonts w:ascii="Arial Narrow" w:hAnsi="Arial Narrow" w:cs="Arial"/>
          <w:color w:val="333333"/>
          <w:sz w:val="22"/>
          <w:szCs w:val="22"/>
        </w:rPr>
        <w:t xml:space="preserve">r. złożony </w:t>
      </w:r>
      <w:r w:rsidR="006B0834" w:rsidRPr="006B0834">
        <w:rPr>
          <w:rFonts w:ascii="Arial Narrow" w:hAnsi="Arial Narrow" w:cs="Arial"/>
        </w:rPr>
        <w:t>Panią Annę Pisarczyk, w imieniu której na podstawie pełnomocnictwa działa Pani Marlena Waligórska – Przybylska wszczęto postępowanie administracyjne w sprawie</w:t>
      </w:r>
      <w:r w:rsidR="006B0834" w:rsidRPr="006B0834">
        <w:rPr>
          <w:rFonts w:ascii="Arial Narrow" w:hAnsi="Arial Narrow" w:cs="Arial"/>
          <w:b/>
          <w:bCs/>
        </w:rPr>
        <w:t xml:space="preserve"> </w:t>
      </w:r>
      <w:r w:rsidR="00BE6137" w:rsidRPr="00BE6137">
        <w:rPr>
          <w:rFonts w:ascii="Arial Narrow" w:hAnsi="Arial Narrow" w:cs="Arial"/>
          <w:b/>
          <w:bCs/>
        </w:rPr>
        <w:t xml:space="preserve">zmiany Decyzji Nr12/2024 wydanej przez Wójta Gminy Skąpe w dniu 03.06.2024 r. w sprawie ustalenia warunków zabudowy i zagospodarowania terenu dla inwestycji polegającej </w:t>
      </w:r>
      <w:bookmarkStart w:id="0" w:name="_Hlk77239015"/>
      <w:r w:rsidR="00BE6137" w:rsidRPr="00BE6137">
        <w:rPr>
          <w:rFonts w:ascii="Arial Narrow" w:hAnsi="Arial Narrow" w:cs="Arial"/>
          <w:b/>
          <w:bCs/>
        </w:rPr>
        <w:t xml:space="preserve">na </w:t>
      </w:r>
      <w:bookmarkEnd w:id="0"/>
      <w:r w:rsidR="00BE6137" w:rsidRPr="00BE6137">
        <w:rPr>
          <w:rFonts w:ascii="Arial Narrow" w:hAnsi="Arial Narrow" w:cs="Arial"/>
          <w:b/>
          <w:bCs/>
        </w:rPr>
        <w:t xml:space="preserve">przebudowie i rozbudowie budynku mieszkalnego jednorodzinnego o przydomowy ganek, budowie budynku garażowo-gospodarczego, budowie wolnostojącej szklarni , oraz infrastruktury technicznej związanej z ich funkcjonowaniem na działce o nr </w:t>
      </w:r>
      <w:proofErr w:type="spellStart"/>
      <w:r w:rsidR="00BE6137" w:rsidRPr="00BE6137">
        <w:rPr>
          <w:rFonts w:ascii="Arial Narrow" w:hAnsi="Arial Narrow" w:cs="Arial"/>
          <w:b/>
          <w:bCs/>
        </w:rPr>
        <w:t>ewid</w:t>
      </w:r>
      <w:proofErr w:type="spellEnd"/>
      <w:r w:rsidR="00BE6137" w:rsidRPr="00BE6137">
        <w:rPr>
          <w:rFonts w:ascii="Arial Narrow" w:hAnsi="Arial Narrow" w:cs="Arial"/>
          <w:b/>
          <w:bCs/>
        </w:rPr>
        <w:t>. 92/2 miejscowość Rokitnica, obręb Rokitnica, gmina Skąpe.</w:t>
      </w:r>
    </w:p>
    <w:p w14:paraId="46D9C16E" w14:textId="5C70A313" w:rsidR="006B0834" w:rsidRPr="006B0834" w:rsidRDefault="006B0834" w:rsidP="006B0834">
      <w:pPr>
        <w:pStyle w:val="Tekstpodstawowy"/>
        <w:spacing w:after="0" w:line="276" w:lineRule="auto"/>
        <w:jc w:val="both"/>
        <w:rPr>
          <w:rFonts w:ascii="Arial Narrow" w:hAnsi="Arial Narrow" w:cs="Arial"/>
          <w:b/>
          <w:bCs/>
        </w:rPr>
      </w:pPr>
    </w:p>
    <w:p w14:paraId="4DEAB149" w14:textId="412F6C1E" w:rsidR="002B1350" w:rsidRPr="002B1350" w:rsidRDefault="002B1350" w:rsidP="009F500A">
      <w:pPr>
        <w:shd w:val="clear" w:color="auto" w:fill="FFFFFF"/>
        <w:spacing w:after="0" w:line="276" w:lineRule="auto"/>
        <w:jc w:val="both"/>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Zgodnie z art. 53 ust. 1c ustawy o planowaniu i zagospodarowaniu przestrzennym w przypadku nieruchomości o nieuregulowanym stanie prawnym lub nieuzyskania danych pozwalających na ustalenie adresu właściciela lub użytkownika wieczystego nieruchomości w sposób określony w ust. 1b, zawiadomienia dokonuje się w sposób, o którym mowa w art. 49 Kodeksu postępowania administracyjnego. Przepisu art. 34 § 1 Kodeksu postępowania administracyjnego nie stosuje się.</w:t>
      </w:r>
    </w:p>
    <w:p w14:paraId="3FA02CDD" w14:textId="7688C7FF" w:rsidR="002B1350" w:rsidRPr="002B1350" w:rsidRDefault="002B1350" w:rsidP="009F500A">
      <w:pPr>
        <w:shd w:val="clear" w:color="auto" w:fill="FFFFFF"/>
        <w:spacing w:after="0" w:line="276" w:lineRule="auto"/>
        <w:jc w:val="both"/>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Strony, na każdym etapie postępowania, mogą się zapoznać z aktami sprawy, uzyskać wyjaśnienia w sprawie, składać wnioski i zastrzeżenia. Akta sprawy znajdują się do wglądu w </w:t>
      </w:r>
      <w:r w:rsidR="00561059">
        <w:rPr>
          <w:rFonts w:ascii="Arial Narrow" w:eastAsia="Times New Roman" w:hAnsi="Arial Narrow" w:cs="Arial"/>
          <w:color w:val="333333"/>
          <w:kern w:val="0"/>
          <w:lang w:eastAsia="pl-PL"/>
          <w14:ligatures w14:val="none"/>
        </w:rPr>
        <w:t xml:space="preserve">pokoju nr 14 urzędu gminy Skąpe </w:t>
      </w:r>
      <w:r w:rsidRPr="002B1350">
        <w:rPr>
          <w:rFonts w:ascii="Arial Narrow" w:eastAsia="Times New Roman" w:hAnsi="Arial Narrow" w:cs="Arial"/>
          <w:color w:val="333333"/>
          <w:kern w:val="0"/>
          <w:lang w:eastAsia="pl-PL"/>
          <w14:ligatures w14:val="none"/>
        </w:rPr>
        <w:t xml:space="preserve">w godzinach pracy </w:t>
      </w:r>
      <w:r w:rsidR="00561059">
        <w:rPr>
          <w:rFonts w:ascii="Arial Narrow" w:eastAsia="Times New Roman" w:hAnsi="Arial Narrow" w:cs="Arial"/>
          <w:color w:val="333333"/>
          <w:kern w:val="0"/>
          <w:lang w:eastAsia="pl-PL"/>
          <w14:ligatures w14:val="none"/>
        </w:rPr>
        <w:t>u</w:t>
      </w:r>
      <w:r w:rsidRPr="002B1350">
        <w:rPr>
          <w:rFonts w:ascii="Arial Narrow" w:eastAsia="Times New Roman" w:hAnsi="Arial Narrow" w:cs="Arial"/>
          <w:color w:val="333333"/>
          <w:kern w:val="0"/>
          <w:lang w:eastAsia="pl-PL"/>
          <w14:ligatures w14:val="none"/>
        </w:rPr>
        <w:t>rzędu.</w:t>
      </w:r>
    </w:p>
    <w:p w14:paraId="7EE5F0F9" w14:textId="79FC3741" w:rsidR="002B1350" w:rsidRPr="002B1350" w:rsidRDefault="002B1350" w:rsidP="009F500A">
      <w:pPr>
        <w:shd w:val="clear" w:color="auto" w:fill="FFFFFF"/>
        <w:spacing w:after="0" w:line="276" w:lineRule="auto"/>
        <w:jc w:val="both"/>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Zgodnie z art. 35 § 4 Kpa w związku z art. 51 ust. 2  ustawy z dnia 27 marca 2003r. o planowaniu i zagospodarowaniu przestrzennym termin załatwienia sprawy wynosi 65 dni od dnia złożenia wniosku o wydanie decyzji. Do terminu załatwienia sprawy nie wlicza się zgodnie z art. 35 § 5 Kpa terminów przewidzianych w przepisach prawa dla dokonania określonych czynności, okresów zawieszenia postępowania, okresu trwania mediacji oraz okresów opóźnień spowodowanych z winy strony albo przyczyn niezależnych od organu.</w:t>
      </w:r>
    </w:p>
    <w:p w14:paraId="565A86BA" w14:textId="671E1739" w:rsidR="002B1350" w:rsidRPr="002B1350" w:rsidRDefault="002B1350" w:rsidP="009F500A">
      <w:pPr>
        <w:shd w:val="clear" w:color="auto" w:fill="FFFFFF"/>
        <w:spacing w:after="0" w:line="276" w:lineRule="auto"/>
        <w:jc w:val="both"/>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u w:val="single"/>
          <w:lang w:eastAsia="pl-PL"/>
          <w14:ligatures w14:val="none"/>
        </w:rPr>
        <w:t>Zawiadomienie stron,</w:t>
      </w:r>
      <w:r w:rsidRPr="002B1350">
        <w:rPr>
          <w:rFonts w:ascii="Arial Narrow" w:eastAsia="Times New Roman" w:hAnsi="Arial Narrow" w:cs="Arial"/>
          <w:color w:val="333333"/>
          <w:kern w:val="0"/>
          <w:lang w:eastAsia="pl-PL"/>
          <w14:ligatures w14:val="none"/>
        </w:rPr>
        <w:t> </w:t>
      </w:r>
      <w:r w:rsidRPr="002B1350">
        <w:rPr>
          <w:rFonts w:ascii="Arial Narrow" w:eastAsia="Times New Roman" w:hAnsi="Arial Narrow" w:cs="Arial"/>
          <w:color w:val="333333"/>
          <w:kern w:val="0"/>
          <w:u w:val="single"/>
          <w:lang w:eastAsia="pl-PL"/>
          <w14:ligatures w14:val="none"/>
        </w:rPr>
        <w:t>którym przysługują prawa rzeczowe do nieruchomości o nieuregulowanym stanie prawnym  uważa się za dokonane po upływie 14 dni od dnia publicznego ogłoszenia.</w:t>
      </w:r>
    </w:p>
    <w:p w14:paraId="69EF7A97" w14:textId="77777777" w:rsidR="002B1350" w:rsidRPr="002B1350"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w:t>
      </w:r>
    </w:p>
    <w:p w14:paraId="233ED7B6" w14:textId="4D770122" w:rsidR="002B1350" w:rsidRPr="002B1350" w:rsidRDefault="00561059" w:rsidP="009F500A">
      <w:pPr>
        <w:shd w:val="clear" w:color="auto" w:fill="FFFFFF"/>
        <w:spacing w:after="0" w:line="276" w:lineRule="auto"/>
        <w:jc w:val="center"/>
        <w:rPr>
          <w:rFonts w:ascii="Arial Narrow" w:eastAsia="Times New Roman" w:hAnsi="Arial Narrow" w:cs="Arial"/>
          <w:color w:val="333333"/>
          <w:kern w:val="0"/>
          <w:lang w:eastAsia="pl-PL"/>
          <w14:ligatures w14:val="none"/>
        </w:rPr>
      </w:pPr>
      <w:r>
        <w:rPr>
          <w:rFonts w:ascii="Arial Narrow" w:eastAsia="Times New Roman" w:hAnsi="Arial Narrow" w:cs="Arial"/>
          <w:b/>
          <w:bCs/>
          <w:color w:val="333333"/>
          <w:kern w:val="0"/>
          <w:lang w:eastAsia="pl-PL"/>
          <w14:ligatures w14:val="none"/>
        </w:rPr>
        <w:t>p</w:t>
      </w:r>
      <w:r w:rsidR="002B1350" w:rsidRPr="002B1350">
        <w:rPr>
          <w:rFonts w:ascii="Arial Narrow" w:eastAsia="Times New Roman" w:hAnsi="Arial Narrow" w:cs="Arial"/>
          <w:b/>
          <w:bCs/>
          <w:color w:val="333333"/>
          <w:kern w:val="0"/>
          <w:lang w:eastAsia="pl-PL"/>
          <w14:ligatures w14:val="none"/>
        </w:rPr>
        <w:t xml:space="preserve">ouczenie </w:t>
      </w:r>
    </w:p>
    <w:p w14:paraId="3CE62753" w14:textId="77777777" w:rsidR="002B1350" w:rsidRPr="002B1350"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w:t>
      </w:r>
    </w:p>
    <w:p w14:paraId="647F7C8F" w14:textId="5FA00D3C" w:rsidR="002B1350" w:rsidRPr="002B1350"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Stronie przysługuje czynny udział w każdym stadium postępowania administracyjnego, a przed wydaniem decyzji prawo wypowiedzenia się co do zebranych w tej sprawie dowodów i materiałów oraz zgłoszonych żądań (art. 10 Kpa).</w:t>
      </w:r>
    </w:p>
    <w:p w14:paraId="09DA58E3" w14:textId="55F2E591" w:rsidR="002B1350" w:rsidRPr="002B1350"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lastRenderedPageBreak/>
        <w:t>Pisma kierowane do organów administracji publicznej mogą być sporządzane na piśmie utrwalonym w postaci papierowej lub elektronicznej. Pisma utrwalone w postaci papierowej opatruje się podpisem własnoręcznym. Pisma utrwalone w postaci elektronicznej opatruje się kwalifikowanym podpisem elektronicznym, podpisem zaufanym albo podpisem osobistym (art. 14  § 1d Kpa).</w:t>
      </w:r>
    </w:p>
    <w:p w14:paraId="1890B543" w14:textId="4DE59348" w:rsidR="002B1350" w:rsidRPr="002B1350"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Strona może działać przez pełnomocnika, chyba że charakter czynności wymaga jej osobistego działania. Pełnomocnikiem strony może być osoba fizyczna posiadająca zdolność do czynności prawnych.  Pełnomocnictwo powinno być udzielone na piśmie lub zgłoszone do protokołu. Pełnomocnik zobowiązany jest dołączyć do akt oryginał lub urzędowo poświadczony odpis pełnomocnictwa (art. 32, 33 Kpa).</w:t>
      </w:r>
    </w:p>
    <w:p w14:paraId="6F20E98D" w14:textId="77777777" w:rsidR="00561059"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xml:space="preserve">Podania (żądania, wyjaśnienia, odwołania, zażalenia) należy wnosić na piśmie (osobiście w siedzibie Urzędu lub za pośrednictwem </w:t>
      </w:r>
      <w:r w:rsidR="00561059">
        <w:rPr>
          <w:rFonts w:ascii="Arial Narrow" w:eastAsia="Times New Roman" w:hAnsi="Arial Narrow" w:cs="Arial"/>
          <w:color w:val="333333"/>
          <w:kern w:val="0"/>
          <w:lang w:eastAsia="pl-PL"/>
          <w14:ligatures w14:val="none"/>
        </w:rPr>
        <w:t>poczty</w:t>
      </w:r>
      <w:r w:rsidRPr="002B1350">
        <w:rPr>
          <w:rFonts w:ascii="Arial Narrow" w:eastAsia="Times New Roman" w:hAnsi="Arial Narrow" w:cs="Arial"/>
          <w:color w:val="333333"/>
          <w:kern w:val="0"/>
          <w:lang w:eastAsia="pl-PL"/>
          <w14:ligatures w14:val="none"/>
        </w:rPr>
        <w:t xml:space="preserve"> lub ustnie do protokołu. </w:t>
      </w:r>
    </w:p>
    <w:p w14:paraId="319833C0" w14:textId="4AE9E77D" w:rsidR="00561059"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Podania utrwalone w postaci elektronicznej należy wnosić na adres do doręczeń elektronicznych tj</w:t>
      </w:r>
      <w:r w:rsidR="00561059">
        <w:rPr>
          <w:rFonts w:ascii="Arial Narrow" w:eastAsia="Times New Roman" w:hAnsi="Arial Narrow" w:cs="Arial"/>
          <w:color w:val="333333"/>
          <w:kern w:val="0"/>
          <w:lang w:eastAsia="pl-PL"/>
          <w14:ligatures w14:val="none"/>
        </w:rPr>
        <w:t xml:space="preserve">. </w:t>
      </w:r>
      <w:hyperlink r:id="rId5" w:history="1">
        <w:r w:rsidR="00561059" w:rsidRPr="00561059">
          <w:rPr>
            <w:rStyle w:val="Hipercze"/>
            <w:rFonts w:ascii="Arial Narrow" w:eastAsia="Times New Roman" w:hAnsi="Arial Narrow" w:cs="Arial"/>
            <w:color w:val="auto"/>
            <w:kern w:val="0"/>
            <w:lang w:eastAsia="pl-PL"/>
            <w14:ligatures w14:val="none"/>
          </w:rPr>
          <w:t>gospodarkaprzestrzenna@skape.p</w:t>
        </w:r>
        <w:r w:rsidR="00561059" w:rsidRPr="00345E1E">
          <w:rPr>
            <w:rStyle w:val="Hipercze"/>
            <w:rFonts w:ascii="Arial Narrow" w:eastAsia="Times New Roman" w:hAnsi="Arial Narrow" w:cs="Arial"/>
            <w:kern w:val="0"/>
            <w:lang w:eastAsia="pl-PL"/>
            <w14:ligatures w14:val="none"/>
          </w:rPr>
          <w:t>l</w:t>
        </w:r>
      </w:hyperlink>
      <w:r w:rsidR="00561059">
        <w:rPr>
          <w:rFonts w:ascii="Arial Narrow" w:eastAsia="Times New Roman" w:hAnsi="Arial Narrow" w:cs="Arial"/>
          <w:color w:val="333333"/>
          <w:kern w:val="0"/>
          <w:lang w:eastAsia="pl-PL"/>
          <w14:ligatures w14:val="none"/>
        </w:rPr>
        <w:t xml:space="preserve"> lub urzad@skape.pl</w:t>
      </w:r>
    </w:p>
    <w:p w14:paraId="0286990B" w14:textId="66E9C785" w:rsidR="002B1350" w:rsidRPr="002B1350"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Podanie powinno zawierać co najmniej wskazanie osoby, od której pochodzi, jej adres, również w przypadku złożenia podania w postaci elektronicznej, i żądanie oraz czynić zadość innym wymaganiom ustalonym w przepisach szczególnych (art. 63§1 i §2 Kpa).</w:t>
      </w:r>
    </w:p>
    <w:p w14:paraId="00A9FC56" w14:textId="0BA3E261" w:rsidR="002B1350" w:rsidRPr="002B1350"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Jeżeli przepis szczególny tak stanowi zawiadomienie stron o decyzjach i innych czynnościach organu administracji publicznej może nastąpić w formie publicznego obwieszczenia, w innej formie publicznego ogłoszenia zwyczajowo przyjętej w danej miejscowości lub przez udostępnienie pisma w Biuletynie Informacji Publicznej na stronie podmiotowej właściwego organu administracji publicznej (art. 49 §1 Kpa).</w:t>
      </w:r>
    </w:p>
    <w:p w14:paraId="144231B5" w14:textId="16BF9676" w:rsidR="002B1350" w:rsidRPr="002B1350"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Przez nieruchomość o nieuregulowanym stanie prawnym należy rozumieć nieruchomość, o której mowa w art. 113 ust. 6 i 7 ustawy z dnia 21 sierpnia 1997 r. o gospodarce nieruchomościami tj.:</w:t>
      </w:r>
    </w:p>
    <w:p w14:paraId="4A79BBA6" w14:textId="77777777" w:rsidR="002B1350" w:rsidRPr="002B1350"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nieruchomość, dla której ze względu na brak księgi wieczystej, zbioru dokumentów albo innych dokumentów nie można ustalić osób, którym przysługują do niej prawa rzeczowe;</w:t>
      </w:r>
    </w:p>
    <w:p w14:paraId="3B20A049" w14:textId="77777777" w:rsidR="002B1350" w:rsidRPr="002B1350"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jeżeli właściciel lub użytkownik wieczysty nieruchomości nie żyje i nie przeprowadzono lub nie zostało zakończone postępowanie spadkowe.</w:t>
      </w:r>
    </w:p>
    <w:p w14:paraId="1E9435B4" w14:textId="77777777" w:rsidR="009F500A"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w:t>
      </w:r>
    </w:p>
    <w:p w14:paraId="60057EF4" w14:textId="0E694A5B" w:rsidR="009F500A" w:rsidRPr="009F500A" w:rsidRDefault="009F500A" w:rsidP="009F500A">
      <w:pPr>
        <w:shd w:val="clear" w:color="auto" w:fill="FFFFFF"/>
        <w:spacing w:after="0" w:line="276" w:lineRule="auto"/>
        <w:rPr>
          <w:rFonts w:ascii="Arial Narrow" w:eastAsia="Times New Roman" w:hAnsi="Arial Narrow" w:cs="Arial"/>
          <w:color w:val="000000"/>
          <w:kern w:val="0"/>
          <w:lang w:eastAsia="pl-PL"/>
          <w14:ligatures w14:val="none"/>
        </w:rPr>
      </w:pPr>
      <w:r w:rsidRPr="009F500A">
        <w:rPr>
          <w:rFonts w:ascii="Arial Narrow" w:eastAsia="Times New Roman" w:hAnsi="Arial Narrow" w:cs="Arial"/>
          <w:color w:val="000000"/>
          <w:kern w:val="0"/>
          <w:lang w:eastAsia="pl-PL"/>
          <w14:ligatures w14:val="none"/>
        </w:rPr>
        <w:t xml:space="preserve">Niniejsze </w:t>
      </w:r>
      <w:r>
        <w:rPr>
          <w:rFonts w:ascii="Arial Narrow" w:eastAsia="Times New Roman" w:hAnsi="Arial Narrow" w:cs="Arial"/>
          <w:color w:val="000000"/>
          <w:kern w:val="0"/>
          <w:lang w:eastAsia="pl-PL"/>
          <w14:ligatures w14:val="none"/>
        </w:rPr>
        <w:t>obwieszczenie</w:t>
      </w:r>
      <w:r w:rsidRPr="009F500A">
        <w:rPr>
          <w:rFonts w:ascii="Arial Narrow" w:eastAsia="Times New Roman" w:hAnsi="Arial Narrow" w:cs="Arial"/>
          <w:color w:val="000000"/>
          <w:kern w:val="0"/>
          <w:lang w:eastAsia="pl-PL"/>
          <w14:ligatures w14:val="none"/>
        </w:rPr>
        <w:t xml:space="preserve"> zostaje podane do publicznej wiadomości przez zamieszczenie na stronie Biuletynu Informacji Publicznej Urzędu Gminy </w:t>
      </w:r>
      <w:r w:rsidRPr="009F500A">
        <w:rPr>
          <w:rFonts w:ascii="Arial Narrow" w:eastAsia="Times New Roman" w:hAnsi="Arial Narrow" w:cs="Arial"/>
          <w:kern w:val="0"/>
          <w:lang w:eastAsia="pl-PL"/>
          <w14:ligatures w14:val="none"/>
        </w:rPr>
        <w:t xml:space="preserve">Skąpe </w:t>
      </w:r>
      <w:hyperlink r:id="rId6" w:history="1">
        <w:r w:rsidRPr="00345E1E">
          <w:rPr>
            <w:rStyle w:val="Hipercze"/>
            <w:rFonts w:ascii="Arial Narrow" w:eastAsia="Times New Roman" w:hAnsi="Arial Narrow" w:cs="Arial"/>
            <w:kern w:val="0"/>
            <w:lang w:eastAsia="pl-PL"/>
            <w14:ligatures w14:val="none"/>
          </w:rPr>
          <w:t>www.bip.skape.pl</w:t>
        </w:r>
      </w:hyperlink>
      <w:r>
        <w:rPr>
          <w:rFonts w:ascii="Arial Narrow" w:eastAsia="Times New Roman" w:hAnsi="Arial Narrow" w:cs="Arial"/>
          <w:kern w:val="0"/>
          <w:lang w:eastAsia="pl-PL"/>
          <w14:ligatures w14:val="none"/>
        </w:rPr>
        <w:t xml:space="preserve">, </w:t>
      </w:r>
      <w:r w:rsidRPr="009F500A">
        <w:rPr>
          <w:rFonts w:ascii="Arial Narrow" w:eastAsia="Times New Roman" w:hAnsi="Arial Narrow" w:cs="Arial"/>
          <w:color w:val="000000"/>
          <w:kern w:val="0"/>
          <w:lang w:eastAsia="pl-PL"/>
          <w14:ligatures w14:val="none"/>
        </w:rPr>
        <w:t xml:space="preserve">wywieszone na tablicy ogłoszeń w siedzibie Urzędu Gminy Skąpe oraz na tablicy ogłoszeń w miejscowości </w:t>
      </w:r>
      <w:r w:rsidR="00BE6137">
        <w:rPr>
          <w:rFonts w:ascii="Arial Narrow" w:eastAsia="Times New Roman" w:hAnsi="Arial Narrow" w:cs="Arial"/>
          <w:color w:val="000000"/>
          <w:kern w:val="0"/>
          <w:lang w:eastAsia="pl-PL"/>
          <w14:ligatures w14:val="none"/>
        </w:rPr>
        <w:t>Rokitnica.</w:t>
      </w:r>
    </w:p>
    <w:p w14:paraId="4DE43C78" w14:textId="77777777" w:rsidR="009F500A" w:rsidRPr="009F500A" w:rsidRDefault="009F500A" w:rsidP="009F500A">
      <w:pPr>
        <w:shd w:val="clear" w:color="auto" w:fill="FFFFFF"/>
        <w:tabs>
          <w:tab w:val="left" w:pos="5387"/>
        </w:tabs>
        <w:spacing w:before="100" w:beforeAutospacing="1" w:after="100" w:afterAutospacing="1" w:line="240" w:lineRule="auto"/>
        <w:rPr>
          <w:rFonts w:ascii="Arial Narrow" w:eastAsia="Times New Roman" w:hAnsi="Arial Narrow" w:cs="Arial"/>
          <w:kern w:val="0"/>
          <w:lang w:eastAsia="pl-PL"/>
          <w14:ligatures w14:val="none"/>
        </w:rPr>
      </w:pPr>
    </w:p>
    <w:p w14:paraId="1D05FFD2" w14:textId="47F09BAA" w:rsidR="002B1350" w:rsidRDefault="002B1350" w:rsidP="002B1350">
      <w:pPr>
        <w:shd w:val="clear" w:color="auto" w:fill="FFFFFF"/>
        <w:spacing w:after="0" w:line="240" w:lineRule="auto"/>
        <w:rPr>
          <w:rFonts w:ascii="Arial Narrow" w:eastAsia="Times New Roman" w:hAnsi="Arial Narrow" w:cs="Arial"/>
          <w:color w:val="333333"/>
          <w:kern w:val="0"/>
          <w:lang w:eastAsia="pl-PL"/>
          <w14:ligatures w14:val="none"/>
        </w:rPr>
      </w:pPr>
    </w:p>
    <w:p w14:paraId="00DE0DB9" w14:textId="67DA4D08" w:rsidR="00561059" w:rsidRDefault="006347E0" w:rsidP="006347E0">
      <w:pPr>
        <w:shd w:val="clear" w:color="auto" w:fill="FFFFFF"/>
        <w:tabs>
          <w:tab w:val="left" w:pos="5103"/>
        </w:tabs>
        <w:spacing w:after="0" w:line="240" w:lineRule="auto"/>
        <w:rPr>
          <w:rFonts w:ascii="Arial Narrow" w:eastAsia="Times New Roman" w:hAnsi="Arial Narrow" w:cs="Arial"/>
          <w:color w:val="333333"/>
          <w:kern w:val="0"/>
          <w:lang w:eastAsia="pl-PL"/>
          <w14:ligatures w14:val="none"/>
        </w:rPr>
      </w:pPr>
      <w:r>
        <w:rPr>
          <w:rFonts w:ascii="Arial Narrow" w:eastAsia="Times New Roman" w:hAnsi="Arial Narrow" w:cs="Arial"/>
          <w:color w:val="333333"/>
          <w:kern w:val="0"/>
          <w:lang w:eastAsia="pl-PL"/>
          <w14:ligatures w14:val="none"/>
        </w:rPr>
        <w:tab/>
        <w:t xml:space="preserve">Wójt Gminy Skąpe </w:t>
      </w:r>
    </w:p>
    <w:p w14:paraId="32EB6144" w14:textId="03A9CDBC" w:rsidR="006347E0" w:rsidRDefault="006347E0" w:rsidP="006347E0">
      <w:pPr>
        <w:shd w:val="clear" w:color="auto" w:fill="FFFFFF"/>
        <w:tabs>
          <w:tab w:val="left" w:pos="5103"/>
        </w:tabs>
        <w:spacing w:after="0" w:line="240" w:lineRule="auto"/>
        <w:rPr>
          <w:rFonts w:ascii="Arial Narrow" w:eastAsia="Times New Roman" w:hAnsi="Arial Narrow" w:cs="Arial"/>
          <w:color w:val="333333"/>
          <w:kern w:val="0"/>
          <w:lang w:eastAsia="pl-PL"/>
          <w14:ligatures w14:val="none"/>
        </w:rPr>
      </w:pPr>
      <w:r>
        <w:rPr>
          <w:rFonts w:ascii="Arial Narrow" w:eastAsia="Times New Roman" w:hAnsi="Arial Narrow" w:cs="Arial"/>
          <w:color w:val="333333"/>
          <w:kern w:val="0"/>
          <w:lang w:eastAsia="pl-PL"/>
          <w14:ligatures w14:val="none"/>
        </w:rPr>
        <w:tab/>
        <w:t xml:space="preserve">/-/ </w:t>
      </w:r>
      <w:r w:rsidR="006A64A3">
        <w:rPr>
          <w:rFonts w:ascii="Arial Narrow" w:eastAsia="Times New Roman" w:hAnsi="Arial Narrow" w:cs="Arial"/>
          <w:color w:val="333333"/>
          <w:kern w:val="0"/>
          <w:lang w:eastAsia="pl-PL"/>
          <w14:ligatures w14:val="none"/>
        </w:rPr>
        <w:t>Zbigniew Woch</w:t>
      </w:r>
    </w:p>
    <w:p w14:paraId="497EFFDE" w14:textId="77777777" w:rsidR="00561059" w:rsidRDefault="00561059" w:rsidP="002B1350">
      <w:pPr>
        <w:shd w:val="clear" w:color="auto" w:fill="FFFFFF"/>
        <w:spacing w:after="0" w:line="240" w:lineRule="auto"/>
        <w:rPr>
          <w:rFonts w:ascii="Arial Narrow" w:eastAsia="Times New Roman" w:hAnsi="Arial Narrow" w:cs="Arial"/>
          <w:color w:val="333333"/>
          <w:kern w:val="0"/>
          <w:lang w:eastAsia="pl-PL"/>
          <w14:ligatures w14:val="none"/>
        </w:rPr>
      </w:pPr>
    </w:p>
    <w:p w14:paraId="0CFFB68F" w14:textId="77777777" w:rsidR="00561059" w:rsidRDefault="00561059" w:rsidP="002B1350">
      <w:pPr>
        <w:shd w:val="clear" w:color="auto" w:fill="FFFFFF"/>
        <w:spacing w:after="0" w:line="240" w:lineRule="auto"/>
        <w:rPr>
          <w:rFonts w:ascii="Arial Narrow" w:eastAsia="Times New Roman" w:hAnsi="Arial Narrow" w:cs="Arial"/>
          <w:color w:val="333333"/>
          <w:kern w:val="0"/>
          <w:lang w:eastAsia="pl-PL"/>
          <w14:ligatures w14:val="none"/>
        </w:rPr>
      </w:pPr>
    </w:p>
    <w:p w14:paraId="4E36F9A9" w14:textId="77777777" w:rsidR="00561059" w:rsidRDefault="00561059" w:rsidP="002B1350">
      <w:pPr>
        <w:shd w:val="clear" w:color="auto" w:fill="FFFFFF"/>
        <w:spacing w:after="0" w:line="240" w:lineRule="auto"/>
        <w:rPr>
          <w:rFonts w:ascii="Arial Narrow" w:eastAsia="Times New Roman" w:hAnsi="Arial Narrow" w:cs="Arial"/>
          <w:color w:val="333333"/>
          <w:kern w:val="0"/>
          <w:lang w:eastAsia="pl-PL"/>
          <w14:ligatures w14:val="none"/>
        </w:rPr>
      </w:pPr>
    </w:p>
    <w:p w14:paraId="67505899" w14:textId="77777777" w:rsidR="00561059" w:rsidRDefault="00561059" w:rsidP="002B1350">
      <w:pPr>
        <w:shd w:val="clear" w:color="auto" w:fill="FFFFFF"/>
        <w:spacing w:after="0" w:line="240" w:lineRule="auto"/>
        <w:rPr>
          <w:rFonts w:ascii="Arial Narrow" w:eastAsia="Times New Roman" w:hAnsi="Arial Narrow" w:cs="Arial"/>
          <w:color w:val="333333"/>
          <w:kern w:val="0"/>
          <w:lang w:eastAsia="pl-PL"/>
          <w14:ligatures w14:val="none"/>
        </w:rPr>
      </w:pPr>
    </w:p>
    <w:p w14:paraId="60E69F0C" w14:textId="77777777" w:rsidR="00561059" w:rsidRDefault="00561059" w:rsidP="002B1350">
      <w:pPr>
        <w:shd w:val="clear" w:color="auto" w:fill="FFFFFF"/>
        <w:spacing w:after="0" w:line="240" w:lineRule="auto"/>
        <w:rPr>
          <w:rFonts w:ascii="Arial Narrow" w:eastAsia="Times New Roman" w:hAnsi="Arial Narrow" w:cs="Arial"/>
          <w:color w:val="333333"/>
          <w:kern w:val="0"/>
          <w:lang w:eastAsia="pl-PL"/>
          <w14:ligatures w14:val="none"/>
        </w:rPr>
      </w:pPr>
    </w:p>
    <w:p w14:paraId="17A5A280" w14:textId="77777777" w:rsidR="00561059" w:rsidRDefault="00561059" w:rsidP="002B1350">
      <w:pPr>
        <w:shd w:val="clear" w:color="auto" w:fill="FFFFFF"/>
        <w:spacing w:after="0" w:line="240" w:lineRule="auto"/>
        <w:rPr>
          <w:rFonts w:ascii="Arial Narrow" w:eastAsia="Times New Roman" w:hAnsi="Arial Narrow" w:cs="Arial"/>
          <w:color w:val="333333"/>
          <w:kern w:val="0"/>
          <w:lang w:eastAsia="pl-PL"/>
          <w14:ligatures w14:val="none"/>
        </w:rPr>
      </w:pPr>
    </w:p>
    <w:p w14:paraId="1A28381F" w14:textId="77777777" w:rsidR="00561059" w:rsidRPr="002B1350" w:rsidRDefault="00561059" w:rsidP="002B1350">
      <w:pPr>
        <w:shd w:val="clear" w:color="auto" w:fill="FFFFFF"/>
        <w:spacing w:after="0" w:line="240" w:lineRule="auto"/>
        <w:rPr>
          <w:rFonts w:ascii="Arial Narrow" w:eastAsia="Times New Roman" w:hAnsi="Arial Narrow" w:cs="Arial"/>
          <w:color w:val="333333"/>
          <w:kern w:val="0"/>
          <w:lang w:eastAsia="pl-PL"/>
          <w14:ligatures w14:val="none"/>
        </w:rPr>
      </w:pPr>
    </w:p>
    <w:p w14:paraId="0A33E193" w14:textId="77777777" w:rsidR="002B1350" w:rsidRPr="002B1350" w:rsidRDefault="002B1350" w:rsidP="002B1350">
      <w:pPr>
        <w:shd w:val="clear" w:color="auto" w:fill="FFFFFF"/>
        <w:spacing w:after="0" w:line="240"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Obwieszczenie umieszcza się:</w:t>
      </w:r>
    </w:p>
    <w:p w14:paraId="0361866B" w14:textId="720998ED" w:rsidR="002B1350" w:rsidRPr="002B1350" w:rsidRDefault="002B1350" w:rsidP="002B1350">
      <w:pPr>
        <w:shd w:val="clear" w:color="auto" w:fill="FFFFFF"/>
        <w:spacing w:after="0" w:line="240"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xml:space="preserve">- na tablicy ogłoszeń w </w:t>
      </w:r>
      <w:r w:rsidR="00561059">
        <w:rPr>
          <w:rFonts w:ascii="Arial Narrow" w:eastAsia="Times New Roman" w:hAnsi="Arial Narrow" w:cs="Arial"/>
          <w:color w:val="333333"/>
          <w:kern w:val="0"/>
          <w:lang w:eastAsia="pl-PL"/>
          <w14:ligatures w14:val="none"/>
        </w:rPr>
        <w:t>urzędzie gminy Skąpe</w:t>
      </w:r>
    </w:p>
    <w:p w14:paraId="4F6E6B52" w14:textId="7C8FA59B" w:rsidR="002B1350" w:rsidRPr="002B1350" w:rsidRDefault="002B1350" w:rsidP="002B1350">
      <w:pPr>
        <w:shd w:val="clear" w:color="auto" w:fill="FFFFFF"/>
        <w:spacing w:after="0" w:line="240"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xml:space="preserve">- w Biuletynie Informacji Publicznej Urzędu w dniu </w:t>
      </w:r>
      <w:r w:rsidR="00BE6137">
        <w:rPr>
          <w:rFonts w:ascii="Arial Narrow" w:eastAsia="Times New Roman" w:hAnsi="Arial Narrow" w:cs="Arial"/>
          <w:color w:val="333333"/>
          <w:kern w:val="0"/>
          <w:lang w:eastAsia="pl-PL"/>
          <w14:ligatures w14:val="none"/>
        </w:rPr>
        <w:t>20.06.</w:t>
      </w:r>
      <w:r w:rsidR="00561059">
        <w:rPr>
          <w:rFonts w:ascii="Arial Narrow" w:eastAsia="Times New Roman" w:hAnsi="Arial Narrow" w:cs="Arial"/>
          <w:color w:val="333333"/>
          <w:kern w:val="0"/>
          <w:lang w:eastAsia="pl-PL"/>
          <w14:ligatures w14:val="none"/>
        </w:rPr>
        <w:t>2024</w:t>
      </w:r>
      <w:r w:rsidRPr="002B1350">
        <w:rPr>
          <w:rFonts w:ascii="Arial Narrow" w:eastAsia="Times New Roman" w:hAnsi="Arial Narrow" w:cs="Arial"/>
          <w:color w:val="333333"/>
          <w:kern w:val="0"/>
          <w:lang w:eastAsia="pl-PL"/>
          <w14:ligatures w14:val="none"/>
        </w:rPr>
        <w:t xml:space="preserve"> r.;</w:t>
      </w:r>
    </w:p>
    <w:p w14:paraId="5A180852" w14:textId="03236C98" w:rsidR="002B1350" w:rsidRPr="002B1350" w:rsidRDefault="002B1350" w:rsidP="002B1350">
      <w:pPr>
        <w:shd w:val="clear" w:color="auto" w:fill="FFFFFF"/>
        <w:spacing w:after="0" w:line="240"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xml:space="preserve">- na tablicy ogłoszeń w miejscowości </w:t>
      </w:r>
      <w:r w:rsidR="006B0834">
        <w:rPr>
          <w:rFonts w:ascii="Arial Narrow" w:eastAsia="Times New Roman" w:hAnsi="Arial Narrow" w:cs="Arial"/>
          <w:color w:val="333333"/>
          <w:kern w:val="0"/>
          <w:lang w:eastAsia="pl-PL"/>
          <w14:ligatures w14:val="none"/>
        </w:rPr>
        <w:t>Rokitnica</w:t>
      </w:r>
      <w:r w:rsidR="00561059">
        <w:rPr>
          <w:rFonts w:ascii="Arial Narrow" w:eastAsia="Times New Roman" w:hAnsi="Arial Narrow" w:cs="Arial"/>
          <w:color w:val="333333"/>
          <w:kern w:val="0"/>
          <w:lang w:eastAsia="pl-PL"/>
          <w14:ligatures w14:val="none"/>
        </w:rPr>
        <w:t xml:space="preserve"> (za pośrednictwem sołtysa)</w:t>
      </w:r>
    </w:p>
    <w:p w14:paraId="67042254" w14:textId="77777777" w:rsidR="002B1350" w:rsidRPr="002B1350" w:rsidRDefault="002B1350" w:rsidP="002B1350">
      <w:pPr>
        <w:shd w:val="clear" w:color="auto" w:fill="FFFFFF"/>
        <w:spacing w:after="0" w:line="240"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w:t>
      </w:r>
    </w:p>
    <w:p w14:paraId="24A5E9FA" w14:textId="77777777" w:rsidR="002B1350" w:rsidRPr="002B1350" w:rsidRDefault="002B1350" w:rsidP="002B1350">
      <w:pPr>
        <w:shd w:val="clear" w:color="auto" w:fill="FFFFFF"/>
        <w:spacing w:after="0" w:line="240"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w:t>
      </w:r>
    </w:p>
    <w:p w14:paraId="3DD7F7F3" w14:textId="1781B3A9" w:rsidR="003C2F2A" w:rsidRPr="009F500A" w:rsidRDefault="009F500A" w:rsidP="009F500A">
      <w:pPr>
        <w:spacing w:after="0"/>
        <w:rPr>
          <w:rFonts w:ascii="Arial Narrow" w:hAnsi="Arial Narrow"/>
          <w:sz w:val="18"/>
          <w:szCs w:val="18"/>
        </w:rPr>
      </w:pPr>
      <w:r>
        <w:rPr>
          <w:rFonts w:ascii="Arial Narrow" w:hAnsi="Arial Narrow"/>
          <w:sz w:val="18"/>
          <w:szCs w:val="18"/>
        </w:rPr>
        <w:t>s</w:t>
      </w:r>
      <w:r w:rsidRPr="009F500A">
        <w:rPr>
          <w:rFonts w:ascii="Arial Narrow" w:hAnsi="Arial Narrow"/>
          <w:sz w:val="18"/>
          <w:szCs w:val="18"/>
        </w:rPr>
        <w:t>prawę prowadzi:</w:t>
      </w:r>
    </w:p>
    <w:p w14:paraId="058B4A99" w14:textId="62514577" w:rsidR="009F500A" w:rsidRPr="009F500A" w:rsidRDefault="009F500A" w:rsidP="009F500A">
      <w:pPr>
        <w:spacing w:after="0"/>
        <w:rPr>
          <w:rFonts w:ascii="Arial Narrow" w:hAnsi="Arial Narrow"/>
          <w:sz w:val="18"/>
          <w:szCs w:val="18"/>
        </w:rPr>
      </w:pPr>
      <w:r w:rsidRPr="009F500A">
        <w:rPr>
          <w:rFonts w:ascii="Arial Narrow" w:hAnsi="Arial Narrow"/>
          <w:sz w:val="18"/>
          <w:szCs w:val="18"/>
        </w:rPr>
        <w:t>Dorota Kuriata, tel. 68 34705 38</w:t>
      </w:r>
    </w:p>
    <w:p w14:paraId="3C782646" w14:textId="77777777" w:rsidR="009F500A" w:rsidRDefault="009F500A">
      <w:pPr>
        <w:rPr>
          <w:rFonts w:ascii="Arial Narrow" w:hAnsi="Arial Narrow"/>
        </w:rPr>
      </w:pPr>
    </w:p>
    <w:p w14:paraId="7291D1B8" w14:textId="77777777" w:rsidR="009F500A" w:rsidRPr="009E308E" w:rsidRDefault="009F500A">
      <w:pPr>
        <w:rPr>
          <w:rFonts w:ascii="Arial Narrow" w:hAnsi="Arial Narrow"/>
        </w:rPr>
      </w:pPr>
    </w:p>
    <w:sectPr w:rsidR="009F500A" w:rsidRPr="009E308E" w:rsidSect="000F1BCB">
      <w:pgSz w:w="11906" w:h="16838"/>
      <w:pgMar w:top="993"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Calibri Light">
    <w:panose1 w:val="020F0302020204030204"/>
    <w:charset w:val="EE"/>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1556"/>
    <w:rsid w:val="000F07EA"/>
    <w:rsid w:val="000F1BCB"/>
    <w:rsid w:val="002B1350"/>
    <w:rsid w:val="002C19FC"/>
    <w:rsid w:val="002F7E30"/>
    <w:rsid w:val="003C2F2A"/>
    <w:rsid w:val="004564B4"/>
    <w:rsid w:val="00460DDE"/>
    <w:rsid w:val="004F1556"/>
    <w:rsid w:val="00561059"/>
    <w:rsid w:val="006347E0"/>
    <w:rsid w:val="006A64A3"/>
    <w:rsid w:val="006B0834"/>
    <w:rsid w:val="009E308E"/>
    <w:rsid w:val="009F500A"/>
    <w:rsid w:val="00BE6137"/>
    <w:rsid w:val="00D13224"/>
    <w:rsid w:val="00E96EA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17210A"/>
  <w15:chartTrackingRefBased/>
  <w15:docId w15:val="{4C6B6B3D-FB78-42B6-99EA-C17D994D3C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
    <w:name w:val="Body Text"/>
    <w:basedOn w:val="Normalny"/>
    <w:link w:val="TekstpodstawowyZnak"/>
    <w:rsid w:val="000F07EA"/>
    <w:pPr>
      <w:spacing w:after="120" w:line="240" w:lineRule="auto"/>
    </w:pPr>
    <w:rPr>
      <w:rFonts w:ascii="Times New Roman" w:eastAsia="Times New Roman" w:hAnsi="Times New Roman" w:cs="Times New Roman"/>
      <w:kern w:val="0"/>
      <w:sz w:val="24"/>
      <w:szCs w:val="24"/>
      <w:lang w:eastAsia="pl-PL"/>
      <w14:ligatures w14:val="none"/>
    </w:rPr>
  </w:style>
  <w:style w:type="character" w:customStyle="1" w:styleId="TekstpodstawowyZnak">
    <w:name w:val="Tekst podstawowy Znak"/>
    <w:basedOn w:val="Domylnaczcionkaakapitu"/>
    <w:link w:val="Tekstpodstawowy"/>
    <w:rsid w:val="000F07EA"/>
    <w:rPr>
      <w:rFonts w:ascii="Times New Roman" w:eastAsia="Times New Roman" w:hAnsi="Times New Roman" w:cs="Times New Roman"/>
      <w:kern w:val="0"/>
      <w:sz w:val="24"/>
      <w:szCs w:val="24"/>
      <w:lang w:eastAsia="pl-PL"/>
      <w14:ligatures w14:val="none"/>
    </w:rPr>
  </w:style>
  <w:style w:type="character" w:styleId="Hipercze">
    <w:name w:val="Hyperlink"/>
    <w:basedOn w:val="Domylnaczcionkaakapitu"/>
    <w:uiPriority w:val="99"/>
    <w:unhideWhenUsed/>
    <w:rsid w:val="00561059"/>
    <w:rPr>
      <w:color w:val="0563C1" w:themeColor="hyperlink"/>
      <w:u w:val="single"/>
    </w:rPr>
  </w:style>
  <w:style w:type="character" w:styleId="Nierozpoznanawzmianka">
    <w:name w:val="Unresolved Mention"/>
    <w:basedOn w:val="Domylnaczcionkaakapitu"/>
    <w:uiPriority w:val="99"/>
    <w:semiHidden/>
    <w:unhideWhenUsed/>
    <w:rsid w:val="0056105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829637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bip.skape.pl" TargetMode="External"/><Relationship Id="rId5" Type="http://schemas.openxmlformats.org/officeDocument/2006/relationships/hyperlink" Target="mailto:gospodarkaprzestrzenna@skape.pl" TargetMode="External"/><Relationship Id="rId4" Type="http://schemas.openxmlformats.org/officeDocument/2006/relationships/image" Target="media/image1.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148</TotalTime>
  <Pages>2</Pages>
  <Words>834</Words>
  <Characters>5009</Characters>
  <Application>Microsoft Office Word</Application>
  <DocSecurity>0</DocSecurity>
  <Lines>41</Lines>
  <Paragraphs>11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5832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Dorota Kuriata</dc:creator>
  <cp:keywords/>
  <dc:description/>
  <cp:lastModifiedBy>Dorota Kuriata</cp:lastModifiedBy>
  <cp:revision>13</cp:revision>
  <cp:lastPrinted>2024-06-20T10:20:00Z</cp:lastPrinted>
  <dcterms:created xsi:type="dcterms:W3CDTF">2024-01-18T10:18:00Z</dcterms:created>
  <dcterms:modified xsi:type="dcterms:W3CDTF">2024-06-20T10:21:00Z</dcterms:modified>
</cp:coreProperties>
</file>