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E4" w:rsidRPr="000A69D8" w:rsidRDefault="00996EE4" w:rsidP="00996EE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XXXV/327/2017</w:t>
      </w:r>
    </w:p>
    <w:p w:rsidR="00996EE4" w:rsidRPr="000A69D8" w:rsidRDefault="00996EE4" w:rsidP="00996EE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996EE4" w:rsidRPr="000A69D8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21 grudnia 2017 r.</w:t>
      </w:r>
    </w:p>
    <w:p w:rsidR="00996EE4" w:rsidRPr="000A69D8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96EE4" w:rsidRPr="000A69D8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A69D8">
        <w:rPr>
          <w:rFonts w:ascii="Arial" w:hAnsi="Arial" w:cs="Arial"/>
          <w:b/>
          <w:bCs/>
          <w:sz w:val="24"/>
          <w:szCs w:val="24"/>
        </w:rPr>
        <w:t xml:space="preserve">w sprawie </w:t>
      </w:r>
      <w:r>
        <w:rPr>
          <w:rFonts w:ascii="Arial" w:hAnsi="Arial" w:cs="Arial"/>
          <w:b/>
          <w:bCs/>
          <w:sz w:val="24"/>
          <w:szCs w:val="24"/>
        </w:rPr>
        <w:t>ustalenia wykazu wydatków niewygasających z upływem roku budżetowego 2017</w:t>
      </w:r>
    </w:p>
    <w:p w:rsidR="00996EE4" w:rsidRPr="000A69D8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96EE4" w:rsidRPr="000A69D8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996EE4" w:rsidRPr="000A69D8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i/>
          <w:iCs/>
          <w:sz w:val="20"/>
          <w:szCs w:val="20"/>
        </w:rPr>
        <w:t xml:space="preserve">Na podstawie art. 18 ust. 2 pkt. </w:t>
      </w:r>
      <w:r>
        <w:rPr>
          <w:rFonts w:ascii="Arial" w:hAnsi="Arial" w:cs="Arial"/>
          <w:i/>
          <w:iCs/>
          <w:sz w:val="20"/>
          <w:szCs w:val="20"/>
        </w:rPr>
        <w:t>15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ustawy z dnia 08 marca 1990 o samor</w:t>
      </w:r>
      <w:r>
        <w:rPr>
          <w:rFonts w:ascii="Arial" w:hAnsi="Arial" w:cs="Arial"/>
          <w:i/>
          <w:iCs/>
          <w:sz w:val="20"/>
          <w:szCs w:val="20"/>
        </w:rPr>
        <w:t>ządzie gminnym</w:t>
      </w:r>
      <w:r>
        <w:rPr>
          <w:rFonts w:ascii="Arial" w:hAnsi="Arial" w:cs="Arial"/>
          <w:i/>
          <w:iCs/>
          <w:sz w:val="20"/>
          <w:szCs w:val="20"/>
        </w:rPr>
        <w:br/>
        <w:t xml:space="preserve">(Dz. U. z 2017r. </w:t>
      </w:r>
      <w:r w:rsidRPr="000A69D8">
        <w:rPr>
          <w:rFonts w:ascii="Arial" w:hAnsi="Arial" w:cs="Arial"/>
          <w:i/>
          <w:iCs/>
          <w:sz w:val="20"/>
          <w:szCs w:val="20"/>
        </w:rPr>
        <w:t>poz. 1875)</w:t>
      </w:r>
      <w:r>
        <w:rPr>
          <w:rFonts w:ascii="Arial" w:hAnsi="Arial" w:cs="Arial"/>
          <w:i/>
          <w:iCs/>
          <w:sz w:val="20"/>
          <w:szCs w:val="20"/>
        </w:rPr>
        <w:t xml:space="preserve"> oraz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art. </w:t>
      </w:r>
      <w:r>
        <w:rPr>
          <w:rFonts w:ascii="Arial" w:hAnsi="Arial" w:cs="Arial"/>
          <w:i/>
          <w:iCs/>
          <w:sz w:val="20"/>
          <w:szCs w:val="20"/>
        </w:rPr>
        <w:t>263 ust. 2, 3, 4 i 5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ustawy z dnia 27 sierpnia 2009r. o finansach publicznych (Dz. U. z 201</w:t>
      </w:r>
      <w:r>
        <w:rPr>
          <w:rFonts w:ascii="Arial" w:hAnsi="Arial" w:cs="Arial"/>
          <w:i/>
          <w:iCs/>
          <w:sz w:val="20"/>
          <w:szCs w:val="20"/>
        </w:rPr>
        <w:t>7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poz. </w:t>
      </w:r>
      <w:r>
        <w:rPr>
          <w:rFonts w:ascii="Arial" w:hAnsi="Arial" w:cs="Arial"/>
          <w:i/>
          <w:iCs/>
          <w:sz w:val="20"/>
          <w:szCs w:val="20"/>
        </w:rPr>
        <w:t>2077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) </w:t>
      </w:r>
      <w:r w:rsidRPr="000A69D8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996EE4" w:rsidRPr="00460C93" w:rsidRDefault="00996EE4" w:rsidP="00996E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§  1.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  Ustala się wykaz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wydatków niewygasających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 upływem roku budżetowego 2017 oraz określa się ostatecznie terminy dokonania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wydatków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>załącznikiem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nr 1 do niniejszej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uchwały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996EE4" w:rsidRPr="00460C93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§  2.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  Ustala się plan finansowy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wydatków niewygasających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 upływem roku budżetowego 201</w:t>
      </w:r>
      <w:r>
        <w:rPr>
          <w:rFonts w:ascii="Arial" w:eastAsia="Times New Roman" w:hAnsi="Arial" w:cs="Arial"/>
          <w:sz w:val="24"/>
          <w:szCs w:val="24"/>
          <w:lang w:eastAsia="pl-PL"/>
        </w:rPr>
        <w:t>7,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zgodnie z załącznikiem nr 2 do niniejszej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uchwały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Pr="007165DA" w:rsidRDefault="00996EE4" w:rsidP="00996EE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§  3.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Traci moc uchwała Nr XXXIV/306/2017 Rady Gminy Skąpe z dnia 30listopada 2017r. </w:t>
      </w:r>
      <w:r w:rsidRPr="007165DA">
        <w:rPr>
          <w:rFonts w:ascii="Arial" w:hAnsi="Arial" w:cs="Arial"/>
          <w:bCs/>
          <w:sz w:val="24"/>
          <w:szCs w:val="24"/>
        </w:rPr>
        <w:t>w sprawie ustalenia wykazu wydatków niewygasających z upływem roku budżetowego 2017</w:t>
      </w:r>
      <w:r>
        <w:rPr>
          <w:rFonts w:ascii="Arial" w:hAnsi="Arial" w:cs="Arial"/>
          <w:bCs/>
          <w:sz w:val="24"/>
          <w:szCs w:val="24"/>
        </w:rPr>
        <w:t>.</w:t>
      </w:r>
      <w:bookmarkStart w:id="0" w:name="_GoBack"/>
      <w:bookmarkEnd w:id="0"/>
    </w:p>
    <w:p w:rsidR="00996EE4" w:rsidRPr="00460C93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  4</w:t>
      </w: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 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Uchwała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wchodzi w życie z dniem podjęcia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12494" w:rsidRDefault="00996EE4">
      <w:pPr>
        <w:rPr>
          <w:rFonts w:ascii="Arial" w:hAnsi="Arial" w:cs="Arial"/>
          <w:sz w:val="24"/>
          <w:szCs w:val="24"/>
        </w:rPr>
      </w:pP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  <w:t>Przewodnicząca Rady Gminy</w:t>
      </w:r>
    </w:p>
    <w:p w:rsidR="00996EE4" w:rsidRPr="00996EE4" w:rsidRDefault="00996EE4">
      <w:pPr>
        <w:rPr>
          <w:rFonts w:ascii="Arial" w:hAnsi="Arial" w:cs="Arial"/>
          <w:sz w:val="24"/>
          <w:szCs w:val="24"/>
        </w:rPr>
      </w:pPr>
    </w:p>
    <w:p w:rsidR="00996EE4" w:rsidRPr="00996EE4" w:rsidRDefault="00996EE4">
      <w:pPr>
        <w:rPr>
          <w:rFonts w:ascii="Arial" w:hAnsi="Arial" w:cs="Arial"/>
          <w:sz w:val="24"/>
          <w:szCs w:val="24"/>
        </w:rPr>
      </w:pPr>
      <w:r w:rsidRPr="00996EE4">
        <w:rPr>
          <w:rFonts w:ascii="Arial" w:hAnsi="Arial" w:cs="Arial"/>
          <w:sz w:val="24"/>
          <w:szCs w:val="24"/>
        </w:rPr>
        <w:t xml:space="preserve"> </w:t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</w:r>
      <w:r w:rsidRPr="00996EE4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996EE4">
        <w:rPr>
          <w:rFonts w:ascii="Arial" w:hAnsi="Arial" w:cs="Arial"/>
          <w:sz w:val="24"/>
          <w:szCs w:val="24"/>
        </w:rPr>
        <w:t>Staszyńska</w:t>
      </w:r>
      <w:proofErr w:type="spellEnd"/>
    </w:p>
    <w:p w:rsidR="00996EE4" w:rsidRDefault="00996EE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Załącznik nr 1</w:t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 Uchwały Nr XXXV/327/2017</w:t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Rady Gminy Skąpe</w:t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dnia 21 grudnia 2017 r.</w:t>
      </w: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Pr="00187BB3" w:rsidRDefault="00996EE4" w:rsidP="00996EE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87BB3">
        <w:rPr>
          <w:rFonts w:ascii="Arial" w:eastAsia="Times New Roman" w:hAnsi="Arial" w:cs="Arial"/>
          <w:b/>
          <w:sz w:val="24"/>
          <w:szCs w:val="24"/>
          <w:lang w:eastAsia="pl-PL"/>
        </w:rPr>
        <w:t>Wykaz wydatków, które nie wygasają z upływem 2017r. oraz ostateczny termin ich dokonania</w:t>
      </w: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9067" w:type="dxa"/>
        <w:tblLook w:val="04A0"/>
      </w:tblPr>
      <w:tblGrid>
        <w:gridCol w:w="704"/>
        <w:gridCol w:w="4820"/>
        <w:gridCol w:w="1842"/>
        <w:gridCol w:w="1701"/>
      </w:tblGrid>
      <w:tr w:rsidR="00996EE4" w:rsidTr="002C0108">
        <w:trPr>
          <w:trHeight w:val="1062"/>
        </w:trPr>
        <w:tc>
          <w:tcPr>
            <w:tcW w:w="704" w:type="dxa"/>
            <w:vAlign w:val="center"/>
          </w:tcPr>
          <w:p w:rsidR="00996EE4" w:rsidRDefault="00996EE4" w:rsidP="002C010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820" w:type="dxa"/>
            <w:vAlign w:val="center"/>
          </w:tcPr>
          <w:p w:rsidR="00996EE4" w:rsidRDefault="00996EE4" w:rsidP="002C010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1842" w:type="dxa"/>
            <w:vAlign w:val="center"/>
          </w:tcPr>
          <w:p w:rsidR="00996EE4" w:rsidRDefault="00996EE4" w:rsidP="002C010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Kwota</w:t>
            </w:r>
          </w:p>
        </w:tc>
        <w:tc>
          <w:tcPr>
            <w:tcW w:w="1701" w:type="dxa"/>
            <w:vAlign w:val="center"/>
          </w:tcPr>
          <w:p w:rsidR="00996EE4" w:rsidRDefault="00996EE4" w:rsidP="002C010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Ostateczny termin dokonania wydatku</w:t>
            </w:r>
          </w:p>
        </w:tc>
      </w:tr>
      <w:tr w:rsidR="00996EE4" w:rsidTr="002C0108">
        <w:tc>
          <w:tcPr>
            <w:tcW w:w="704" w:type="dxa"/>
            <w:vAlign w:val="center"/>
          </w:tcPr>
          <w:p w:rsidR="00996EE4" w:rsidRDefault="00996EE4" w:rsidP="002C010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820" w:type="dxa"/>
            <w:vAlign w:val="center"/>
          </w:tcPr>
          <w:p w:rsidR="00996EE4" w:rsidRDefault="00996EE4" w:rsidP="002C0108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Budowa oświetlenia drogowego na terenie Gminy Skąpe</w:t>
            </w:r>
          </w:p>
        </w:tc>
        <w:tc>
          <w:tcPr>
            <w:tcW w:w="1842" w:type="dxa"/>
            <w:vAlign w:val="center"/>
          </w:tcPr>
          <w:p w:rsidR="00996EE4" w:rsidRDefault="00996EE4" w:rsidP="002C010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36.900,00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96EE4" w:rsidRDefault="00996EE4" w:rsidP="002C010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31.03.2018r.</w:t>
            </w:r>
          </w:p>
        </w:tc>
      </w:tr>
      <w:tr w:rsidR="00996EE4" w:rsidTr="002C0108">
        <w:tc>
          <w:tcPr>
            <w:tcW w:w="5524" w:type="dxa"/>
            <w:gridSpan w:val="2"/>
            <w:vAlign w:val="center"/>
          </w:tcPr>
          <w:p w:rsidR="00996EE4" w:rsidRDefault="00996EE4" w:rsidP="002C010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  RAZEM:</w:t>
            </w:r>
          </w:p>
        </w:tc>
        <w:tc>
          <w:tcPr>
            <w:tcW w:w="1842" w:type="dxa"/>
            <w:vAlign w:val="center"/>
          </w:tcPr>
          <w:p w:rsidR="00996EE4" w:rsidRDefault="00996EE4" w:rsidP="002C010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36.900,00</w:t>
            </w:r>
          </w:p>
        </w:tc>
        <w:tc>
          <w:tcPr>
            <w:tcW w:w="1701" w:type="dxa"/>
            <w:tcBorders>
              <w:bottom w:val="nil"/>
              <w:right w:val="nil"/>
            </w:tcBorders>
            <w:vAlign w:val="center"/>
          </w:tcPr>
          <w:p w:rsidR="00996EE4" w:rsidRDefault="00996EE4" w:rsidP="002C010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D5530" w:rsidRDefault="001D5530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Załącznik nr 2</w:t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 Uchwały Nr XXXV/327/2017</w:t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Rady Gminy Skąpe</w:t>
      </w:r>
    </w:p>
    <w:p w:rsidR="00996EE4" w:rsidRDefault="00996EE4" w:rsidP="00996EE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dnia 21 grudnia 2017 r.</w:t>
      </w: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Plan finansowy wydatków niewygasających z upływem 2017 roku</w:t>
      </w: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683"/>
        <w:gridCol w:w="1028"/>
        <w:gridCol w:w="1028"/>
        <w:gridCol w:w="3415"/>
        <w:gridCol w:w="1429"/>
        <w:gridCol w:w="1479"/>
      </w:tblGrid>
      <w:tr w:rsidR="00996EE4" w:rsidTr="002C0108">
        <w:tc>
          <w:tcPr>
            <w:tcW w:w="683" w:type="dxa"/>
            <w:vAlign w:val="center"/>
          </w:tcPr>
          <w:p w:rsidR="00996EE4" w:rsidRPr="00187BB3" w:rsidRDefault="00996EE4" w:rsidP="002C01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1028" w:type="dxa"/>
            <w:vAlign w:val="center"/>
          </w:tcPr>
          <w:p w:rsidR="00996EE4" w:rsidRPr="00187BB3" w:rsidRDefault="00996EE4" w:rsidP="002C01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1028" w:type="dxa"/>
            <w:vAlign w:val="center"/>
          </w:tcPr>
          <w:p w:rsidR="00996EE4" w:rsidRPr="00187BB3" w:rsidRDefault="00996EE4" w:rsidP="002C01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Paragraf</w:t>
            </w:r>
          </w:p>
        </w:tc>
        <w:tc>
          <w:tcPr>
            <w:tcW w:w="3415" w:type="dxa"/>
            <w:vAlign w:val="center"/>
          </w:tcPr>
          <w:p w:rsidR="00996EE4" w:rsidRPr="00187BB3" w:rsidRDefault="00996EE4" w:rsidP="002C01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Treść</w:t>
            </w:r>
          </w:p>
        </w:tc>
        <w:tc>
          <w:tcPr>
            <w:tcW w:w="1429" w:type="dxa"/>
            <w:vAlign w:val="center"/>
          </w:tcPr>
          <w:p w:rsidR="00996EE4" w:rsidRPr="00187BB3" w:rsidRDefault="00996EE4" w:rsidP="002C01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Plan</w:t>
            </w:r>
          </w:p>
        </w:tc>
        <w:tc>
          <w:tcPr>
            <w:tcW w:w="1479" w:type="dxa"/>
            <w:vAlign w:val="center"/>
          </w:tcPr>
          <w:p w:rsidR="00996EE4" w:rsidRPr="00187BB3" w:rsidRDefault="00996EE4" w:rsidP="002C010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 tym wydatki majątkowe</w:t>
            </w:r>
          </w:p>
        </w:tc>
      </w:tr>
      <w:tr w:rsidR="00996EE4" w:rsidTr="002C0108">
        <w:tc>
          <w:tcPr>
            <w:tcW w:w="683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028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15" w:type="dxa"/>
          </w:tcPr>
          <w:p w:rsidR="00996EE4" w:rsidRPr="009572ED" w:rsidRDefault="00996EE4" w:rsidP="002C010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72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Gospodarka komunalna i ochrona środowiska</w:t>
            </w:r>
          </w:p>
        </w:tc>
        <w:tc>
          <w:tcPr>
            <w:tcW w:w="1429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9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996EE4" w:rsidTr="002C0108">
        <w:tc>
          <w:tcPr>
            <w:tcW w:w="683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90015</w:t>
            </w:r>
          </w:p>
        </w:tc>
        <w:tc>
          <w:tcPr>
            <w:tcW w:w="1028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15" w:type="dxa"/>
          </w:tcPr>
          <w:p w:rsidR="00996EE4" w:rsidRPr="009572ED" w:rsidRDefault="00996EE4" w:rsidP="002C010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72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Oświetlenie ulic, placów i dróg</w:t>
            </w:r>
          </w:p>
        </w:tc>
        <w:tc>
          <w:tcPr>
            <w:tcW w:w="1429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9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996EE4" w:rsidTr="002C0108">
        <w:tc>
          <w:tcPr>
            <w:tcW w:w="683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996EE4" w:rsidRPr="00187BB3" w:rsidRDefault="00996EE4" w:rsidP="002C010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415" w:type="dxa"/>
          </w:tcPr>
          <w:p w:rsidR="00996EE4" w:rsidRPr="009572ED" w:rsidRDefault="00996EE4" w:rsidP="002C010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72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Wydatki inwestycyjne jednostek budżetowych</w:t>
            </w:r>
          </w:p>
        </w:tc>
        <w:tc>
          <w:tcPr>
            <w:tcW w:w="1429" w:type="dxa"/>
          </w:tcPr>
          <w:p w:rsidR="00996EE4" w:rsidRPr="00187BB3" w:rsidRDefault="00996EE4" w:rsidP="002C010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  <w:tc>
          <w:tcPr>
            <w:tcW w:w="1479" w:type="dxa"/>
          </w:tcPr>
          <w:p w:rsidR="00996EE4" w:rsidRPr="00187BB3" w:rsidRDefault="00996EE4" w:rsidP="002C010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</w:tr>
      <w:tr w:rsidR="00996EE4" w:rsidTr="002C0108">
        <w:tc>
          <w:tcPr>
            <w:tcW w:w="6154" w:type="dxa"/>
            <w:gridSpan w:val="4"/>
          </w:tcPr>
          <w:p w:rsidR="00996EE4" w:rsidRPr="00187BB3" w:rsidRDefault="00996EE4" w:rsidP="002C010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1429" w:type="dxa"/>
          </w:tcPr>
          <w:p w:rsidR="00996EE4" w:rsidRPr="00187BB3" w:rsidRDefault="00996EE4" w:rsidP="002C010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  <w:tc>
          <w:tcPr>
            <w:tcW w:w="1479" w:type="dxa"/>
          </w:tcPr>
          <w:p w:rsidR="00996EE4" w:rsidRPr="00187BB3" w:rsidRDefault="00996EE4" w:rsidP="002C010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</w:tr>
    </w:tbl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996EE4" w:rsidRDefault="00996EE4" w:rsidP="00996EE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996EE4" w:rsidRDefault="00996EE4" w:rsidP="00996EE4">
      <w:pPr>
        <w:rPr>
          <w:rFonts w:ascii="Arial" w:hAnsi="Arial" w:cs="Arial"/>
        </w:rPr>
      </w:pPr>
    </w:p>
    <w:p w:rsidR="00996EE4" w:rsidRDefault="00996EE4" w:rsidP="00996EE4">
      <w:pPr>
        <w:rPr>
          <w:rFonts w:ascii="Arial" w:hAnsi="Arial" w:cs="Arial"/>
        </w:rPr>
      </w:pPr>
    </w:p>
    <w:p w:rsidR="00996EE4" w:rsidRPr="00996EE4" w:rsidRDefault="00996EE4">
      <w:pPr>
        <w:rPr>
          <w:rFonts w:ascii="Arial" w:hAnsi="Arial" w:cs="Arial"/>
          <w:sz w:val="24"/>
          <w:szCs w:val="24"/>
        </w:rPr>
      </w:pPr>
    </w:p>
    <w:sectPr w:rsidR="00996EE4" w:rsidRPr="00996EE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996EE4"/>
    <w:rsid w:val="00011967"/>
    <w:rsid w:val="001D5530"/>
    <w:rsid w:val="00253511"/>
    <w:rsid w:val="00453404"/>
    <w:rsid w:val="0049264D"/>
    <w:rsid w:val="00951FFA"/>
    <w:rsid w:val="00996EE4"/>
    <w:rsid w:val="009B6BEF"/>
    <w:rsid w:val="00AA40A6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6EE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96E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260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2017-12-20T11:31:00Z</cp:lastPrinted>
  <dcterms:created xsi:type="dcterms:W3CDTF">2017-12-20T10:58:00Z</dcterms:created>
  <dcterms:modified xsi:type="dcterms:W3CDTF">2017-12-20T11:31:00Z</dcterms:modified>
</cp:coreProperties>
</file>