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14E" w:rsidRDefault="00A3314E" w:rsidP="00A3314E">
      <w:pPr>
        <w:pStyle w:val="Nagwek3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A3314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Efektywność energetyczna</w:t>
      </w:r>
    </w:p>
    <w:p w:rsidR="00A3314E" w:rsidRDefault="00A3314E" w:rsidP="00A3314E">
      <w:pPr>
        <w:pStyle w:val="Nagwek3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A3314E" w:rsidRDefault="00A3314E" w:rsidP="00A3314E">
      <w:pPr>
        <w:pStyle w:val="Nagwek3"/>
        <w:jc w:val="center"/>
      </w:pPr>
      <w:r>
        <w:rPr>
          <w:rStyle w:val="Pogrubienie"/>
          <w:b w:val="0"/>
          <w:bCs w:val="0"/>
          <w:i/>
          <w:iCs/>
          <w:color w:val="E03E2D"/>
        </w:rPr>
        <w:t>Zgodnie z art. 6 ustawy z dnia 20 maja 2016 r. o efektywności energetycznej jednostka sektora publicznego, realizując swoje zadania, stosuje, co najmniej jeden ze środków poprawy efektywności energetycznej, którymi są:</w:t>
      </w:r>
    </w:p>
    <w:p w:rsidR="00A3314E" w:rsidRDefault="00A3314E" w:rsidP="00A3314E">
      <w:pPr>
        <w:pStyle w:val="NormalnyWeb"/>
      </w:pPr>
      <w:r>
        <w:t> </w:t>
      </w:r>
    </w:p>
    <w:p w:rsidR="00A3314E" w:rsidRDefault="00A3314E" w:rsidP="00A3314E">
      <w:pPr>
        <w:pStyle w:val="NormalnyWeb"/>
        <w:numPr>
          <w:ilvl w:val="0"/>
          <w:numId w:val="4"/>
        </w:numPr>
        <w:jc w:val="both"/>
      </w:pPr>
      <w:r>
        <w:t>realizacja i finansowanie przedsięwzięcia służącego poprawie efektywności energetycznej;</w:t>
      </w:r>
    </w:p>
    <w:p w:rsidR="00A3314E" w:rsidRDefault="00A3314E" w:rsidP="00A3314E">
      <w:pPr>
        <w:pStyle w:val="NormalnyWeb"/>
        <w:numPr>
          <w:ilvl w:val="0"/>
          <w:numId w:val="4"/>
        </w:numPr>
        <w:jc w:val="both"/>
      </w:pPr>
      <w:r>
        <w:t>nabycie urządzenia, instalacji lub pojazdu, charakteryzujących się niskim zużyciem energii oraz niskim kosztem eksploatacji;</w:t>
      </w:r>
    </w:p>
    <w:p w:rsidR="00A3314E" w:rsidRDefault="00A3314E" w:rsidP="00A3314E">
      <w:pPr>
        <w:pStyle w:val="NormalnyWeb"/>
        <w:numPr>
          <w:ilvl w:val="0"/>
          <w:numId w:val="4"/>
        </w:numPr>
        <w:jc w:val="both"/>
      </w:pPr>
      <w:r>
        <w:t>wymiana eksploatowanego urządzenia, instalacji lub pojazdu na urządzenia, instalację lub pojazd, o których mowa w pkt 2, lub ich modernizacja;</w:t>
      </w:r>
    </w:p>
    <w:p w:rsidR="00A3314E" w:rsidRDefault="00A3314E" w:rsidP="00A3314E">
      <w:pPr>
        <w:pStyle w:val="NormalnyWeb"/>
        <w:numPr>
          <w:ilvl w:val="0"/>
          <w:numId w:val="4"/>
        </w:numPr>
        <w:jc w:val="both"/>
      </w:pPr>
      <w:r>
        <w:t>realizacja przedsięwzięcia termomodernizacyjnego w rozumieniu ustawy z dnia 21listopada 2008 r. o wspieraniu termomodernizacji i remontów;</w:t>
      </w:r>
    </w:p>
    <w:p w:rsidR="00A3314E" w:rsidRDefault="00A3314E" w:rsidP="00A3314E">
      <w:pPr>
        <w:pStyle w:val="NormalnyWeb"/>
        <w:numPr>
          <w:ilvl w:val="0"/>
          <w:numId w:val="4"/>
        </w:numPr>
        <w:jc w:val="both"/>
      </w:pPr>
      <w:r>
        <w:t xml:space="preserve">wdrażanie systemu zarządzania środowiskowego, o którym mowa w art. 2 pkt. 13 rozporządzenia Parlamentu Europejskiego i Rady (WE) nr 1221/2009 z dnia 25 listopada 2009 r. w sprawie dobrowolnego udziału organizacji w systemie </w:t>
      </w:r>
      <w:proofErr w:type="spellStart"/>
      <w:r>
        <w:t>ekozarządzania</w:t>
      </w:r>
      <w:proofErr w:type="spellEnd"/>
      <w:r>
        <w:t xml:space="preserve"> i audytu we Wspólnocie (EMAS), uchylającego rozporz</w:t>
      </w:r>
      <w:r>
        <w:t>ą</w:t>
      </w:r>
      <w:r>
        <w:t xml:space="preserve">dzenie (WE) nr 761/2001 oraz decyzje Komisji 2001/681/WE i 2006/193/WE, potwierdzone uzyskaniem wpisu do rejestru EMAS, o którym mowa w art. 5 ust. 1 ustawy z dnia 15 lipca 2011 r. o krajowym systemie </w:t>
      </w:r>
      <w:proofErr w:type="spellStart"/>
      <w:r>
        <w:t>ekozarz</w:t>
      </w:r>
      <w:r>
        <w:t>ą</w:t>
      </w:r>
      <w:r>
        <w:t>dzania</w:t>
      </w:r>
      <w:proofErr w:type="spellEnd"/>
      <w:r>
        <w:t xml:space="preserve"> i audytu (EMAS);</w:t>
      </w:r>
    </w:p>
    <w:p w:rsidR="00A3314E" w:rsidRDefault="00A3314E" w:rsidP="00A3314E">
      <w:pPr>
        <w:pStyle w:val="NormalnyWeb"/>
        <w:numPr>
          <w:ilvl w:val="0"/>
          <w:numId w:val="4"/>
        </w:numPr>
      </w:pPr>
      <w:r>
        <w:t>realizacja gminnych programów niskoemisyjnych, o których mowa w ustawie z dnia 21 listopada 2008 r. o wspieraniu termomodernizacji i remontów.</w:t>
      </w:r>
    </w:p>
    <w:p w:rsidR="00A3314E" w:rsidRDefault="00A3314E" w:rsidP="00A3314E">
      <w:pPr>
        <w:pStyle w:val="NormalnyWeb"/>
      </w:pPr>
      <w:r>
        <w:t> </w:t>
      </w:r>
    </w:p>
    <w:p w:rsidR="00A3314E" w:rsidRPr="00A3314E" w:rsidRDefault="00A3314E" w:rsidP="00A3314E">
      <w:pPr>
        <w:pStyle w:val="NormalnyWeb"/>
        <w:jc w:val="center"/>
        <w:rPr>
          <w:color w:val="00B0F0"/>
        </w:rPr>
      </w:pPr>
      <w:r w:rsidRPr="00A3314E">
        <w:rPr>
          <w:color w:val="00B0F0"/>
        </w:rPr>
        <w:t>O stosowanych środkach poprawy efektywności energetycznej jednostka sektora publicznego informuje na swojej stronie internetowej  lub w inny sposób zwyczajowo przyjęty w danej miejscowości.</w:t>
      </w:r>
    </w:p>
    <w:p w:rsidR="00A3314E" w:rsidRPr="00A3314E" w:rsidRDefault="00A3314E" w:rsidP="00A331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A3314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Załączniki:</w:t>
      </w:r>
    </w:p>
    <w:p w:rsidR="00A3314E" w:rsidRPr="00A3314E" w:rsidRDefault="00A3314E" w:rsidP="00A331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bookmarkStart w:id="0" w:name="_GoBack"/>
      <w:bookmarkEnd w:id="0"/>
    </w:p>
    <w:sectPr w:rsidR="00A3314E" w:rsidRPr="00A33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F70D9"/>
    <w:multiLevelType w:val="hybridMultilevel"/>
    <w:tmpl w:val="E724E3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D22EF"/>
    <w:multiLevelType w:val="multilevel"/>
    <w:tmpl w:val="CDDAD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E64A44"/>
    <w:multiLevelType w:val="hybridMultilevel"/>
    <w:tmpl w:val="AC6AC8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F48AD"/>
    <w:multiLevelType w:val="multilevel"/>
    <w:tmpl w:val="93E40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4E"/>
    <w:rsid w:val="00144A41"/>
    <w:rsid w:val="009D5CE2"/>
    <w:rsid w:val="00A3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CF275-20DB-424C-AC14-F28F1DB5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331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31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314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33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3314E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314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33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9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Mróz</dc:creator>
  <cp:keywords/>
  <dc:description/>
  <cp:lastModifiedBy>Maria Mróz</cp:lastModifiedBy>
  <cp:revision>1</cp:revision>
  <dcterms:created xsi:type="dcterms:W3CDTF">2021-06-09T06:52:00Z</dcterms:created>
  <dcterms:modified xsi:type="dcterms:W3CDTF">2021-06-09T11:58:00Z</dcterms:modified>
</cp:coreProperties>
</file>