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9C3C" w14:textId="47790115" w:rsidR="003309FE" w:rsidRDefault="00513D25" w:rsidP="00513D25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82B6610" wp14:editId="49EE89BF">
            <wp:extent cx="5859624" cy="4394718"/>
            <wp:effectExtent l="0" t="0" r="8255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291" cy="439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4BDDEAB0" w:rsidR="003F36CB" w:rsidRPr="00DD30E0" w:rsidRDefault="00CA1A69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bookmarkStart w:id="0" w:name="_Hlk237430000"/>
      <w:r w:rsidRPr="00DD30E0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513D25">
        <w:rPr>
          <w:rFonts w:ascii="Arial" w:hAnsi="Arial" w:cs="Arial"/>
          <w:sz w:val="20"/>
          <w:szCs w:val="20"/>
        </w:rPr>
        <w:t>o</w:t>
      </w:r>
      <w:r w:rsidR="00513D25" w:rsidRPr="00513D25">
        <w:rPr>
          <w:rFonts w:ascii="Arial" w:hAnsi="Arial" w:cs="Arial"/>
          <w:sz w:val="20"/>
          <w:szCs w:val="20"/>
        </w:rPr>
        <w:t>s</w:t>
      </w:r>
      <w:r w:rsidR="00513D25">
        <w:rPr>
          <w:rFonts w:ascii="Arial" w:hAnsi="Arial" w:cs="Arial"/>
          <w:sz w:val="20"/>
          <w:szCs w:val="20"/>
        </w:rPr>
        <w:t>o</w:t>
      </w:r>
      <w:r w:rsidR="00513D25" w:rsidRPr="00513D25">
        <w:rPr>
          <w:rFonts w:ascii="Arial" w:hAnsi="Arial" w:cs="Arial"/>
          <w:sz w:val="20"/>
          <w:szCs w:val="20"/>
        </w:rPr>
        <w:t>b</w:t>
      </w:r>
      <w:r w:rsidR="00513D25">
        <w:rPr>
          <w:rFonts w:ascii="Arial" w:hAnsi="Arial" w:cs="Arial"/>
          <w:sz w:val="20"/>
          <w:szCs w:val="20"/>
        </w:rPr>
        <w:t>y</w:t>
      </w:r>
      <w:r w:rsidR="00513D25" w:rsidRPr="00513D25">
        <w:rPr>
          <w:rFonts w:ascii="Arial" w:hAnsi="Arial" w:cs="Arial"/>
          <w:sz w:val="20"/>
          <w:szCs w:val="20"/>
        </w:rPr>
        <w:t xml:space="preserve"> fizyczn</w:t>
      </w:r>
      <w:r w:rsidR="00513D25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i prawn</w:t>
      </w:r>
      <w:r w:rsidR="00513D25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zainteresowan</w:t>
      </w:r>
      <w:r w:rsidR="00513D25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rynkiem crowdfundingu jako inwestorzy lub właściciel</w:t>
      </w:r>
      <w:r w:rsidR="007F058C">
        <w:rPr>
          <w:rFonts w:ascii="Arial" w:hAnsi="Arial" w:cs="Arial"/>
          <w:sz w:val="20"/>
          <w:szCs w:val="20"/>
        </w:rPr>
        <w:t>e</w:t>
      </w:r>
      <w:r w:rsidR="00513D25" w:rsidRPr="00513D25">
        <w:rPr>
          <w:rFonts w:ascii="Arial" w:hAnsi="Arial" w:cs="Arial"/>
          <w:sz w:val="20"/>
          <w:szCs w:val="20"/>
        </w:rPr>
        <w:t xml:space="preserve"> projektów crowdfundingowych</w:t>
      </w:r>
      <w:r w:rsidR="00513D25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na </w:t>
      </w:r>
      <w:r w:rsidR="00490F8A" w:rsidRPr="00DD30E0">
        <w:rPr>
          <w:rFonts w:ascii="Arial" w:hAnsi="Arial" w:cs="Arial"/>
          <w:sz w:val="20"/>
          <w:szCs w:val="20"/>
        </w:rPr>
        <w:t>webinari</w:t>
      </w:r>
      <w:r w:rsidR="00D3584D" w:rsidRPr="00DD30E0">
        <w:rPr>
          <w:rFonts w:ascii="Arial" w:hAnsi="Arial" w:cs="Arial"/>
          <w:sz w:val="20"/>
          <w:szCs w:val="20"/>
        </w:rPr>
        <w:t>um</w:t>
      </w:r>
      <w:r w:rsidR="00490F8A" w:rsidRPr="00DD30E0">
        <w:rPr>
          <w:rFonts w:ascii="Arial" w:hAnsi="Arial" w:cs="Arial"/>
          <w:sz w:val="20"/>
          <w:szCs w:val="20"/>
        </w:rPr>
        <w:t xml:space="preserve"> </w:t>
      </w:r>
      <w:r w:rsidR="00D3584D" w:rsidRPr="00DD30E0">
        <w:rPr>
          <w:rFonts w:ascii="Arial" w:hAnsi="Arial" w:cs="Arial"/>
          <w:sz w:val="20"/>
          <w:szCs w:val="20"/>
        </w:rPr>
        <w:t>„</w:t>
      </w:r>
      <w:r w:rsidR="00513D25" w:rsidRPr="00513D25">
        <w:rPr>
          <w:rFonts w:ascii="Arial" w:hAnsi="Arial" w:cs="Arial"/>
          <w:sz w:val="20"/>
          <w:szCs w:val="20"/>
        </w:rPr>
        <w:t>Zagrożenia i oszustwa w finansowaniu społecznościowym (crowdfundingu) w zakresie udzielania pożyczek</w:t>
      </w:r>
      <w:r w:rsidR="00F25BC4" w:rsidRPr="00DD30E0">
        <w:rPr>
          <w:rFonts w:ascii="Arial" w:hAnsi="Arial" w:cs="Arial"/>
          <w:sz w:val="20"/>
          <w:szCs w:val="20"/>
        </w:rPr>
        <w:t xml:space="preserve">” </w:t>
      </w:r>
      <w:r w:rsidR="003F36CB" w:rsidRPr="00DD30E0">
        <w:rPr>
          <w:rFonts w:ascii="Arial" w:hAnsi="Arial" w:cs="Arial"/>
          <w:sz w:val="20"/>
          <w:szCs w:val="20"/>
        </w:rPr>
        <w:t>organizowane</w:t>
      </w:r>
      <w:r w:rsidR="00513D25">
        <w:rPr>
          <w:rFonts w:ascii="Arial" w:hAnsi="Arial" w:cs="Arial"/>
          <w:sz w:val="20"/>
          <w:szCs w:val="20"/>
        </w:rPr>
        <w:t xml:space="preserve"> </w:t>
      </w:r>
      <w:r w:rsidR="003F36CB" w:rsidRPr="00DD30E0">
        <w:rPr>
          <w:rFonts w:ascii="Arial" w:hAnsi="Arial" w:cs="Arial"/>
          <w:sz w:val="20"/>
          <w:szCs w:val="20"/>
        </w:rPr>
        <w:t>w ramach projektu Centrum Edukacji dla Uczestników Rynku – CEDUR, we współpracy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>z</w:t>
      </w:r>
      <w:r w:rsidR="00513D25">
        <w:rPr>
          <w:rFonts w:ascii="Arial" w:hAnsi="Arial" w:cs="Arial"/>
          <w:sz w:val="20"/>
          <w:szCs w:val="20"/>
        </w:rPr>
        <w:t xml:space="preserve"> </w:t>
      </w:r>
      <w:r w:rsidR="003F36CB" w:rsidRPr="00DD30E0">
        <w:rPr>
          <w:rFonts w:ascii="Arial" w:hAnsi="Arial" w:cs="Arial"/>
          <w:sz w:val="20"/>
          <w:szCs w:val="20"/>
        </w:rPr>
        <w:t xml:space="preserve">Komendą Główną Policji. </w:t>
      </w:r>
    </w:p>
    <w:p w14:paraId="14DBB5FC" w14:textId="049C134C" w:rsidR="00083F0D" w:rsidRPr="00DD30E0" w:rsidRDefault="00083F0D" w:rsidP="00513D25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4BE13720" w14:textId="06448F48" w:rsidR="00CA1A69" w:rsidRPr="00DD30E0" w:rsidRDefault="00CA1A69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Webinarium</w:t>
      </w:r>
      <w:r w:rsidR="00377E35" w:rsidRPr="00DD30E0">
        <w:rPr>
          <w:rFonts w:ascii="Arial" w:hAnsi="Arial" w:cs="Arial"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sz w:val="20"/>
          <w:szCs w:val="20"/>
        </w:rPr>
        <w:t xml:space="preserve">odbędzie się </w:t>
      </w:r>
      <w:r w:rsidR="00513D25">
        <w:rPr>
          <w:rFonts w:ascii="Arial" w:hAnsi="Arial" w:cs="Arial"/>
          <w:b/>
          <w:sz w:val="20"/>
          <w:szCs w:val="20"/>
        </w:rPr>
        <w:t>28</w:t>
      </w:r>
      <w:r w:rsidR="00377E35" w:rsidRPr="00DD30E0">
        <w:rPr>
          <w:rFonts w:ascii="Arial" w:hAnsi="Arial" w:cs="Arial"/>
          <w:b/>
          <w:sz w:val="20"/>
          <w:szCs w:val="20"/>
        </w:rPr>
        <w:t xml:space="preserve"> </w:t>
      </w:r>
      <w:r w:rsidR="00066C7A" w:rsidRPr="00DD30E0">
        <w:rPr>
          <w:rFonts w:ascii="Arial" w:hAnsi="Arial" w:cs="Arial"/>
          <w:b/>
          <w:sz w:val="20"/>
          <w:szCs w:val="20"/>
        </w:rPr>
        <w:t>października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b/>
          <w:sz w:val="20"/>
          <w:szCs w:val="20"/>
        </w:rPr>
        <w:t>202</w:t>
      </w:r>
      <w:r w:rsidR="00B2617E" w:rsidRPr="00DD30E0">
        <w:rPr>
          <w:rFonts w:ascii="Arial" w:hAnsi="Arial" w:cs="Arial"/>
          <w:b/>
          <w:sz w:val="20"/>
          <w:szCs w:val="20"/>
        </w:rPr>
        <w:t>6</w:t>
      </w:r>
      <w:r w:rsidR="00F75EED" w:rsidRPr="00DD30E0">
        <w:rPr>
          <w:rFonts w:ascii="Arial" w:hAnsi="Arial" w:cs="Arial"/>
          <w:b/>
          <w:sz w:val="20"/>
          <w:szCs w:val="20"/>
        </w:rPr>
        <w:t xml:space="preserve"> </w:t>
      </w:r>
      <w:r w:rsidR="00377E35" w:rsidRPr="00DD30E0">
        <w:rPr>
          <w:rFonts w:ascii="Arial" w:hAnsi="Arial" w:cs="Arial"/>
          <w:b/>
          <w:sz w:val="20"/>
          <w:szCs w:val="20"/>
        </w:rPr>
        <w:t>roku</w:t>
      </w:r>
      <w:r w:rsidR="00377E35" w:rsidRPr="00DD30E0">
        <w:rPr>
          <w:rFonts w:ascii="Arial" w:hAnsi="Arial" w:cs="Arial"/>
          <w:sz w:val="20"/>
          <w:szCs w:val="20"/>
        </w:rPr>
        <w:t xml:space="preserve"> (</w:t>
      </w:r>
      <w:r w:rsidR="00EC0756" w:rsidRPr="00DD30E0">
        <w:rPr>
          <w:rFonts w:ascii="Arial" w:hAnsi="Arial" w:cs="Arial"/>
          <w:sz w:val="20"/>
          <w:szCs w:val="20"/>
        </w:rPr>
        <w:t>10</w:t>
      </w:r>
      <w:r w:rsidR="00377E35" w:rsidRPr="00DD30E0">
        <w:rPr>
          <w:rFonts w:ascii="Arial" w:hAnsi="Arial" w:cs="Arial"/>
          <w:sz w:val="20"/>
          <w:szCs w:val="20"/>
        </w:rPr>
        <w:t>:</w:t>
      </w:r>
      <w:r w:rsidR="003309FE" w:rsidRPr="00DD30E0">
        <w:rPr>
          <w:rFonts w:ascii="Arial" w:hAnsi="Arial" w:cs="Arial"/>
          <w:sz w:val="20"/>
          <w:szCs w:val="20"/>
        </w:rPr>
        <w:t>0</w:t>
      </w:r>
      <w:r w:rsidR="00377E35" w:rsidRPr="00DD30E0">
        <w:rPr>
          <w:rFonts w:ascii="Arial" w:hAnsi="Arial" w:cs="Arial"/>
          <w:sz w:val="20"/>
          <w:szCs w:val="20"/>
        </w:rPr>
        <w:t>0-1</w:t>
      </w:r>
      <w:r w:rsidR="00513D25">
        <w:rPr>
          <w:rFonts w:ascii="Arial" w:hAnsi="Arial" w:cs="Arial"/>
          <w:sz w:val="20"/>
          <w:szCs w:val="20"/>
        </w:rPr>
        <w:t>5</w:t>
      </w:r>
      <w:r w:rsidR="007626C2" w:rsidRPr="00DD30E0">
        <w:rPr>
          <w:rFonts w:ascii="Arial" w:hAnsi="Arial" w:cs="Arial"/>
          <w:sz w:val="20"/>
          <w:szCs w:val="20"/>
        </w:rPr>
        <w:t>:</w:t>
      </w:r>
      <w:r w:rsidR="003F36CB" w:rsidRPr="00DD30E0">
        <w:rPr>
          <w:rFonts w:ascii="Arial" w:hAnsi="Arial" w:cs="Arial"/>
          <w:sz w:val="20"/>
          <w:szCs w:val="20"/>
        </w:rPr>
        <w:t>30</w:t>
      </w:r>
      <w:r w:rsidRPr="00DD30E0">
        <w:rPr>
          <w:rFonts w:ascii="Arial" w:hAnsi="Arial" w:cs="Arial"/>
          <w:sz w:val="20"/>
          <w:szCs w:val="20"/>
        </w:rPr>
        <w:t>).</w:t>
      </w:r>
    </w:p>
    <w:p w14:paraId="30000879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54DDC089" w14:textId="1B24CC4A" w:rsidR="00D52CB4" w:rsidRPr="00DD30E0" w:rsidRDefault="00D52CB4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54A89217" w14:textId="62084CE9" w:rsidR="00D52CB4" w:rsidRPr="00DD30E0" w:rsidRDefault="003F36CB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Celem webinarium jest </w:t>
      </w:r>
      <w:r w:rsidR="00513D25" w:rsidRPr="00513D25">
        <w:rPr>
          <w:rFonts w:ascii="Arial" w:hAnsi="Arial" w:cs="Arial"/>
          <w:sz w:val="20"/>
          <w:szCs w:val="20"/>
        </w:rPr>
        <w:t>wskazanie, jak się ustrzec przed przestępstwami powiązanymi</w:t>
      </w:r>
      <w:r w:rsidR="00513D25">
        <w:rPr>
          <w:rFonts w:ascii="Arial" w:hAnsi="Arial" w:cs="Arial"/>
          <w:sz w:val="20"/>
          <w:szCs w:val="20"/>
        </w:rPr>
        <w:br/>
      </w:r>
      <w:r w:rsidR="00513D25" w:rsidRPr="00513D25">
        <w:rPr>
          <w:rFonts w:ascii="Arial" w:hAnsi="Arial" w:cs="Arial"/>
          <w:sz w:val="20"/>
          <w:szCs w:val="20"/>
        </w:rPr>
        <w:t>z crowdfundingiem.</w:t>
      </w:r>
    </w:p>
    <w:p w14:paraId="3BE4E30F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4C11489" w14:textId="0C51DF01" w:rsidR="00D52CB4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4B1DB201" w:rsidR="00A57AA0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R</w:t>
      </w:r>
      <w:r w:rsidR="00C5499C" w:rsidRPr="00DD30E0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DD30E0">
        <w:rPr>
          <w:rFonts w:ascii="Arial" w:hAnsi="Arial" w:cs="Arial"/>
          <w:sz w:val="20"/>
          <w:szCs w:val="20"/>
        </w:rPr>
        <w:t>zgłoszeniowy –</w:t>
      </w:r>
      <w:r w:rsidR="00C5499C" w:rsidRPr="00DD30E0">
        <w:rPr>
          <w:rFonts w:ascii="Arial" w:hAnsi="Arial" w:cs="Arial"/>
          <w:sz w:val="20"/>
          <w:szCs w:val="20"/>
        </w:rPr>
        <w:t xml:space="preserve"> link do strony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C5499C" w:rsidRPr="00DD30E0">
        <w:rPr>
          <w:rFonts w:ascii="Arial" w:hAnsi="Arial" w:cs="Arial"/>
          <w:sz w:val="20"/>
          <w:szCs w:val="20"/>
        </w:rPr>
        <w:t xml:space="preserve">z odnośnikiem do formularza: </w:t>
      </w:r>
    </w:p>
    <w:p w14:paraId="55ACC82E" w14:textId="761A0134" w:rsidR="00CA2D3A" w:rsidRPr="00513D25" w:rsidRDefault="007F058C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8" w:history="1">
        <w:r w:rsidR="00513D25" w:rsidRPr="00513D25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https://www.knf.gov.pl/dla_rynku/edukacja_cedur/seminaria?articleId=100122&amp;p_id=18</w:t>
        </w:r>
      </w:hyperlink>
    </w:p>
    <w:p w14:paraId="0F7342E8" w14:textId="77777777" w:rsidR="00513D25" w:rsidRPr="00DD30E0" w:rsidRDefault="00513D25" w:rsidP="00513D25">
      <w:pPr>
        <w:spacing w:after="0" w:line="240" w:lineRule="auto"/>
        <w:ind w:right="-142"/>
        <w:jc w:val="both"/>
        <w:rPr>
          <w:rStyle w:val="Hipercze"/>
          <w:rFonts w:ascii="Arial" w:hAnsi="Arial" w:cs="Arial"/>
          <w:sz w:val="20"/>
          <w:szCs w:val="20"/>
        </w:rPr>
      </w:pPr>
    </w:p>
    <w:p w14:paraId="09034FA0" w14:textId="2A09A361" w:rsidR="00D52CB4" w:rsidRDefault="004D0801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Potwierdzenia </w:t>
      </w:r>
      <w:r w:rsidR="00C22235" w:rsidRPr="00DD30E0">
        <w:rPr>
          <w:rFonts w:ascii="Arial" w:hAnsi="Arial" w:cs="Arial"/>
          <w:sz w:val="20"/>
          <w:szCs w:val="20"/>
        </w:rPr>
        <w:t xml:space="preserve">możliwości </w:t>
      </w:r>
      <w:r w:rsidRPr="00DD30E0">
        <w:rPr>
          <w:rFonts w:ascii="Arial" w:hAnsi="Arial" w:cs="Arial"/>
          <w:sz w:val="20"/>
          <w:szCs w:val="20"/>
        </w:rPr>
        <w:t>u</w:t>
      </w:r>
      <w:r w:rsidR="00821858" w:rsidRPr="00DD30E0">
        <w:rPr>
          <w:rFonts w:ascii="Arial" w:hAnsi="Arial" w:cs="Arial"/>
          <w:sz w:val="20"/>
          <w:szCs w:val="20"/>
        </w:rPr>
        <w:t>działu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zostaną przesłane do </w:t>
      </w:r>
      <w:r w:rsidR="00513D25">
        <w:rPr>
          <w:rFonts w:ascii="Arial" w:hAnsi="Arial" w:cs="Arial"/>
          <w:sz w:val="20"/>
          <w:szCs w:val="20"/>
        </w:rPr>
        <w:t>27</w:t>
      </w:r>
      <w:r w:rsidRPr="00DD30E0">
        <w:rPr>
          <w:rFonts w:ascii="Arial" w:hAnsi="Arial" w:cs="Arial"/>
          <w:sz w:val="20"/>
          <w:szCs w:val="20"/>
        </w:rPr>
        <w:t xml:space="preserve"> </w:t>
      </w:r>
      <w:r w:rsidR="00723999" w:rsidRPr="00DD30E0">
        <w:rPr>
          <w:rFonts w:ascii="Arial" w:hAnsi="Arial" w:cs="Arial"/>
          <w:sz w:val="20"/>
          <w:szCs w:val="20"/>
        </w:rPr>
        <w:t xml:space="preserve">października </w:t>
      </w:r>
      <w:r w:rsidR="00326E0D" w:rsidRPr="00DD30E0">
        <w:rPr>
          <w:rFonts w:ascii="Arial" w:hAnsi="Arial" w:cs="Arial"/>
          <w:sz w:val="20"/>
          <w:szCs w:val="20"/>
        </w:rPr>
        <w:t>202</w:t>
      </w:r>
      <w:r w:rsidR="00B2617E" w:rsidRPr="00DD30E0">
        <w:rPr>
          <w:rFonts w:ascii="Arial" w:hAnsi="Arial" w:cs="Arial"/>
          <w:sz w:val="20"/>
          <w:szCs w:val="20"/>
        </w:rPr>
        <w:t>6</w:t>
      </w:r>
      <w:r w:rsidRPr="00DD30E0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DD30E0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4ECD81F3" w14:textId="5E5A7B4E" w:rsid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5039361A" w14:textId="1EAE2728" w:rsidR="003476F6" w:rsidRDefault="003476F6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Nadsyłanie pytań</w:t>
      </w:r>
    </w:p>
    <w:p w14:paraId="51828510" w14:textId="77777777" w:rsid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513D25">
        <w:rPr>
          <w:rFonts w:ascii="Arial" w:hAnsi="Arial" w:cs="Arial"/>
          <w:sz w:val="20"/>
          <w:szCs w:val="20"/>
        </w:rPr>
        <w:t>Aby webinarium w jak największym stopniu spełniało oczekiwania uczestników zachęcamy do kierowania anonimowych pytań dotyczących tematyki webinarium. Link do elektronicznego formularza do nadsyłania pytań</w:t>
      </w:r>
      <w:r>
        <w:rPr>
          <w:rFonts w:ascii="Arial" w:hAnsi="Arial" w:cs="Arial"/>
          <w:sz w:val="20"/>
          <w:szCs w:val="20"/>
        </w:rPr>
        <w:t>:</w:t>
      </w:r>
    </w:p>
    <w:p w14:paraId="087BF9C3" w14:textId="3BCBB0D9" w:rsidR="00513D25" w:rsidRDefault="007F058C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9" w:history="1">
        <w:r w:rsidR="00513D25" w:rsidRPr="00D97F97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https://www.knf.gov.pl/dla_rynku/edukacja_cedur/seminaria?articleId=99900&amp;p_id=18</w:t>
        </w:r>
      </w:hyperlink>
    </w:p>
    <w:p w14:paraId="245E19C9" w14:textId="785A9D0B" w:rsidR="00513D25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513D25">
        <w:rPr>
          <w:rFonts w:ascii="Arial" w:hAnsi="Arial" w:cs="Arial"/>
          <w:sz w:val="20"/>
          <w:szCs w:val="20"/>
        </w:rPr>
        <w:t>Formularz będzie dostępny do 21 października 2026 roku.</w:t>
      </w:r>
    </w:p>
    <w:p w14:paraId="4747A695" w14:textId="77777777" w:rsidR="00513D25" w:rsidRPr="00DD30E0" w:rsidRDefault="00513D25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</w:p>
    <w:p w14:paraId="307B5F21" w14:textId="792084A0" w:rsidR="004D0801" w:rsidRPr="00DD30E0" w:rsidRDefault="00D52CB4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lastRenderedPageBreak/>
        <w:t>Informacje techniczne</w:t>
      </w:r>
    </w:p>
    <w:p w14:paraId="26BBFD3C" w14:textId="13B6057A" w:rsidR="002F0F1F" w:rsidRPr="00DD30E0" w:rsidRDefault="00347975" w:rsidP="00513D25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DD30E0">
        <w:rPr>
          <w:rFonts w:ascii="Arial" w:hAnsi="Arial" w:cs="Arial"/>
          <w:sz w:val="20"/>
          <w:szCs w:val="20"/>
        </w:rPr>
        <w:br/>
      </w:r>
      <w:r w:rsidRPr="00DD30E0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700E55E0" w14:textId="77777777" w:rsidR="00C71371" w:rsidRPr="00DD30E0" w:rsidRDefault="00C71371" w:rsidP="00513D25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0CB3FD6F" w:rsidR="004D0801" w:rsidRPr="00DD30E0" w:rsidRDefault="00971C1B" w:rsidP="00513D25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4D310C42" w:rsidR="00F64D2A" w:rsidRPr="001644FA" w:rsidRDefault="004D0801" w:rsidP="00513D25">
      <w:pPr>
        <w:spacing w:after="0" w:line="240" w:lineRule="auto"/>
        <w:ind w:right="-142"/>
        <w:jc w:val="both"/>
        <w:rPr>
          <w:rFonts w:ascii="Arial" w:hAnsi="Arial" w:cs="Arial"/>
          <w:sz w:val="16"/>
          <w:szCs w:val="16"/>
        </w:rPr>
      </w:pPr>
      <w:r w:rsidRPr="00DD30E0">
        <w:rPr>
          <w:rFonts w:ascii="Arial" w:hAnsi="Arial" w:cs="Arial"/>
          <w:sz w:val="20"/>
          <w:szCs w:val="20"/>
        </w:rPr>
        <w:t>Udział w webinarium jest bezpłatny</w:t>
      </w:r>
      <w:r w:rsidRPr="001644FA">
        <w:rPr>
          <w:rFonts w:ascii="Arial" w:hAnsi="Arial" w:cs="Arial"/>
          <w:sz w:val="16"/>
          <w:szCs w:val="16"/>
        </w:rPr>
        <w:t>.</w:t>
      </w:r>
      <w:bookmarkEnd w:id="0"/>
    </w:p>
    <w:sectPr w:rsidR="00F64D2A" w:rsidRPr="001644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32293" w14:textId="77777777" w:rsidR="00C94F0A" w:rsidRDefault="00C94F0A" w:rsidP="00123DD5">
      <w:pPr>
        <w:spacing w:after="0" w:line="240" w:lineRule="auto"/>
      </w:pPr>
      <w:r>
        <w:separator/>
      </w:r>
    </w:p>
  </w:endnote>
  <w:endnote w:type="continuationSeparator" w:id="0">
    <w:p w14:paraId="509882EA" w14:textId="77777777" w:rsidR="00C94F0A" w:rsidRDefault="00C94F0A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E7AA" w14:textId="77777777" w:rsidR="00C94F0A" w:rsidRDefault="00C94F0A" w:rsidP="00123DD5">
      <w:pPr>
        <w:spacing w:after="0" w:line="240" w:lineRule="auto"/>
      </w:pPr>
      <w:r>
        <w:separator/>
      </w:r>
    </w:p>
  </w:footnote>
  <w:footnote w:type="continuationSeparator" w:id="0">
    <w:p w14:paraId="00597630" w14:textId="77777777" w:rsidR="00C94F0A" w:rsidRDefault="00C94F0A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A4E40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6E0D"/>
    <w:rsid w:val="003309FE"/>
    <w:rsid w:val="003476F6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E19C1"/>
    <w:rsid w:val="004F0379"/>
    <w:rsid w:val="00513D25"/>
    <w:rsid w:val="005201A4"/>
    <w:rsid w:val="0052042A"/>
    <w:rsid w:val="00524F36"/>
    <w:rsid w:val="00545570"/>
    <w:rsid w:val="00571E3B"/>
    <w:rsid w:val="00574922"/>
    <w:rsid w:val="005F0938"/>
    <w:rsid w:val="00614832"/>
    <w:rsid w:val="00635E52"/>
    <w:rsid w:val="006428FC"/>
    <w:rsid w:val="0065060F"/>
    <w:rsid w:val="00654DE7"/>
    <w:rsid w:val="00673D51"/>
    <w:rsid w:val="006A3F69"/>
    <w:rsid w:val="006B5AF1"/>
    <w:rsid w:val="007121AA"/>
    <w:rsid w:val="00713445"/>
    <w:rsid w:val="007209D3"/>
    <w:rsid w:val="00723999"/>
    <w:rsid w:val="00723A44"/>
    <w:rsid w:val="00723CF0"/>
    <w:rsid w:val="0072636D"/>
    <w:rsid w:val="007626C2"/>
    <w:rsid w:val="007809CC"/>
    <w:rsid w:val="00791B61"/>
    <w:rsid w:val="00795BF2"/>
    <w:rsid w:val="00797CEA"/>
    <w:rsid w:val="007B6FB3"/>
    <w:rsid w:val="007B7EDF"/>
    <w:rsid w:val="007C3AB4"/>
    <w:rsid w:val="007D4DB5"/>
    <w:rsid w:val="007D7577"/>
    <w:rsid w:val="007F058C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7BA0"/>
    <w:rsid w:val="00B47C66"/>
    <w:rsid w:val="00B80B16"/>
    <w:rsid w:val="00BA4781"/>
    <w:rsid w:val="00BC2DCF"/>
    <w:rsid w:val="00BD55EC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5BA9"/>
    <w:rsid w:val="00F50DD6"/>
    <w:rsid w:val="00F64D2A"/>
    <w:rsid w:val="00F75EED"/>
    <w:rsid w:val="00FA0B7D"/>
    <w:rsid w:val="00FD7193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100122&amp;p_id=18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nf.gov.pl/dla_rynku/edukacja_cedur/seminaria?articleId=99900&amp;p_id=1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1822</Characters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„Bezpieczeństwo w Internecie. Okazja czy oszustwo – sprawdź zanim podejmiesz decyzję inwestycyjną" - 13 października 2026 roku</vt:lpstr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„Zagrożenia i oszustwa w finansowaniu społecznościowym (crowdfundingu) w zakresie udzielania pożyczek" - 28 października 2026 roku</dc:title>
  <dc:subject/>
  <dc:creator>Urząd Komisji Nadzoru Finansowego</dc:creator>
  <cp:keywords/>
  <dc:description/>
  <dcterms:created xsi:type="dcterms:W3CDTF">2026-10-15T09:13:00Z</dcterms:created>
  <dcterms:modified xsi:type="dcterms:W3CDTF">2026-10-15T09:37:00Z</dcterms:modified>
</cp:coreProperties>
</file>