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0504" w14:textId="54E309E8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81E14">
        <w:rPr>
          <w:rFonts w:ascii="Arial" w:hAnsi="Arial" w:cs="Arial"/>
          <w:b/>
          <w:bCs/>
          <w:kern w:val="0"/>
          <w:sz w:val="20"/>
          <w:szCs w:val="20"/>
        </w:rPr>
        <w:t xml:space="preserve">Zarządzenie Nr </w:t>
      </w:r>
      <w:r w:rsidR="0054171A">
        <w:rPr>
          <w:rFonts w:ascii="Arial" w:hAnsi="Arial" w:cs="Arial"/>
          <w:b/>
          <w:bCs/>
          <w:kern w:val="0"/>
          <w:sz w:val="20"/>
          <w:szCs w:val="20"/>
        </w:rPr>
        <w:t>105</w:t>
      </w:r>
      <w:r w:rsidRPr="00881E14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5E7D51C7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81E14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08B72BA5" w14:textId="525378A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81E14">
        <w:rPr>
          <w:rFonts w:ascii="Arial" w:hAnsi="Arial" w:cs="Arial"/>
          <w:b/>
          <w:bCs/>
          <w:kern w:val="0"/>
          <w:sz w:val="20"/>
          <w:szCs w:val="20"/>
        </w:rPr>
        <w:t xml:space="preserve">z dnia 1 </w:t>
      </w:r>
      <w:r>
        <w:rPr>
          <w:rFonts w:ascii="Arial" w:hAnsi="Arial" w:cs="Arial"/>
          <w:b/>
          <w:bCs/>
          <w:kern w:val="0"/>
          <w:sz w:val="20"/>
          <w:szCs w:val="20"/>
        </w:rPr>
        <w:t>września</w:t>
      </w:r>
      <w:r w:rsidRPr="00881E14">
        <w:rPr>
          <w:rFonts w:ascii="Arial" w:hAnsi="Arial" w:cs="Arial"/>
          <w:b/>
          <w:bCs/>
          <w:kern w:val="0"/>
          <w:sz w:val="20"/>
          <w:szCs w:val="20"/>
        </w:rPr>
        <w:t xml:space="preserve"> 2023 roku</w:t>
      </w:r>
    </w:p>
    <w:p w14:paraId="7611FF14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2B738D91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81E14"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0B0AAB5A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881E14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335C4D99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719BF5E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31CF82B8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881E14"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2023r. poz. 1270 z późn. zm.) i § 13 pkt 1, 6 i 7 Uchwały Nr LIII/448/2022 Rady Gminy Skąpe</w:t>
      </w:r>
    </w:p>
    <w:p w14:paraId="00D69335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881E14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881E14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42D9FADF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F7A13B5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952CBC3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085FDCD9" w14:textId="77777777" w:rsidR="00881E14" w:rsidRPr="00881E14" w:rsidRDefault="00881E14" w:rsidP="00881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881E14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881E14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60A81E9D" w14:textId="2A452991" w:rsidR="00881E14" w:rsidRPr="00881E14" w:rsidRDefault="00881E14" w:rsidP="00881E1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br/>
        <w:t xml:space="preserve">ustala się dochody budżetu w kwocie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>35.432.372,99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2CAB4634" w14:textId="33E0F028" w:rsidR="00881E14" w:rsidRPr="00881E14" w:rsidRDefault="00881E14" w:rsidP="00881E1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>25.148.297,77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zł,</w:t>
      </w:r>
    </w:p>
    <w:p w14:paraId="41B0F236" w14:textId="40B80793" w:rsidR="00881E14" w:rsidRPr="00881E14" w:rsidRDefault="00881E14" w:rsidP="00881E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 xml:space="preserve"> 10.284.075,22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zł.</w:t>
      </w:r>
    </w:p>
    <w:p w14:paraId="3C48D9BC" w14:textId="77777777" w:rsidR="00881E14" w:rsidRPr="00881E14" w:rsidRDefault="00881E14" w:rsidP="00881E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51D5CC26" w14:textId="68B0A3EF" w:rsidR="00881E14" w:rsidRPr="00881E14" w:rsidRDefault="00881E14" w:rsidP="00881E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br/>
        <w:t xml:space="preserve">ustala się wydatki budżetu w kwocie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>46.067.054,20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>, w tym:</w:t>
      </w:r>
    </w:p>
    <w:p w14:paraId="1205B941" w14:textId="3CFC525D" w:rsidR="00881E14" w:rsidRPr="00881E14" w:rsidRDefault="00881E14" w:rsidP="00881E1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- wydatki bieżące            –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>28.003.134,74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zł,</w:t>
      </w:r>
    </w:p>
    <w:p w14:paraId="00A0B83A" w14:textId="26992672" w:rsidR="00881E14" w:rsidRPr="00881E14" w:rsidRDefault="00881E14" w:rsidP="00881E1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- wydatki majątkowe       – </w:t>
      </w:r>
      <w:r w:rsidR="003E7CB6">
        <w:rPr>
          <w:rFonts w:ascii="Arial" w:hAnsi="Arial" w:cs="Arial"/>
          <w:color w:val="000000"/>
          <w:kern w:val="0"/>
          <w:sz w:val="24"/>
          <w:szCs w:val="24"/>
        </w:rPr>
        <w:t>18.063.919,46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 xml:space="preserve"> zł.</w:t>
      </w:r>
    </w:p>
    <w:p w14:paraId="30C832BB" w14:textId="77777777" w:rsidR="00881E14" w:rsidRPr="00881E14" w:rsidRDefault="00881E14" w:rsidP="00881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B4F097A" w14:textId="1E6CE76B" w:rsidR="00881E14" w:rsidRPr="00881E14" w:rsidRDefault="00881E14" w:rsidP="00881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81E14"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 w:rsidRPr="00881E14"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</w:t>
      </w:r>
      <w:r w:rsidR="003E7CB6">
        <w:rPr>
          <w:rFonts w:ascii="Arial" w:hAnsi="Arial" w:cs="Arial"/>
          <w:kern w:val="0"/>
          <w:sz w:val="24"/>
          <w:szCs w:val="24"/>
        </w:rPr>
        <w:t xml:space="preserve"> </w:t>
      </w:r>
      <w:r w:rsidRPr="00881E14">
        <w:rPr>
          <w:rFonts w:ascii="Arial" w:hAnsi="Arial" w:cs="Arial"/>
          <w:kern w:val="0"/>
          <w:sz w:val="24"/>
          <w:szCs w:val="24"/>
        </w:rPr>
        <w:t>i innych zadań zleconych gminie odrębnymi ustawami na 2023 rok,</w:t>
      </w:r>
      <w:r w:rsidRPr="00881E14"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722B4E9E" w14:textId="77777777" w:rsidR="00881E14" w:rsidRPr="00881E14" w:rsidRDefault="00881E14" w:rsidP="00881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273FBED" w14:textId="77777777" w:rsidR="00881E14" w:rsidRPr="00881E14" w:rsidRDefault="00881E14" w:rsidP="00881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69459FD" w14:textId="77777777" w:rsidR="00881E14" w:rsidRPr="00881E14" w:rsidRDefault="00881E14" w:rsidP="00881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881E14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881E14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744CFCCD" w14:textId="77777777" w:rsidR="00881E14" w:rsidRPr="00881E14" w:rsidRDefault="00881E14" w:rsidP="00881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C902B38" w14:textId="77777777" w:rsidR="00213899" w:rsidRDefault="00213899"/>
    <w:sectPr w:rsidR="00213899" w:rsidSect="007E42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2"/>
    <w:rsid w:val="00213899"/>
    <w:rsid w:val="003E7CB6"/>
    <w:rsid w:val="0054171A"/>
    <w:rsid w:val="00881E14"/>
    <w:rsid w:val="00D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827"/>
  <w15:chartTrackingRefBased/>
  <w15:docId w15:val="{1F1E34F3-B1F8-4E1D-85BD-8BF99D85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81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3</cp:revision>
  <dcterms:created xsi:type="dcterms:W3CDTF">2023-09-05T07:38:00Z</dcterms:created>
  <dcterms:modified xsi:type="dcterms:W3CDTF">2023-09-06T11:07:00Z</dcterms:modified>
</cp:coreProperties>
</file>