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6111" w14:textId="77777777" w:rsidR="0059243C" w:rsidRPr="0059243C" w:rsidRDefault="0059243C" w:rsidP="00592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243C">
        <w:rPr>
          <w:rFonts w:ascii="Arial" w:hAnsi="Arial" w:cs="Arial"/>
          <w:b/>
          <w:bCs/>
          <w:sz w:val="20"/>
          <w:szCs w:val="20"/>
        </w:rPr>
        <w:t>Zarządzenie Nr 20/2020</w:t>
      </w:r>
    </w:p>
    <w:p w14:paraId="0AAEB886" w14:textId="77777777" w:rsidR="0059243C" w:rsidRPr="0059243C" w:rsidRDefault="0059243C" w:rsidP="00592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243C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6BE99D02" w14:textId="77777777" w:rsidR="0059243C" w:rsidRPr="0059243C" w:rsidRDefault="0059243C" w:rsidP="00592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243C">
        <w:rPr>
          <w:rFonts w:ascii="Arial" w:hAnsi="Arial" w:cs="Arial"/>
          <w:b/>
          <w:bCs/>
          <w:sz w:val="20"/>
          <w:szCs w:val="20"/>
        </w:rPr>
        <w:t>z dnia 20 kwietnia 2020 roku</w:t>
      </w:r>
    </w:p>
    <w:p w14:paraId="7C3935A2" w14:textId="77777777" w:rsidR="0059243C" w:rsidRPr="0059243C" w:rsidRDefault="0059243C" w:rsidP="00592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B74DF" w14:textId="77777777" w:rsidR="0059243C" w:rsidRPr="0059243C" w:rsidRDefault="0059243C" w:rsidP="00592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243C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4D4F73F1" w14:textId="77777777" w:rsidR="0059243C" w:rsidRPr="0059243C" w:rsidRDefault="0059243C" w:rsidP="00592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243C">
        <w:rPr>
          <w:rFonts w:ascii="Arial" w:hAnsi="Arial" w:cs="Arial"/>
          <w:b/>
          <w:bCs/>
          <w:sz w:val="20"/>
          <w:szCs w:val="20"/>
        </w:rPr>
        <w:t>Gminy Skąpe na 2020 rok</w:t>
      </w:r>
    </w:p>
    <w:p w14:paraId="7C1FB1B9" w14:textId="77777777" w:rsidR="0059243C" w:rsidRPr="0059243C" w:rsidRDefault="0059243C" w:rsidP="00592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F209DB" w14:textId="77777777" w:rsidR="0059243C" w:rsidRPr="0059243C" w:rsidRDefault="0059243C" w:rsidP="00592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6E70F5F1" w14:textId="77777777" w:rsidR="0059243C" w:rsidRPr="0059243C" w:rsidRDefault="0059243C" w:rsidP="00592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9243C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2019r. poz. 869 z </w:t>
      </w:r>
      <w:proofErr w:type="spellStart"/>
      <w:r w:rsidRPr="0059243C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59243C">
        <w:rPr>
          <w:rFonts w:ascii="Arial" w:hAnsi="Arial" w:cs="Arial"/>
          <w:i/>
          <w:iCs/>
          <w:sz w:val="20"/>
          <w:szCs w:val="20"/>
        </w:rPr>
        <w:t xml:space="preserve">. zm.) i § 13 pkt 1 Uchwały Nr XVI/125/2019 Rady Gminy Skąpe z dnia 20 grudnia 2019 roku </w:t>
      </w:r>
      <w:r w:rsidRPr="0059243C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7E980127" w14:textId="77777777" w:rsidR="0059243C" w:rsidRPr="0059243C" w:rsidRDefault="0059243C" w:rsidP="00592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7136DF" w14:textId="77777777" w:rsidR="0059243C" w:rsidRPr="0059243C" w:rsidRDefault="0059243C" w:rsidP="0059243C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52CCAD" w14:textId="77777777" w:rsidR="0059243C" w:rsidRPr="0059243C" w:rsidRDefault="0059243C" w:rsidP="00592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243C">
        <w:rPr>
          <w:rFonts w:ascii="Arial" w:hAnsi="Arial" w:cs="Arial"/>
          <w:b/>
          <w:bCs/>
          <w:sz w:val="20"/>
          <w:szCs w:val="20"/>
        </w:rPr>
        <w:t>§ 1.</w:t>
      </w:r>
      <w:r w:rsidRPr="0059243C">
        <w:rPr>
          <w:rFonts w:ascii="Arial" w:hAnsi="Arial" w:cs="Arial"/>
          <w:sz w:val="20"/>
          <w:szCs w:val="20"/>
        </w:rPr>
        <w:t xml:space="preserve"> W uchwale Nr XVI/125/2019 Rady Gminy Skąpe z dnia 20 grudnia 2019 roku</w:t>
      </w:r>
      <w:r w:rsidRPr="0059243C">
        <w:rPr>
          <w:rFonts w:ascii="Arial" w:hAnsi="Arial" w:cs="Arial"/>
          <w:sz w:val="20"/>
          <w:szCs w:val="20"/>
        </w:rPr>
        <w:br/>
        <w:t>w sprawie uchwały budżetowej Gminy Skąpe na 2020 rok wprowadza się następujące zmiany:</w:t>
      </w:r>
    </w:p>
    <w:p w14:paraId="7582BD25" w14:textId="77777777" w:rsidR="0059243C" w:rsidRPr="0059243C" w:rsidRDefault="0059243C" w:rsidP="0059243C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243C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59243C">
        <w:rPr>
          <w:rFonts w:ascii="Arial" w:hAnsi="Arial" w:cs="Arial"/>
          <w:color w:val="000000"/>
          <w:sz w:val="20"/>
          <w:szCs w:val="20"/>
        </w:rPr>
        <w:br/>
        <w:t>ustala się dochody budżetu w kwocie 29.488.105,36 zł, w tym:</w:t>
      </w:r>
    </w:p>
    <w:p w14:paraId="339F2C67" w14:textId="77777777" w:rsidR="0059243C" w:rsidRPr="0059243C" w:rsidRDefault="0059243C" w:rsidP="0059243C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59243C">
        <w:rPr>
          <w:rFonts w:ascii="Arial" w:hAnsi="Arial" w:cs="Arial"/>
          <w:color w:val="000000"/>
          <w:sz w:val="20"/>
          <w:szCs w:val="20"/>
        </w:rPr>
        <w:t>- dochody bieżące       –  24.987.644,36 zł</w:t>
      </w:r>
    </w:p>
    <w:p w14:paraId="7C773DE9" w14:textId="77777777" w:rsidR="0059243C" w:rsidRPr="0059243C" w:rsidRDefault="0059243C" w:rsidP="0059243C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59243C">
        <w:rPr>
          <w:rFonts w:ascii="Arial" w:hAnsi="Arial" w:cs="Arial"/>
          <w:color w:val="000000"/>
          <w:sz w:val="20"/>
          <w:szCs w:val="20"/>
        </w:rPr>
        <w:t>- dochody majątkowe  –    8.877.799,36 zł.</w:t>
      </w:r>
    </w:p>
    <w:p w14:paraId="058F1354" w14:textId="77777777" w:rsidR="0059243C" w:rsidRPr="0059243C" w:rsidRDefault="0059243C" w:rsidP="0059243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243C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59243C">
        <w:rPr>
          <w:rFonts w:ascii="Arial" w:hAnsi="Arial" w:cs="Arial"/>
          <w:color w:val="000000"/>
          <w:sz w:val="20"/>
          <w:szCs w:val="20"/>
        </w:rPr>
        <w:br/>
        <w:t>ustala się wydatki budżetu w kwocie 32.297.365,36 zł, w tym:</w:t>
      </w:r>
    </w:p>
    <w:p w14:paraId="5CE51E68" w14:textId="77777777" w:rsidR="0059243C" w:rsidRPr="0059243C" w:rsidRDefault="0059243C" w:rsidP="0059243C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59243C">
        <w:rPr>
          <w:rFonts w:ascii="Arial" w:hAnsi="Arial" w:cs="Arial"/>
          <w:color w:val="000000"/>
          <w:sz w:val="20"/>
          <w:szCs w:val="20"/>
        </w:rPr>
        <w:t>- wydatki bieżące      – 24.754.196,11 zł,</w:t>
      </w:r>
    </w:p>
    <w:p w14:paraId="5CCC7204" w14:textId="77777777" w:rsidR="0059243C" w:rsidRPr="0059243C" w:rsidRDefault="0059243C" w:rsidP="0059243C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59243C">
        <w:rPr>
          <w:rFonts w:ascii="Arial" w:hAnsi="Arial" w:cs="Arial"/>
          <w:color w:val="000000"/>
          <w:sz w:val="20"/>
          <w:szCs w:val="20"/>
        </w:rPr>
        <w:t>- wydatki majątkowe –   7.543.169,25 zł.</w:t>
      </w:r>
    </w:p>
    <w:p w14:paraId="2A3EF56C" w14:textId="77777777" w:rsidR="0059243C" w:rsidRPr="0059243C" w:rsidRDefault="0059243C" w:rsidP="0059243C">
      <w:pPr>
        <w:tabs>
          <w:tab w:val="left" w:pos="36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Arial" w:hAnsi="Arial" w:cs="Arial"/>
          <w:color w:val="000000"/>
          <w:sz w:val="20"/>
          <w:szCs w:val="20"/>
        </w:rPr>
      </w:pPr>
    </w:p>
    <w:p w14:paraId="4C59EE46" w14:textId="77777777" w:rsidR="0059243C" w:rsidRPr="0059243C" w:rsidRDefault="0059243C" w:rsidP="005924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43C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59243C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3116DC8E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18075B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DF0ABF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AC0F50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D4464D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99FACC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3743A5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2ADB1E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25075C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9818C1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1FA9721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849FF0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F87095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03FF63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694B29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7547B2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4C75C5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4ED4F2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4BFB3D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F23D43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24FA12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9A705C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D561E0" w14:textId="77777777" w:rsidR="0059243C" w:rsidRPr="0059243C" w:rsidRDefault="0059243C" w:rsidP="005924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9CE8F4" w14:textId="77777777" w:rsidR="007D07F4" w:rsidRDefault="007D07F4">
      <w:bookmarkStart w:id="0" w:name="_GoBack"/>
      <w:bookmarkEnd w:id="0"/>
    </w:p>
    <w:sectPr w:rsidR="007D07F4" w:rsidSect="009C5BBD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AB"/>
    <w:rsid w:val="003261E2"/>
    <w:rsid w:val="00546076"/>
    <w:rsid w:val="0059243C"/>
    <w:rsid w:val="007D07F4"/>
    <w:rsid w:val="008F2303"/>
    <w:rsid w:val="00A17CAB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1C6CC-9EB5-4797-B7EC-5CE417D3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924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2020-04-27T12:12:00Z</dcterms:created>
  <dcterms:modified xsi:type="dcterms:W3CDTF">2020-04-27T12:12:00Z</dcterms:modified>
</cp:coreProperties>
</file>