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EF1" w:rsidRPr="00FA2EF1" w:rsidRDefault="009800DB" w:rsidP="00C3587E">
      <w:pPr>
        <w:spacing w:after="0" w:line="276" w:lineRule="auto"/>
        <w:jc w:val="righ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Załącznik nr 3</w:t>
      </w:r>
      <w:bookmarkStart w:id="0" w:name="_GoBack"/>
      <w:bookmarkEnd w:id="0"/>
    </w:p>
    <w:p w:rsidR="00FA2EF1" w:rsidRPr="00FA2EF1" w:rsidRDefault="00FA2EF1" w:rsidP="00C3587E">
      <w:pPr>
        <w:spacing w:after="0" w:line="276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Opis Przedmiotu Zamówienia (OPZ)</w:t>
      </w:r>
    </w:p>
    <w:p w:rsidR="00FA2EF1" w:rsidRPr="00FA2EF1" w:rsidRDefault="00FA2EF1" w:rsidP="00C3587E">
      <w:pPr>
        <w:spacing w:after="0" w:line="276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A2EF1">
        <w:rPr>
          <w:rFonts w:eastAsia="Times New Roman" w:cstheme="minorHAnsi"/>
          <w:b/>
          <w:bCs/>
          <w:sz w:val="24"/>
          <w:szCs w:val="24"/>
          <w:lang w:eastAsia="pl-PL"/>
        </w:rPr>
        <w:t>1. Przedmiot zamówienia</w:t>
      </w:r>
    </w:p>
    <w:p w:rsidR="007E3B51" w:rsidRPr="007E3B51" w:rsidRDefault="007E3B51" w:rsidP="007E3B51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3B51">
        <w:rPr>
          <w:rFonts w:eastAsia="Times New Roman" w:cstheme="minorHAnsi"/>
          <w:sz w:val="24"/>
          <w:szCs w:val="24"/>
          <w:lang w:eastAsia="pl-PL"/>
        </w:rPr>
        <w:t>Przedmiotem zamówienia jest opracowanie kompletnej dokumentacji projektowej dla zadania inwestycyjnego pn. „Adaptacja pomieszczeń Domu Pomocy Społecznej w Radzyminie na potrzeby pracowni rehabilitacji”, obejmującego modernizację i przebudowę istniejących pomieszczeń Domu Pomocy Społecznej w Radzyminie z przeznaczeniem na pracownię rehabilitacji oraz dostosowanie istniejącej łazienki do potrzeb osób z niepełnosprawnościami.</w:t>
      </w:r>
    </w:p>
    <w:p w:rsidR="007E3B51" w:rsidRPr="007E3B51" w:rsidRDefault="007E3B51" w:rsidP="007E3B51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7E3B51" w:rsidRDefault="007E3B51" w:rsidP="007E3B51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E3B51">
        <w:rPr>
          <w:rFonts w:eastAsia="Times New Roman" w:cstheme="minorHAnsi"/>
          <w:sz w:val="24"/>
          <w:szCs w:val="24"/>
          <w:lang w:eastAsia="pl-PL"/>
        </w:rPr>
        <w:t>Celem opracowania dokumentacji jest przygotowanie kompletnego opracowania projektowego, umożliwiającego realizację robót budowlanych oraz przeprowadzenie postępowania o udzielenie zamówienia publicznego na wykonanie robót budowlanych.</w:t>
      </w:r>
    </w:p>
    <w:p w:rsidR="007E3B51" w:rsidRDefault="007E3B51" w:rsidP="007E3B51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FA2EF1" w:rsidRPr="00C66073" w:rsidRDefault="00FA2EF1" w:rsidP="00346A57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66073">
        <w:rPr>
          <w:rFonts w:eastAsia="Times New Roman" w:cstheme="minorHAnsi"/>
          <w:sz w:val="24"/>
          <w:szCs w:val="24"/>
          <w:lang w:eastAsia="pl-PL"/>
        </w:rPr>
        <w:t>Przedmiot</w:t>
      </w:r>
      <w:r w:rsidR="00321F78">
        <w:rPr>
          <w:rFonts w:eastAsia="Times New Roman" w:cstheme="minorHAnsi"/>
          <w:sz w:val="24"/>
          <w:szCs w:val="24"/>
          <w:lang w:eastAsia="pl-PL"/>
        </w:rPr>
        <w:t>em</w:t>
      </w:r>
      <w:r w:rsidRPr="00C66073">
        <w:rPr>
          <w:rFonts w:eastAsia="Times New Roman" w:cstheme="minorHAnsi"/>
          <w:sz w:val="24"/>
          <w:szCs w:val="24"/>
          <w:lang w:eastAsia="pl-PL"/>
        </w:rPr>
        <w:t xml:space="preserve"> opracowania </w:t>
      </w:r>
      <w:r w:rsidR="00240467" w:rsidRPr="00C66073">
        <w:rPr>
          <w:rFonts w:eastAsia="Times New Roman" w:cstheme="minorHAnsi"/>
          <w:sz w:val="24"/>
          <w:szCs w:val="24"/>
          <w:lang w:eastAsia="pl-PL"/>
        </w:rPr>
        <w:t xml:space="preserve">są pomieszczenia znajdujące się w piwnicy budynku </w:t>
      </w:r>
      <w:r w:rsidR="00346A57" w:rsidRPr="00C66073">
        <w:rPr>
          <w:rFonts w:eastAsia="Times New Roman" w:cstheme="minorHAnsi"/>
          <w:sz w:val="24"/>
          <w:szCs w:val="24"/>
          <w:lang w:eastAsia="pl-PL"/>
        </w:rPr>
        <w:t>Domu Pomocy Społecznej w Radzyminie</w:t>
      </w:r>
      <w:r w:rsidR="00240467" w:rsidRPr="00C66073">
        <w:rPr>
          <w:rFonts w:eastAsia="Times New Roman" w:cstheme="minorHAnsi"/>
          <w:sz w:val="24"/>
          <w:szCs w:val="24"/>
          <w:lang w:eastAsia="pl-PL"/>
        </w:rPr>
        <w:t xml:space="preserve">. W budynku istnieje </w:t>
      </w:r>
      <w:r w:rsidR="00964894" w:rsidRPr="00C66073">
        <w:rPr>
          <w:rFonts w:eastAsia="Times New Roman" w:cstheme="minorHAnsi"/>
          <w:sz w:val="24"/>
          <w:szCs w:val="24"/>
          <w:lang w:eastAsia="pl-PL"/>
        </w:rPr>
        <w:t>winda , która zjeżdż</w:t>
      </w:r>
      <w:r w:rsidR="00240467" w:rsidRPr="00C66073">
        <w:rPr>
          <w:rFonts w:eastAsia="Times New Roman" w:cstheme="minorHAnsi"/>
          <w:sz w:val="24"/>
          <w:szCs w:val="24"/>
          <w:lang w:eastAsia="pl-PL"/>
        </w:rPr>
        <w:t>a na poziom piwnicy</w:t>
      </w:r>
      <w:r w:rsidR="00964894" w:rsidRPr="00C66073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346A57" w:rsidRPr="00C66073">
        <w:rPr>
          <w:rFonts w:eastAsia="Times New Roman" w:cstheme="minorHAnsi"/>
          <w:sz w:val="24"/>
          <w:szCs w:val="24"/>
          <w:lang w:eastAsia="pl-PL"/>
        </w:rPr>
        <w:t xml:space="preserve">Nowoprojektowane pomieszczenia należy wydzielić z obecnie funkcjonujących pomieszczeń widniejących na rzucie jako „37 </w:t>
      </w:r>
      <w:r w:rsidR="00785FE9">
        <w:rPr>
          <w:rFonts w:eastAsia="Times New Roman" w:cstheme="minorHAnsi"/>
          <w:sz w:val="24"/>
          <w:szCs w:val="24"/>
          <w:lang w:eastAsia="pl-PL"/>
        </w:rPr>
        <w:t>w</w:t>
      </w:r>
      <w:r w:rsidR="00346A57" w:rsidRPr="00C66073">
        <w:rPr>
          <w:rFonts w:eastAsia="Times New Roman" w:cstheme="minorHAnsi"/>
          <w:sz w:val="24"/>
          <w:szCs w:val="24"/>
          <w:lang w:eastAsia="pl-PL"/>
        </w:rPr>
        <w:t xml:space="preserve">odomierze”, „1 wózkownia”, 34”warsztart” oraz „8 WC” o łącznej </w:t>
      </w:r>
      <w:r w:rsidR="0052024D">
        <w:rPr>
          <w:rFonts w:eastAsia="Times New Roman" w:cstheme="minorHAnsi"/>
          <w:sz w:val="24"/>
          <w:szCs w:val="24"/>
          <w:lang w:eastAsia="pl-PL"/>
        </w:rPr>
        <w:t>powierzchni około 60</w:t>
      </w:r>
      <w:r w:rsidR="00346A57" w:rsidRPr="00C66073">
        <w:rPr>
          <w:rFonts w:eastAsia="Times New Roman" w:cstheme="minorHAnsi"/>
          <w:sz w:val="24"/>
          <w:szCs w:val="24"/>
          <w:lang w:eastAsia="pl-PL"/>
        </w:rPr>
        <w:t xml:space="preserve"> m</w:t>
      </w:r>
      <w:r w:rsidR="00346A57" w:rsidRPr="00C66073">
        <w:rPr>
          <w:rFonts w:eastAsia="Times New Roman" w:cstheme="minorHAnsi"/>
          <w:sz w:val="24"/>
          <w:szCs w:val="24"/>
          <w:vertAlign w:val="superscript"/>
          <w:lang w:eastAsia="pl-PL"/>
        </w:rPr>
        <w:t>2</w:t>
      </w:r>
      <w:r w:rsidR="00346A57" w:rsidRPr="00C66073">
        <w:rPr>
          <w:rFonts w:eastAsia="Times New Roman" w:cstheme="minorHAnsi"/>
          <w:sz w:val="24"/>
          <w:szCs w:val="24"/>
          <w:lang w:eastAsia="pl-PL"/>
        </w:rPr>
        <w:t>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FA2EF1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2. Zakres opracowania</w:t>
      </w:r>
    </w:p>
    <w:p w:rsidR="007E3B51" w:rsidRPr="007E3B51" w:rsidRDefault="007E3B51" w:rsidP="007E3B51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7E3B51">
        <w:rPr>
          <w:rFonts w:eastAsia="Times New Roman" w:cstheme="minorHAnsi"/>
          <w:sz w:val="24"/>
          <w:szCs w:val="24"/>
          <w:lang w:eastAsia="pl-PL"/>
        </w:rPr>
        <w:t>W ramach zamówienia Wykonawca zobowiązany będzie do wykonania kompletnej dokumentacji projektowej obejmującej w szczególności: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wykonanie inwentaryzacji budowlanej pomieszczeń objętych opracowaniem, w zakresie niezbędnym do prawidłowego wykonania dokumentacji projektowej;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przeprowadzenie wizji lokalnej obiektu oraz analizę istniejącego stanu technicznego pomieszczeń;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opracowanie koncepcji funkcjonalno-użytkowej wraz z uzgodnieniem proponowanych rozwiązań z Zamawiającym;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opracowanie projektu architektoniczno-budowlanego, o ile będzie wymagany przepisami prawa;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opracowanie projektu technicznego lub projektu wykonawczego w zakresie niezbędnym do realizacji inwestycji;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opracowanie projektów branżowych obejmujących niezbędne instalacje, w szczególności instalację elektryczną oraz sanitarną, w zakresie wynikającym z planowanej przebudowy;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opracowanie Specyfikacji Technicznych Wykonania i Od</w:t>
      </w:r>
      <w:r w:rsidR="000B7867">
        <w:rPr>
          <w:rFonts w:eastAsia="Times New Roman" w:cstheme="minorHAnsi"/>
          <w:sz w:val="24"/>
          <w:szCs w:val="24"/>
          <w:lang w:eastAsia="pl-PL"/>
        </w:rPr>
        <w:t>bioru Robót Budowlanych (</w:t>
      </w:r>
      <w:proofErr w:type="spellStart"/>
      <w:r w:rsidR="000B7867">
        <w:rPr>
          <w:rFonts w:eastAsia="Times New Roman" w:cstheme="minorHAnsi"/>
          <w:sz w:val="24"/>
          <w:szCs w:val="24"/>
          <w:lang w:eastAsia="pl-PL"/>
        </w:rPr>
        <w:t>STWiOR</w:t>
      </w:r>
      <w:r w:rsidR="00EC4D7C">
        <w:rPr>
          <w:rFonts w:eastAsia="Times New Roman" w:cstheme="minorHAnsi"/>
          <w:sz w:val="24"/>
          <w:szCs w:val="24"/>
          <w:lang w:eastAsia="pl-PL"/>
        </w:rPr>
        <w:t>B</w:t>
      </w:r>
      <w:proofErr w:type="spellEnd"/>
      <w:r w:rsidRPr="0096186F">
        <w:rPr>
          <w:rFonts w:eastAsia="Times New Roman" w:cstheme="minorHAnsi"/>
          <w:sz w:val="24"/>
          <w:szCs w:val="24"/>
          <w:lang w:eastAsia="pl-PL"/>
        </w:rPr>
        <w:t>);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opracowanie przedmiaru robót;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opracowanie kosztorysu inwestorskiego;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sporządzenie informacji dotyczącej bezpieczeństwa i ochrony zdrowia (BIOZ), jeżeli będzie wymagana;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t>uzyskanie wszelkich wymaganych opinii, uzgodnień i sprawdzeń niezbędnych do realizacji zadania;</w:t>
      </w:r>
    </w:p>
    <w:p w:rsidR="007E3B51" w:rsidRPr="0096186F" w:rsidRDefault="007E3B51" w:rsidP="0096186F">
      <w:pPr>
        <w:pStyle w:val="Akapitzlist"/>
        <w:numPr>
          <w:ilvl w:val="0"/>
          <w:numId w:val="17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96186F">
        <w:rPr>
          <w:rFonts w:eastAsia="Times New Roman" w:cstheme="minorHAnsi"/>
          <w:sz w:val="24"/>
          <w:szCs w:val="24"/>
          <w:lang w:eastAsia="pl-PL"/>
        </w:rPr>
        <w:lastRenderedPageBreak/>
        <w:t>przygotowanie dokumentacji niezbędnej do dokonania zgłoszenia robót budowlanych lub uzyskania pozwolenia na budowę, jeżeli będzie to wymagane obowiązującymi przepisami.</w:t>
      </w:r>
    </w:p>
    <w:p w:rsidR="00FA2EF1" w:rsidRPr="00E12995" w:rsidRDefault="00FA2EF1" w:rsidP="00C3587E">
      <w:pPr>
        <w:spacing w:after="0" w:line="276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E12995" w:rsidRPr="00E12995" w:rsidRDefault="00E12995" w:rsidP="00E12995">
      <w:pPr>
        <w:spacing w:after="0"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12995">
        <w:rPr>
          <w:rFonts w:eastAsia="Times New Roman" w:cstheme="minorHAnsi"/>
          <w:b/>
          <w:sz w:val="24"/>
          <w:szCs w:val="24"/>
          <w:lang w:eastAsia="pl-PL"/>
        </w:rPr>
        <w:t>3. Zakres planowanej inwestycji</w:t>
      </w:r>
    </w:p>
    <w:p w:rsidR="00E12995" w:rsidRPr="00E12995" w:rsidRDefault="00E12995" w:rsidP="00E12995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E12995" w:rsidRPr="00E12995" w:rsidRDefault="00E12995" w:rsidP="00E12995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E12995">
        <w:rPr>
          <w:rFonts w:eastAsia="Times New Roman" w:cstheme="minorHAnsi"/>
          <w:sz w:val="24"/>
          <w:szCs w:val="24"/>
          <w:lang w:eastAsia="pl-PL"/>
        </w:rPr>
        <w:t>Dokumentacja projektowa powinna obejmować rozwiązania umożliwiające wykonanie robót polegających na:</w:t>
      </w:r>
    </w:p>
    <w:p w:rsidR="00E12995" w:rsidRPr="00E12995" w:rsidRDefault="00E12995" w:rsidP="00E12995">
      <w:pPr>
        <w:pStyle w:val="Akapitzlist"/>
        <w:numPr>
          <w:ilvl w:val="0"/>
          <w:numId w:val="18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E12995">
        <w:rPr>
          <w:rFonts w:eastAsia="Times New Roman" w:cstheme="minorHAnsi"/>
          <w:sz w:val="24"/>
          <w:szCs w:val="24"/>
          <w:lang w:eastAsia="pl-PL"/>
        </w:rPr>
        <w:t>przebudowie i modernizacji pomieszczeń przeznaczonych na pracownię rehabilitacji;</w:t>
      </w:r>
    </w:p>
    <w:p w:rsidR="00E12995" w:rsidRPr="00E12995" w:rsidRDefault="00E12995" w:rsidP="00E12995">
      <w:pPr>
        <w:pStyle w:val="Akapitzlist"/>
        <w:numPr>
          <w:ilvl w:val="0"/>
          <w:numId w:val="18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E12995">
        <w:rPr>
          <w:rFonts w:eastAsia="Times New Roman" w:cstheme="minorHAnsi"/>
          <w:sz w:val="24"/>
          <w:szCs w:val="24"/>
          <w:lang w:eastAsia="pl-PL"/>
        </w:rPr>
        <w:t>dostosowaniu układu funkcjonalnego pomieszczeń do prowadzenia rehabilitacji indywidualnej i grupowej;</w:t>
      </w:r>
    </w:p>
    <w:p w:rsidR="00E12995" w:rsidRPr="00E12995" w:rsidRDefault="00E12995" w:rsidP="00E12995">
      <w:pPr>
        <w:pStyle w:val="Akapitzlist"/>
        <w:numPr>
          <w:ilvl w:val="0"/>
          <w:numId w:val="18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E12995">
        <w:rPr>
          <w:rFonts w:eastAsia="Times New Roman" w:cstheme="minorHAnsi"/>
          <w:sz w:val="24"/>
          <w:szCs w:val="24"/>
          <w:lang w:eastAsia="pl-PL"/>
        </w:rPr>
        <w:t>zaprojektowaniu robót wykończeniowych, obejmujących m.in. posadzki, okładziny ścienne, sufity oraz malowanie;</w:t>
      </w:r>
    </w:p>
    <w:p w:rsidR="00E12995" w:rsidRPr="00E12995" w:rsidRDefault="00E12995" w:rsidP="00E12995">
      <w:pPr>
        <w:pStyle w:val="Akapitzlist"/>
        <w:numPr>
          <w:ilvl w:val="0"/>
          <w:numId w:val="18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E12995">
        <w:rPr>
          <w:rFonts w:eastAsia="Times New Roman" w:cstheme="minorHAnsi"/>
          <w:sz w:val="24"/>
          <w:szCs w:val="24"/>
          <w:lang w:eastAsia="pl-PL"/>
        </w:rPr>
        <w:t>zaprojektowaniu niezbędnej przebudowy instalacji elektrycznych, sanitarnych oraz innych instalacji występujących w obszarze opracowania;</w:t>
      </w:r>
    </w:p>
    <w:p w:rsidR="00E12995" w:rsidRPr="00E12995" w:rsidRDefault="00E12995" w:rsidP="00E12995">
      <w:pPr>
        <w:pStyle w:val="Akapitzlist"/>
        <w:numPr>
          <w:ilvl w:val="0"/>
          <w:numId w:val="18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E12995">
        <w:rPr>
          <w:rFonts w:eastAsia="Times New Roman" w:cstheme="minorHAnsi"/>
          <w:sz w:val="24"/>
          <w:szCs w:val="24"/>
          <w:lang w:eastAsia="pl-PL"/>
        </w:rPr>
        <w:t>zapewnieniu odpowiedniego oświetlenia, wentylacji oraz parametrów użytkowych pomieszczeń;</w:t>
      </w:r>
    </w:p>
    <w:p w:rsidR="00E12995" w:rsidRPr="00E12995" w:rsidRDefault="00E12995" w:rsidP="00E12995">
      <w:pPr>
        <w:pStyle w:val="Akapitzlist"/>
        <w:numPr>
          <w:ilvl w:val="0"/>
          <w:numId w:val="18"/>
        </w:numPr>
        <w:spacing w:after="0" w:line="276" w:lineRule="auto"/>
        <w:ind w:left="426"/>
        <w:rPr>
          <w:rFonts w:eastAsia="Times New Roman" w:cstheme="minorHAnsi"/>
          <w:sz w:val="24"/>
          <w:szCs w:val="24"/>
          <w:lang w:eastAsia="pl-PL"/>
        </w:rPr>
      </w:pPr>
      <w:r w:rsidRPr="00E12995">
        <w:rPr>
          <w:rFonts w:eastAsia="Times New Roman" w:cstheme="minorHAnsi"/>
          <w:sz w:val="24"/>
          <w:szCs w:val="24"/>
          <w:lang w:eastAsia="pl-PL"/>
        </w:rPr>
        <w:t>dostosowaniu łazienki do potrzeb osób z niepełnosprawnościami, zgodnie z obowiązującymi przepisami oraz zasadami projektowania uniwersalnego, w tym zapewnieniu odpowiedniej przestrzeni manewrowej, doborowi urządzeń sanitarnych oraz wyposażenia wspomagającego.</w:t>
      </w:r>
    </w:p>
    <w:p w:rsidR="00E12995" w:rsidRDefault="00E12995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E12995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4</w:t>
      </w:r>
      <w:r w:rsidR="00FA2EF1"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Wymagania dotyczące dokumentacji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Dokumentacja musi być:</w:t>
      </w:r>
    </w:p>
    <w:p w:rsidR="00FA2EF1" w:rsidRPr="00FA2EF1" w:rsidRDefault="00FA2EF1" w:rsidP="00C3587E">
      <w:pPr>
        <w:numPr>
          <w:ilvl w:val="0"/>
          <w:numId w:val="8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kompletna, spójna i skoordynowana międzybranżowo,</w:t>
      </w:r>
    </w:p>
    <w:p w:rsidR="00FA2EF1" w:rsidRPr="00FA2EF1" w:rsidRDefault="00FA2EF1" w:rsidP="00C3587E">
      <w:pPr>
        <w:numPr>
          <w:ilvl w:val="0"/>
          <w:numId w:val="8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wykonana zgodnie z obowiązującymi przepisami, normami oraz zasadami wiedzy technicznej,</w:t>
      </w:r>
    </w:p>
    <w:p w:rsidR="00FA2EF1" w:rsidRPr="00FA2EF1" w:rsidRDefault="00FA2EF1" w:rsidP="00C3587E">
      <w:pPr>
        <w:numPr>
          <w:ilvl w:val="0"/>
          <w:numId w:val="8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opracowana w sposób umożliwiający przeprowadzenie postępowania o udzielenie zamówienia publicznego na roboty budowlane oraz realizację tych robót,</w:t>
      </w:r>
    </w:p>
    <w:p w:rsidR="00FA2EF1" w:rsidRPr="00FA2EF1" w:rsidRDefault="00FA2EF1" w:rsidP="00C3587E">
      <w:pPr>
        <w:numPr>
          <w:ilvl w:val="0"/>
          <w:numId w:val="8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zgodna z wymaganiami funkcjonalnymi Zamawiającego,</w:t>
      </w:r>
    </w:p>
    <w:p w:rsidR="00FA2EF1" w:rsidRPr="00FA2EF1" w:rsidRDefault="00FA2EF1" w:rsidP="00C3587E">
      <w:pPr>
        <w:numPr>
          <w:ilvl w:val="0"/>
          <w:numId w:val="8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dostosowana do potrzeb osób ze szczególnymi potrzebami,</w:t>
      </w:r>
    </w:p>
    <w:p w:rsidR="00FA2EF1" w:rsidRPr="00FA2EF1" w:rsidRDefault="00FA2EF1" w:rsidP="00C3587E">
      <w:pPr>
        <w:numPr>
          <w:ilvl w:val="0"/>
          <w:numId w:val="8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wystarczająca do realizacji robót bez konieczności jej uzupełniania.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Dokumentacja musi umożliwiać:</w:t>
      </w:r>
    </w:p>
    <w:p w:rsidR="00FA2EF1" w:rsidRPr="00FA2EF1" w:rsidRDefault="00FA2EF1" w:rsidP="00C3587E">
      <w:pPr>
        <w:numPr>
          <w:ilvl w:val="0"/>
          <w:numId w:val="9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uzyskanie wymaganych decyzji administracyjnych,</w:t>
      </w:r>
    </w:p>
    <w:p w:rsidR="00FA2EF1" w:rsidRPr="00FA2EF1" w:rsidRDefault="00FA2EF1" w:rsidP="00C3587E">
      <w:pPr>
        <w:numPr>
          <w:ilvl w:val="0"/>
          <w:numId w:val="9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przeprowadzenie postępowania przetargowego na roboty budowlane,</w:t>
      </w:r>
    </w:p>
    <w:p w:rsidR="00FA2EF1" w:rsidRPr="00FA2EF1" w:rsidRDefault="00FA2EF1" w:rsidP="00C3587E">
      <w:pPr>
        <w:numPr>
          <w:ilvl w:val="0"/>
          <w:numId w:val="9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realizację robót budowlanych bez konieczności wykonywania dodatkowych opracowań lub uzupełnień dokumentacji.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E12995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5</w:t>
      </w:r>
      <w:r w:rsidR="00FA2EF1"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Wymagania formalno-prawne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Wykonawca zobowiązany jest do:</w:t>
      </w:r>
    </w:p>
    <w:p w:rsidR="00FA2EF1" w:rsidRPr="00FA2EF1" w:rsidRDefault="00FA2EF1" w:rsidP="00C3587E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przygotowania kompletnej dokumentacji niezbędnej do uzyskania decyzji administracyjnych,</w:t>
      </w:r>
    </w:p>
    <w:p w:rsidR="00FA2EF1" w:rsidRPr="00FA2EF1" w:rsidRDefault="00FA2EF1" w:rsidP="00C3587E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lastRenderedPageBreak/>
        <w:t>uzyskania pozwolenia na budowę lub dokonania skutecznego zgłoszenia robót budowlanych – jeżeli będzie wymagane,</w:t>
      </w:r>
    </w:p>
    <w:p w:rsidR="00FA2EF1" w:rsidRPr="00FA2EF1" w:rsidRDefault="00FA2EF1" w:rsidP="00C3587E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uzyskania ostatecznej decyzji administracyjnej lub skutecznego zgłoszenia bez wniesienia sprzeciwu,</w:t>
      </w:r>
    </w:p>
    <w:p w:rsidR="00FA2EF1" w:rsidRPr="00FA2EF1" w:rsidRDefault="00FA2EF1" w:rsidP="00C3587E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przygotowania kompletnych wniosków wraz z wymaganymi załącznikami,</w:t>
      </w:r>
    </w:p>
    <w:p w:rsidR="00FA2EF1" w:rsidRPr="00FA2EF1" w:rsidRDefault="00FA2EF1" w:rsidP="00C3587E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reprezentowania Zamawiającego przed organami administracji publicznej na podstawie udzielonego pełnomocnictwa.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E12995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6</w:t>
      </w:r>
      <w:r w:rsidR="00FA2EF1"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Termin realizacji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 xml:space="preserve">Termin realizacji zamówienia wynosi </w:t>
      </w:r>
      <w:r w:rsidR="0096186F">
        <w:rPr>
          <w:rFonts w:eastAsia="Times New Roman" w:cstheme="minorHAnsi"/>
          <w:sz w:val="24"/>
          <w:szCs w:val="24"/>
          <w:lang w:eastAsia="pl-PL"/>
        </w:rPr>
        <w:t>3</w:t>
      </w:r>
      <w:r w:rsidRPr="00FA2EF1">
        <w:rPr>
          <w:rFonts w:eastAsia="Times New Roman" w:cstheme="minorHAnsi"/>
          <w:sz w:val="24"/>
          <w:szCs w:val="24"/>
          <w:lang w:eastAsia="pl-PL"/>
        </w:rPr>
        <w:t xml:space="preserve"> miesiące od dnia zawarcia umowy.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E12995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8</w:t>
      </w:r>
      <w:r w:rsidR="00FA2EF1"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Odpowiedzialność Wykonawcy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Wykonawca ponosi odpowiedzialność za:</w:t>
      </w:r>
    </w:p>
    <w:p w:rsidR="00FA2EF1" w:rsidRPr="00FA2EF1" w:rsidRDefault="00FA2EF1" w:rsidP="00C3587E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kompletność dokumentacji,</w:t>
      </w:r>
    </w:p>
    <w:p w:rsidR="00FA2EF1" w:rsidRPr="00FA2EF1" w:rsidRDefault="00FA2EF1" w:rsidP="00C3587E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zgodność dokumentacji z obowiązującymi przepisami i normami,</w:t>
      </w:r>
    </w:p>
    <w:p w:rsidR="00FA2EF1" w:rsidRPr="00FA2EF1" w:rsidRDefault="00FA2EF1" w:rsidP="00C3587E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poprawność przyjętych rozwiązań technicznych,</w:t>
      </w:r>
    </w:p>
    <w:p w:rsidR="00FA2EF1" w:rsidRPr="00FA2EF1" w:rsidRDefault="00FA2EF1" w:rsidP="00C3587E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koordynację międzybranżową,</w:t>
      </w:r>
    </w:p>
    <w:p w:rsidR="00FA2EF1" w:rsidRPr="00FA2EF1" w:rsidRDefault="00FA2EF1" w:rsidP="00C3587E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błędy projektowe i ich skutki.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Wszelkie błędy i braki Wykonawca zobowiązany jest usuwać na własny koszt i bez zbędnej zwłoki.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E12995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9</w:t>
      </w:r>
      <w:r w:rsidR="00FA2EF1"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Forma przekazania dokumentacji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Dokumentacja zostanie przekazana Zamawiającemu</w:t>
      </w:r>
      <w:r w:rsidR="0088054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A2EF1">
        <w:rPr>
          <w:rFonts w:eastAsia="Times New Roman" w:cstheme="minorHAnsi"/>
          <w:sz w:val="24"/>
          <w:szCs w:val="24"/>
          <w:lang w:eastAsia="pl-PL"/>
        </w:rPr>
        <w:t>:</w:t>
      </w:r>
    </w:p>
    <w:p w:rsidR="00FA2EF1" w:rsidRPr="00FA2EF1" w:rsidRDefault="00FA2EF1" w:rsidP="00C3587E">
      <w:pPr>
        <w:spacing w:after="0" w:line="276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A2EF1">
        <w:rPr>
          <w:rFonts w:eastAsia="Times New Roman" w:cstheme="minorHAnsi"/>
          <w:b/>
          <w:bCs/>
          <w:sz w:val="24"/>
          <w:szCs w:val="24"/>
          <w:lang w:eastAsia="pl-PL"/>
        </w:rPr>
        <w:t>W formie papierowej</w:t>
      </w:r>
    </w:p>
    <w:p w:rsidR="00FA2EF1" w:rsidRPr="00FA2EF1" w:rsidRDefault="00FA2EF1" w:rsidP="00C3587E">
      <w:pPr>
        <w:numPr>
          <w:ilvl w:val="0"/>
          <w:numId w:val="13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projekt budowlano-wykonawczy – 4 egzemplarze,</w:t>
      </w:r>
    </w:p>
    <w:p w:rsidR="00FA2EF1" w:rsidRPr="00FA2EF1" w:rsidRDefault="00FA2EF1" w:rsidP="00C3587E">
      <w:pPr>
        <w:numPr>
          <w:ilvl w:val="0"/>
          <w:numId w:val="13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przedmiary robót dla każdej branży – 2 egzemplarze,</w:t>
      </w:r>
    </w:p>
    <w:p w:rsidR="00FA2EF1" w:rsidRPr="00FA2EF1" w:rsidRDefault="00FA2EF1" w:rsidP="00C3587E">
      <w:pPr>
        <w:numPr>
          <w:ilvl w:val="0"/>
          <w:numId w:val="13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kosztorysy inwestorskie dla każdej branży – 2 egzemplarze,</w:t>
      </w:r>
    </w:p>
    <w:p w:rsidR="00FA2EF1" w:rsidRPr="00FA2EF1" w:rsidRDefault="00FA2EF1" w:rsidP="00C3587E">
      <w:pPr>
        <w:numPr>
          <w:ilvl w:val="0"/>
          <w:numId w:val="13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Specyfikacje Techniczne Wykonania i Odbioru Robót Budowlanych – 2 egzemplarze.</w:t>
      </w:r>
    </w:p>
    <w:p w:rsidR="00FA2EF1" w:rsidRDefault="00FA2EF1" w:rsidP="00C3587E">
      <w:pPr>
        <w:spacing w:after="0" w:line="276" w:lineRule="auto"/>
        <w:outlineLvl w:val="1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b/>
          <w:bCs/>
          <w:sz w:val="24"/>
          <w:szCs w:val="24"/>
          <w:lang w:eastAsia="pl-PL"/>
        </w:rPr>
        <w:t>W formie elektronicznej</w:t>
      </w:r>
      <w:r w:rsidR="0088054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: </w:t>
      </w:r>
      <w:r w:rsidRPr="00FA2EF1">
        <w:rPr>
          <w:rFonts w:eastAsia="Times New Roman" w:cstheme="minorHAnsi"/>
          <w:sz w:val="24"/>
          <w:szCs w:val="24"/>
          <w:lang w:eastAsia="pl-PL"/>
        </w:rPr>
        <w:t>PDF,</w:t>
      </w:r>
      <w:r w:rsidR="0088054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A2EF1">
        <w:rPr>
          <w:rFonts w:eastAsia="Times New Roman" w:cstheme="minorHAnsi"/>
          <w:sz w:val="24"/>
          <w:szCs w:val="24"/>
          <w:lang w:eastAsia="pl-PL"/>
        </w:rPr>
        <w:t>pliki edytowalne,</w:t>
      </w:r>
      <w:r w:rsidR="0088054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A2EF1">
        <w:rPr>
          <w:rFonts w:eastAsia="Times New Roman" w:cstheme="minorHAnsi"/>
          <w:sz w:val="24"/>
          <w:szCs w:val="24"/>
          <w:lang w:eastAsia="pl-PL"/>
        </w:rPr>
        <w:t>DWG,</w:t>
      </w:r>
      <w:r w:rsidR="0088054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A2EF1">
        <w:rPr>
          <w:rFonts w:eastAsia="Times New Roman" w:cstheme="minorHAnsi"/>
          <w:sz w:val="24"/>
          <w:szCs w:val="24"/>
          <w:lang w:eastAsia="pl-PL"/>
        </w:rPr>
        <w:t>ATH.</w:t>
      </w:r>
    </w:p>
    <w:p w:rsidR="00B57779" w:rsidRPr="00FA2EF1" w:rsidRDefault="00B57779" w:rsidP="00C3587E">
      <w:pPr>
        <w:spacing w:after="0" w:line="276" w:lineRule="auto"/>
        <w:outlineLvl w:val="1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FA2EF1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1</w:t>
      </w:r>
      <w:r w:rsidR="00E12995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0</w:t>
      </w:r>
      <w:r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Współpraca z Zamawiającym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Wykonawca zobowiązany jest do:</w:t>
      </w:r>
    </w:p>
    <w:p w:rsidR="00FA2EF1" w:rsidRPr="00FA2EF1" w:rsidRDefault="00FA2EF1" w:rsidP="00C3587E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bieżącej współpracy z Zamawiającym,</w:t>
      </w:r>
    </w:p>
    <w:p w:rsidR="00FA2EF1" w:rsidRPr="00FA2EF1" w:rsidRDefault="00FA2EF1" w:rsidP="00C3587E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udziału w spotkaniach roboczych,</w:t>
      </w:r>
    </w:p>
    <w:p w:rsidR="00FA2EF1" w:rsidRPr="00FA2EF1" w:rsidRDefault="00FA2EF1" w:rsidP="00C3587E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wprowadzania uzgodnionych zmian do dokumentacji.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:rsidR="00FA2EF1" w:rsidRPr="00FA2EF1" w:rsidRDefault="00FA2EF1" w:rsidP="00C3587E">
      <w:pPr>
        <w:spacing w:after="0" w:line="276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1</w:t>
      </w:r>
      <w:r w:rsidR="00E12995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1</w:t>
      </w:r>
      <w:r w:rsidRPr="00FA2EF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Odbiory i rozliczenie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Stosowane będą następujące rodzaje odbiorów:</w:t>
      </w:r>
    </w:p>
    <w:p w:rsidR="00FA2EF1" w:rsidRPr="00FA2EF1" w:rsidRDefault="00FA2EF1" w:rsidP="00C3587E">
      <w:pPr>
        <w:numPr>
          <w:ilvl w:val="0"/>
          <w:numId w:val="16"/>
        </w:num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odbiór końcowy – na podstawie protokołu odbioru końcowego.</w:t>
      </w:r>
    </w:p>
    <w:p w:rsidR="00FA2EF1" w:rsidRPr="00FA2EF1" w:rsidRDefault="00FA2EF1" w:rsidP="00C3587E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A2EF1">
        <w:rPr>
          <w:rFonts w:eastAsia="Times New Roman" w:cstheme="minorHAnsi"/>
          <w:sz w:val="24"/>
          <w:szCs w:val="24"/>
          <w:lang w:eastAsia="pl-PL"/>
        </w:rPr>
        <w:t>Rozliczenie przedmiotu umowy nastąpi po dokonaniu odbioru końcowego.</w:t>
      </w:r>
    </w:p>
    <w:p w:rsidR="00B40344" w:rsidRPr="00A6318E" w:rsidRDefault="00B40344" w:rsidP="00C3587E">
      <w:pPr>
        <w:spacing w:after="0" w:line="276" w:lineRule="auto"/>
        <w:rPr>
          <w:rFonts w:cstheme="minorHAnsi"/>
          <w:sz w:val="24"/>
          <w:szCs w:val="24"/>
        </w:rPr>
      </w:pPr>
    </w:p>
    <w:sectPr w:rsidR="00B40344" w:rsidRPr="00A6318E" w:rsidSect="00CA198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71DB2"/>
    <w:multiLevelType w:val="multilevel"/>
    <w:tmpl w:val="DA0E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00F9A"/>
    <w:multiLevelType w:val="multilevel"/>
    <w:tmpl w:val="6854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B751B"/>
    <w:multiLevelType w:val="multilevel"/>
    <w:tmpl w:val="C2E2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5736D"/>
    <w:multiLevelType w:val="multilevel"/>
    <w:tmpl w:val="E716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80598"/>
    <w:multiLevelType w:val="multilevel"/>
    <w:tmpl w:val="8C76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57E64"/>
    <w:multiLevelType w:val="multilevel"/>
    <w:tmpl w:val="5050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83805"/>
    <w:multiLevelType w:val="multilevel"/>
    <w:tmpl w:val="CB44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C267A"/>
    <w:multiLevelType w:val="multilevel"/>
    <w:tmpl w:val="9BA6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D6831"/>
    <w:multiLevelType w:val="multilevel"/>
    <w:tmpl w:val="BA02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77AAF"/>
    <w:multiLevelType w:val="multilevel"/>
    <w:tmpl w:val="A9F6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CC6AEF"/>
    <w:multiLevelType w:val="hybridMultilevel"/>
    <w:tmpl w:val="47DAD618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57A4F"/>
    <w:multiLevelType w:val="multilevel"/>
    <w:tmpl w:val="DC00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212D70"/>
    <w:multiLevelType w:val="multilevel"/>
    <w:tmpl w:val="BD3A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365874"/>
    <w:multiLevelType w:val="multilevel"/>
    <w:tmpl w:val="610A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8B3B61"/>
    <w:multiLevelType w:val="multilevel"/>
    <w:tmpl w:val="8A0E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537D36"/>
    <w:multiLevelType w:val="hybridMultilevel"/>
    <w:tmpl w:val="0DE8E432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1F2C11"/>
    <w:multiLevelType w:val="multilevel"/>
    <w:tmpl w:val="750A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C33382"/>
    <w:multiLevelType w:val="multilevel"/>
    <w:tmpl w:val="760E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12"/>
  </w:num>
  <w:num w:numId="5">
    <w:abstractNumId w:val="13"/>
  </w:num>
  <w:num w:numId="6">
    <w:abstractNumId w:val="5"/>
  </w:num>
  <w:num w:numId="7">
    <w:abstractNumId w:val="8"/>
  </w:num>
  <w:num w:numId="8">
    <w:abstractNumId w:val="17"/>
  </w:num>
  <w:num w:numId="9">
    <w:abstractNumId w:val="4"/>
  </w:num>
  <w:num w:numId="10">
    <w:abstractNumId w:val="0"/>
  </w:num>
  <w:num w:numId="11">
    <w:abstractNumId w:val="2"/>
  </w:num>
  <w:num w:numId="12">
    <w:abstractNumId w:val="16"/>
  </w:num>
  <w:num w:numId="13">
    <w:abstractNumId w:val="1"/>
  </w:num>
  <w:num w:numId="14">
    <w:abstractNumId w:val="9"/>
  </w:num>
  <w:num w:numId="15">
    <w:abstractNumId w:val="6"/>
  </w:num>
  <w:num w:numId="16">
    <w:abstractNumId w:val="7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F1"/>
    <w:rsid w:val="0009269B"/>
    <w:rsid w:val="000B7867"/>
    <w:rsid w:val="001E6840"/>
    <w:rsid w:val="00240467"/>
    <w:rsid w:val="00321F78"/>
    <w:rsid w:val="00346A57"/>
    <w:rsid w:val="004B240D"/>
    <w:rsid w:val="0052024D"/>
    <w:rsid w:val="00785FE9"/>
    <w:rsid w:val="007E3B51"/>
    <w:rsid w:val="00822D05"/>
    <w:rsid w:val="00880543"/>
    <w:rsid w:val="00917C24"/>
    <w:rsid w:val="0096186F"/>
    <w:rsid w:val="00964894"/>
    <w:rsid w:val="009800DB"/>
    <w:rsid w:val="00A6318E"/>
    <w:rsid w:val="00B0658E"/>
    <w:rsid w:val="00B40344"/>
    <w:rsid w:val="00B57779"/>
    <w:rsid w:val="00C3587E"/>
    <w:rsid w:val="00C572D7"/>
    <w:rsid w:val="00C66073"/>
    <w:rsid w:val="00CA198D"/>
    <w:rsid w:val="00DF719B"/>
    <w:rsid w:val="00E12995"/>
    <w:rsid w:val="00E5170E"/>
    <w:rsid w:val="00EC4D7C"/>
    <w:rsid w:val="00FA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62331-B9DE-4F4B-8208-71D2074FE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A2E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A2E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29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2EF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A2EF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A2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2EF1"/>
    <w:rPr>
      <w:b/>
      <w:bCs/>
    </w:rPr>
  </w:style>
  <w:style w:type="paragraph" w:styleId="Akapitzlist">
    <w:name w:val="List Paragraph"/>
    <w:basedOn w:val="Normalny"/>
    <w:uiPriority w:val="34"/>
    <w:qFormat/>
    <w:rsid w:val="0096186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29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851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M.Panasewicz</dc:creator>
  <cp:keywords/>
  <dc:description/>
  <cp:lastModifiedBy>M.Panasewicz</cp:lastModifiedBy>
  <cp:revision>27</cp:revision>
  <dcterms:created xsi:type="dcterms:W3CDTF">2026-05-21T07:21:00Z</dcterms:created>
  <dcterms:modified xsi:type="dcterms:W3CDTF">2026-07-20T07:15:00Z</dcterms:modified>
</cp:coreProperties>
</file>