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E61" w:rsidRPr="007A0E61" w:rsidRDefault="007A0E61" w:rsidP="007A0E61">
      <w:pPr>
        <w:pStyle w:val="NormalnyWeb"/>
        <w:jc w:val="center"/>
        <w:rPr>
          <w:rFonts w:ascii="Arial" w:hAnsi="Arial" w:cs="Arial"/>
          <w:sz w:val="24"/>
          <w:szCs w:val="24"/>
        </w:rPr>
      </w:pPr>
      <w:r w:rsidRPr="007A0E61">
        <w:rPr>
          <w:rStyle w:val="Pogrubienie"/>
          <w:rFonts w:ascii="Arial" w:hAnsi="Arial" w:cs="Arial"/>
          <w:sz w:val="24"/>
          <w:szCs w:val="24"/>
        </w:rPr>
        <w:t>Uchwała Nr XXV/243/2017</w:t>
      </w:r>
      <w:r w:rsidRPr="007A0E61">
        <w:rPr>
          <w:rFonts w:ascii="Arial" w:hAnsi="Arial" w:cs="Arial"/>
          <w:b/>
          <w:bCs/>
          <w:sz w:val="24"/>
          <w:szCs w:val="24"/>
        </w:rPr>
        <w:br/>
      </w:r>
      <w:r w:rsidRPr="007A0E61">
        <w:rPr>
          <w:rStyle w:val="Pogrubienie"/>
          <w:rFonts w:ascii="Arial" w:hAnsi="Arial" w:cs="Arial"/>
          <w:sz w:val="24"/>
          <w:szCs w:val="24"/>
        </w:rPr>
        <w:t>Rady Gminy Skąpe</w:t>
      </w:r>
      <w:r w:rsidRPr="007A0E61">
        <w:rPr>
          <w:rFonts w:ascii="Arial" w:hAnsi="Arial" w:cs="Arial"/>
          <w:b/>
          <w:bCs/>
          <w:sz w:val="24"/>
          <w:szCs w:val="24"/>
        </w:rPr>
        <w:br/>
      </w:r>
      <w:r w:rsidRPr="007A0E61">
        <w:rPr>
          <w:rStyle w:val="Pogrubienie"/>
          <w:rFonts w:ascii="Arial" w:hAnsi="Arial" w:cs="Arial"/>
          <w:sz w:val="24"/>
          <w:szCs w:val="24"/>
        </w:rPr>
        <w:t xml:space="preserve">z dnia </w:t>
      </w:r>
      <w:r>
        <w:rPr>
          <w:rStyle w:val="Pogrubienie"/>
          <w:rFonts w:ascii="Arial" w:hAnsi="Arial" w:cs="Arial"/>
          <w:sz w:val="24"/>
          <w:szCs w:val="24"/>
        </w:rPr>
        <w:t xml:space="preserve">25 </w:t>
      </w:r>
      <w:r w:rsidRPr="007A0E61">
        <w:rPr>
          <w:rStyle w:val="Pogrubienie"/>
          <w:rFonts w:ascii="Arial" w:hAnsi="Arial" w:cs="Arial"/>
          <w:sz w:val="24"/>
          <w:szCs w:val="24"/>
        </w:rPr>
        <w:t>stycznia 2017 r.</w:t>
      </w:r>
      <w:r w:rsidRPr="007A0E61">
        <w:rPr>
          <w:rFonts w:ascii="Arial" w:hAnsi="Arial" w:cs="Arial"/>
          <w:b/>
          <w:bCs/>
          <w:sz w:val="24"/>
          <w:szCs w:val="24"/>
        </w:rPr>
        <w:br/>
      </w:r>
      <w:r w:rsidRPr="007A0E61">
        <w:rPr>
          <w:rFonts w:ascii="Arial" w:hAnsi="Arial" w:cs="Arial"/>
          <w:b/>
          <w:bCs/>
          <w:sz w:val="24"/>
          <w:szCs w:val="24"/>
        </w:rPr>
        <w:br/>
      </w:r>
      <w:r w:rsidRPr="007A0E61">
        <w:rPr>
          <w:rStyle w:val="Pogrubienie"/>
          <w:rFonts w:ascii="Arial" w:hAnsi="Arial" w:cs="Arial"/>
          <w:sz w:val="24"/>
          <w:szCs w:val="24"/>
        </w:rPr>
        <w:t>w sprawie zatwierdzenia „Planu Odnowy Miejscowości Niekarzyn”</w:t>
      </w:r>
    </w:p>
    <w:p w:rsidR="007A0E61" w:rsidRPr="007A0E61" w:rsidRDefault="007A0E61" w:rsidP="007A0E61">
      <w:pPr>
        <w:pStyle w:val="NormalnyWeb"/>
        <w:rPr>
          <w:rFonts w:ascii="Arial" w:hAnsi="Arial" w:cs="Arial"/>
          <w:sz w:val="24"/>
          <w:szCs w:val="24"/>
        </w:rPr>
      </w:pPr>
    </w:p>
    <w:p w:rsidR="007A0E61" w:rsidRPr="007A0E61" w:rsidRDefault="007A0E61" w:rsidP="007A0E61">
      <w:pPr>
        <w:pStyle w:val="NormalnyWeb"/>
        <w:jc w:val="both"/>
        <w:rPr>
          <w:rFonts w:ascii="Arial" w:hAnsi="Arial" w:cs="Arial"/>
          <w:sz w:val="24"/>
          <w:szCs w:val="24"/>
        </w:rPr>
      </w:pPr>
    </w:p>
    <w:p w:rsidR="007A0E61" w:rsidRPr="007A0E61" w:rsidRDefault="007A0E61" w:rsidP="007A0E61">
      <w:pPr>
        <w:pStyle w:val="NormalnyWeb"/>
        <w:ind w:firstLine="708"/>
        <w:jc w:val="both"/>
        <w:rPr>
          <w:rFonts w:ascii="Arial" w:hAnsi="Arial" w:cs="Arial"/>
          <w:b/>
          <w:sz w:val="20"/>
          <w:szCs w:val="20"/>
        </w:rPr>
      </w:pPr>
      <w:r w:rsidRPr="007A0E61">
        <w:rPr>
          <w:rStyle w:val="Uwydatnienie"/>
          <w:rFonts w:ascii="Arial" w:hAnsi="Arial" w:cs="Arial"/>
          <w:sz w:val="20"/>
          <w:szCs w:val="20"/>
        </w:rPr>
        <w:t>Na podstawie art. 18 ust. 1 ustawy z dnia 8 marca 1990 r. o samorządzie gminnym (</w:t>
      </w:r>
      <w:proofErr w:type="spellStart"/>
      <w:r w:rsidRPr="007A0E61">
        <w:rPr>
          <w:rStyle w:val="Uwydatnienie"/>
          <w:rFonts w:ascii="Arial" w:hAnsi="Arial" w:cs="Arial"/>
          <w:sz w:val="20"/>
          <w:szCs w:val="20"/>
        </w:rPr>
        <w:t>Dz.U</w:t>
      </w:r>
      <w:proofErr w:type="spellEnd"/>
      <w:r w:rsidRPr="007A0E61">
        <w:rPr>
          <w:rStyle w:val="Uwydatnienie"/>
          <w:rFonts w:ascii="Arial" w:hAnsi="Arial" w:cs="Arial"/>
          <w:sz w:val="20"/>
          <w:szCs w:val="20"/>
        </w:rPr>
        <w:t xml:space="preserve">. z 2001 r., nr 142, poz. 1591 z </w:t>
      </w:r>
      <w:proofErr w:type="spellStart"/>
      <w:r w:rsidRPr="007A0E61">
        <w:rPr>
          <w:rStyle w:val="Uwydatnienie"/>
          <w:rFonts w:ascii="Arial" w:hAnsi="Arial" w:cs="Arial"/>
          <w:sz w:val="20"/>
          <w:szCs w:val="20"/>
        </w:rPr>
        <w:t>późn</w:t>
      </w:r>
      <w:proofErr w:type="spellEnd"/>
      <w:r w:rsidRPr="007A0E61">
        <w:rPr>
          <w:rStyle w:val="Uwydatnienie"/>
          <w:rFonts w:ascii="Arial" w:hAnsi="Arial" w:cs="Arial"/>
          <w:sz w:val="20"/>
          <w:szCs w:val="20"/>
        </w:rPr>
        <w:t xml:space="preserve">. zm.), </w:t>
      </w:r>
      <w:r w:rsidRPr="007A0E61">
        <w:rPr>
          <w:rStyle w:val="Uwydatnienie"/>
          <w:rFonts w:ascii="Arial" w:hAnsi="Arial" w:cs="Arial"/>
          <w:b/>
          <w:sz w:val="20"/>
          <w:szCs w:val="20"/>
        </w:rPr>
        <w:t>uchwala się, co następuje:</w:t>
      </w:r>
    </w:p>
    <w:p w:rsidR="007A0E61" w:rsidRPr="007A0E61" w:rsidRDefault="007A0E61" w:rsidP="007A0E61">
      <w:pPr>
        <w:pStyle w:val="NormalnyWeb"/>
        <w:rPr>
          <w:rFonts w:ascii="Arial" w:hAnsi="Arial" w:cs="Arial"/>
          <w:sz w:val="20"/>
          <w:szCs w:val="20"/>
        </w:rPr>
      </w:pPr>
      <w:r w:rsidRPr="007A0E61">
        <w:rPr>
          <w:rFonts w:ascii="Arial" w:hAnsi="Arial" w:cs="Arial"/>
          <w:sz w:val="20"/>
          <w:szCs w:val="20"/>
        </w:rPr>
        <w:br/>
      </w:r>
    </w:p>
    <w:p w:rsidR="007A0E61" w:rsidRPr="007A0E61" w:rsidRDefault="007A0E61" w:rsidP="007A0E61">
      <w:pPr>
        <w:pStyle w:val="NormalnyWeb"/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7A0E61">
        <w:rPr>
          <w:rFonts w:ascii="Arial" w:hAnsi="Arial" w:cs="Arial"/>
          <w:b/>
          <w:sz w:val="24"/>
          <w:szCs w:val="24"/>
        </w:rPr>
        <w:t>§ 1.</w:t>
      </w:r>
      <w:r w:rsidRPr="007A0E61">
        <w:rPr>
          <w:rFonts w:ascii="Arial" w:hAnsi="Arial" w:cs="Arial"/>
          <w:sz w:val="24"/>
          <w:szCs w:val="24"/>
        </w:rPr>
        <w:t xml:space="preserve"> Rada Gminy Skąpe zatwierdza „Plan Odnowy Miejscowości Niekarzyn”. </w:t>
      </w:r>
    </w:p>
    <w:p w:rsidR="007A0E61" w:rsidRPr="007A0E61" w:rsidRDefault="007A0E61" w:rsidP="007A0E61">
      <w:pPr>
        <w:pStyle w:val="NormalnyWeb"/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7A0E61">
        <w:rPr>
          <w:rFonts w:ascii="Arial" w:hAnsi="Arial" w:cs="Arial"/>
          <w:b/>
          <w:sz w:val="24"/>
          <w:szCs w:val="24"/>
        </w:rPr>
        <w:t>§ 2.</w:t>
      </w:r>
      <w:r w:rsidRPr="007A0E61">
        <w:rPr>
          <w:rFonts w:ascii="Arial" w:hAnsi="Arial" w:cs="Arial"/>
          <w:sz w:val="24"/>
          <w:szCs w:val="24"/>
        </w:rPr>
        <w:t xml:space="preserve"> Integralną częścią niniejszej uchwały jest załącznik nr 1 – „Plan Odnowy Miejscowości Niekarzyn”.</w:t>
      </w:r>
    </w:p>
    <w:p w:rsidR="007A0E61" w:rsidRPr="007A0E61" w:rsidRDefault="007A0E61" w:rsidP="007A0E61">
      <w:pPr>
        <w:pStyle w:val="NormalnyWeb"/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7A0E61">
        <w:rPr>
          <w:rFonts w:ascii="Arial" w:hAnsi="Arial" w:cs="Arial"/>
          <w:b/>
          <w:sz w:val="24"/>
          <w:szCs w:val="24"/>
        </w:rPr>
        <w:t>§ 3.</w:t>
      </w:r>
      <w:r w:rsidRPr="007A0E61">
        <w:rPr>
          <w:rFonts w:ascii="Arial" w:hAnsi="Arial" w:cs="Arial"/>
          <w:sz w:val="24"/>
          <w:szCs w:val="24"/>
        </w:rPr>
        <w:t xml:space="preserve"> Traci moc uchwała nr LII/348/2010 Rady Gminy z dnia 27 sierpnia 2010 r. w</w:t>
      </w:r>
      <w:r>
        <w:rPr>
          <w:rFonts w:ascii="Arial" w:hAnsi="Arial" w:cs="Arial"/>
          <w:sz w:val="24"/>
          <w:szCs w:val="24"/>
        </w:rPr>
        <w:t> </w:t>
      </w:r>
      <w:r w:rsidRPr="007A0E61">
        <w:rPr>
          <w:rFonts w:ascii="Arial" w:hAnsi="Arial" w:cs="Arial"/>
          <w:sz w:val="24"/>
          <w:szCs w:val="24"/>
        </w:rPr>
        <w:t>sprawie zatwierdzenia „Planu Odnowy Miejscowości Niekarzyn”.</w:t>
      </w:r>
    </w:p>
    <w:p w:rsidR="007A0E61" w:rsidRPr="007A0E61" w:rsidRDefault="007A0E61" w:rsidP="007A0E61">
      <w:pPr>
        <w:pStyle w:val="NormalnyWeb"/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 w:rsidRPr="007A0E61">
        <w:rPr>
          <w:rFonts w:ascii="Arial" w:hAnsi="Arial" w:cs="Arial"/>
          <w:b/>
          <w:sz w:val="24"/>
          <w:szCs w:val="24"/>
        </w:rPr>
        <w:t xml:space="preserve">§ </w:t>
      </w:r>
      <w:r>
        <w:rPr>
          <w:rFonts w:ascii="Arial" w:hAnsi="Arial" w:cs="Arial"/>
          <w:b/>
          <w:sz w:val="24"/>
          <w:szCs w:val="24"/>
        </w:rPr>
        <w:t>4</w:t>
      </w:r>
      <w:r w:rsidRPr="007A0E61">
        <w:rPr>
          <w:rFonts w:ascii="Arial" w:hAnsi="Arial" w:cs="Arial"/>
          <w:b/>
          <w:sz w:val="24"/>
          <w:szCs w:val="24"/>
        </w:rPr>
        <w:t>.</w:t>
      </w:r>
      <w:r w:rsidRPr="007A0E61">
        <w:rPr>
          <w:rFonts w:ascii="Arial" w:hAnsi="Arial" w:cs="Arial"/>
          <w:sz w:val="24"/>
          <w:szCs w:val="24"/>
        </w:rPr>
        <w:t xml:space="preserve"> Uchwała wchodzi w życie z dniem podjęcia.</w:t>
      </w:r>
    </w:p>
    <w:p w:rsidR="007A0E61" w:rsidRPr="007A0E61" w:rsidRDefault="007A0E61" w:rsidP="007A0E61">
      <w:pPr>
        <w:pStyle w:val="NormalnyWeb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A0E61">
        <w:rPr>
          <w:rFonts w:ascii="Arial" w:hAnsi="Arial" w:cs="Arial"/>
          <w:sz w:val="24"/>
          <w:szCs w:val="24"/>
        </w:rPr>
        <w:br/>
      </w:r>
    </w:p>
    <w:p w:rsidR="007A0E61" w:rsidRPr="007A0E61" w:rsidRDefault="007A0E61" w:rsidP="007A0E61">
      <w:pPr>
        <w:pStyle w:val="NormalnyWeb"/>
        <w:jc w:val="center"/>
        <w:rPr>
          <w:rFonts w:ascii="Arial" w:hAnsi="Arial" w:cs="Arial"/>
          <w:sz w:val="24"/>
          <w:szCs w:val="24"/>
        </w:rPr>
      </w:pPr>
    </w:p>
    <w:p w:rsidR="007A0E61" w:rsidRPr="007A0E61" w:rsidRDefault="007A0E61" w:rsidP="007A0E61">
      <w:pPr>
        <w:pStyle w:val="NormalnyWeb"/>
        <w:ind w:left="3540" w:firstLine="708"/>
        <w:jc w:val="center"/>
        <w:rPr>
          <w:rFonts w:ascii="Arial" w:hAnsi="Arial" w:cs="Arial"/>
          <w:sz w:val="24"/>
          <w:szCs w:val="24"/>
        </w:rPr>
      </w:pPr>
      <w:r w:rsidRPr="007A0E61">
        <w:rPr>
          <w:rFonts w:ascii="Arial" w:hAnsi="Arial" w:cs="Arial"/>
          <w:sz w:val="24"/>
          <w:szCs w:val="24"/>
        </w:rPr>
        <w:t>Przewodnicząca Rady Gminy</w:t>
      </w:r>
    </w:p>
    <w:p w:rsidR="007A0E61" w:rsidRPr="007A0E61" w:rsidRDefault="007A0E61" w:rsidP="007A0E61">
      <w:pPr>
        <w:pStyle w:val="NormalnyWeb"/>
        <w:ind w:left="2832" w:firstLine="708"/>
        <w:jc w:val="center"/>
        <w:rPr>
          <w:rFonts w:ascii="Arial" w:hAnsi="Arial" w:cs="Arial"/>
          <w:sz w:val="24"/>
          <w:szCs w:val="24"/>
        </w:rPr>
      </w:pPr>
    </w:p>
    <w:p w:rsidR="007A0E61" w:rsidRPr="007A0E61" w:rsidRDefault="007A0E61" w:rsidP="007A0E61">
      <w:pPr>
        <w:pStyle w:val="NormalnyWeb"/>
        <w:ind w:left="2832" w:firstLine="708"/>
        <w:jc w:val="center"/>
        <w:rPr>
          <w:rFonts w:ascii="Arial" w:hAnsi="Arial" w:cs="Arial"/>
          <w:sz w:val="24"/>
          <w:szCs w:val="24"/>
        </w:rPr>
      </w:pPr>
      <w:r w:rsidRPr="007A0E61">
        <w:rPr>
          <w:rFonts w:ascii="Arial" w:hAnsi="Arial" w:cs="Arial"/>
          <w:sz w:val="24"/>
          <w:szCs w:val="24"/>
        </w:rPr>
        <w:t xml:space="preserve">       Halina </w:t>
      </w:r>
      <w:proofErr w:type="spellStart"/>
      <w:r w:rsidRPr="007A0E61">
        <w:rPr>
          <w:rFonts w:ascii="Arial" w:hAnsi="Arial" w:cs="Arial"/>
          <w:sz w:val="24"/>
          <w:szCs w:val="24"/>
        </w:rPr>
        <w:t>Staszyńska</w:t>
      </w:r>
      <w:proofErr w:type="spellEnd"/>
    </w:p>
    <w:p w:rsidR="00736AE2" w:rsidRPr="007A0E61" w:rsidRDefault="00736AE2">
      <w:pPr>
        <w:rPr>
          <w:rFonts w:ascii="Arial" w:hAnsi="Arial" w:cs="Arial"/>
        </w:rPr>
      </w:pPr>
    </w:p>
    <w:sectPr w:rsidR="00736AE2" w:rsidRPr="007A0E61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7A0E61"/>
    <w:rsid w:val="00102501"/>
    <w:rsid w:val="00354165"/>
    <w:rsid w:val="00736AE2"/>
    <w:rsid w:val="007A0E61"/>
    <w:rsid w:val="00C06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6AE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7A0E61"/>
    <w:pPr>
      <w:spacing w:after="0" w:line="240" w:lineRule="auto"/>
    </w:pPr>
    <w:rPr>
      <w:rFonts w:ascii="Tahoma" w:eastAsia="Times New Roman" w:hAnsi="Tahoma" w:cs="Tahoma"/>
      <w:sz w:val="17"/>
      <w:szCs w:val="17"/>
      <w:lang w:eastAsia="pl-PL"/>
    </w:rPr>
  </w:style>
  <w:style w:type="character" w:styleId="Pogrubienie">
    <w:name w:val="Strong"/>
    <w:qFormat/>
    <w:rsid w:val="007A0E61"/>
    <w:rPr>
      <w:b/>
      <w:bCs/>
    </w:rPr>
  </w:style>
  <w:style w:type="character" w:styleId="Uwydatnienie">
    <w:name w:val="Emphasis"/>
    <w:qFormat/>
    <w:rsid w:val="007A0E6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609</Characters>
  <Application>Microsoft Office Word</Application>
  <DocSecurity>0</DocSecurity>
  <Lines>5</Lines>
  <Paragraphs>1</Paragraphs>
  <ScaleCrop>false</ScaleCrop>
  <Company/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2017-01-24T12:17:00Z</cp:lastPrinted>
  <dcterms:created xsi:type="dcterms:W3CDTF">2017-01-24T12:16:00Z</dcterms:created>
  <dcterms:modified xsi:type="dcterms:W3CDTF">2017-01-24T12:18:00Z</dcterms:modified>
</cp:coreProperties>
</file>