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3F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659D">
        <w:rPr>
          <w:rFonts w:ascii="Arial" w:hAnsi="Arial" w:cs="Arial"/>
          <w:b/>
          <w:bCs/>
        </w:rPr>
        <w:t>Zarządzenie Nr 48/2022</w:t>
      </w:r>
    </w:p>
    <w:p w14:paraId="55F4F1A6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659D">
        <w:rPr>
          <w:rFonts w:ascii="Arial" w:hAnsi="Arial" w:cs="Arial"/>
          <w:b/>
          <w:bCs/>
        </w:rPr>
        <w:t>Wójta Gminy Skąpe</w:t>
      </w:r>
    </w:p>
    <w:p w14:paraId="30E74233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659D">
        <w:rPr>
          <w:rFonts w:ascii="Arial" w:hAnsi="Arial" w:cs="Arial"/>
          <w:b/>
          <w:bCs/>
        </w:rPr>
        <w:t>z dnia 25 kwietnia 2022 roku</w:t>
      </w:r>
    </w:p>
    <w:p w14:paraId="32E370A6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656D24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659D">
        <w:rPr>
          <w:rFonts w:ascii="Arial" w:hAnsi="Arial" w:cs="Arial"/>
          <w:b/>
          <w:bCs/>
        </w:rPr>
        <w:t>w sprawie zmian w planie dochodów i wydatków</w:t>
      </w:r>
    </w:p>
    <w:p w14:paraId="0018D9F2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659D">
        <w:rPr>
          <w:rFonts w:ascii="Arial" w:hAnsi="Arial" w:cs="Arial"/>
          <w:b/>
          <w:bCs/>
        </w:rPr>
        <w:t>budżetu Gminy Skąpe na 2022 rok</w:t>
      </w:r>
    </w:p>
    <w:p w14:paraId="546DC08D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80BE70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3168E4E" w14:textId="1B0B8224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3659D">
        <w:rPr>
          <w:rFonts w:ascii="Arial" w:hAnsi="Arial" w:cs="Arial"/>
          <w:i/>
          <w:iCs/>
          <w:sz w:val="20"/>
          <w:szCs w:val="20"/>
        </w:rPr>
        <w:t>Na podstawie art. 222 ust. 4, art. 257 pkt 1 i 3 ustawy z dnia 27 sierpnia 2009 r. o finansach publicznych (Dz. U. z 2021r. poz. 305 z późn. zm.) i § 13 pkt 1 Uchwały Nr XXXIX/329/2021 Rady Gminy Skąpe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93659D">
        <w:rPr>
          <w:rFonts w:ascii="Arial" w:hAnsi="Arial" w:cs="Arial"/>
          <w:i/>
          <w:iCs/>
          <w:sz w:val="20"/>
          <w:szCs w:val="20"/>
        </w:rPr>
        <w:t xml:space="preserve">z dnia 16 grudnia 2021 roku </w:t>
      </w:r>
      <w:r w:rsidRPr="0093659D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635E01FA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7EC424" w14:textId="77777777" w:rsidR="0093659D" w:rsidRPr="0093659D" w:rsidRDefault="0093659D" w:rsidP="0093659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375745" w14:textId="77777777" w:rsidR="0093659D" w:rsidRPr="0093659D" w:rsidRDefault="0093659D" w:rsidP="00936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659D">
        <w:rPr>
          <w:rFonts w:ascii="Arial" w:hAnsi="Arial" w:cs="Arial"/>
          <w:b/>
          <w:bCs/>
          <w:sz w:val="24"/>
          <w:szCs w:val="24"/>
        </w:rPr>
        <w:t>§ 1.</w:t>
      </w:r>
      <w:r w:rsidRPr="0093659D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93659D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93659D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401BC2C4" w14:textId="77777777" w:rsidR="0093659D" w:rsidRPr="0093659D" w:rsidRDefault="0093659D" w:rsidP="0093659D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659D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93659D">
        <w:rPr>
          <w:rFonts w:ascii="Arial" w:hAnsi="Arial" w:cs="Arial"/>
          <w:color w:val="000000"/>
          <w:sz w:val="24"/>
          <w:szCs w:val="24"/>
        </w:rPr>
        <w:br/>
        <w:t>ustala się dochody budżetu w kwocie 33.477.019,95 zł, w tym:</w:t>
      </w:r>
    </w:p>
    <w:p w14:paraId="040BA4BC" w14:textId="77777777" w:rsidR="0093659D" w:rsidRPr="0093659D" w:rsidRDefault="0093659D" w:rsidP="0093659D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93659D">
        <w:rPr>
          <w:rFonts w:ascii="Arial" w:hAnsi="Arial" w:cs="Arial"/>
          <w:color w:val="000000"/>
          <w:sz w:val="24"/>
          <w:szCs w:val="24"/>
        </w:rPr>
        <w:t xml:space="preserve"> - dochody bieżące         –  26.251.519,95 zł</w:t>
      </w:r>
    </w:p>
    <w:p w14:paraId="4DBB775E" w14:textId="77777777" w:rsidR="0093659D" w:rsidRPr="0093659D" w:rsidRDefault="0093659D" w:rsidP="0093659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659D">
        <w:rPr>
          <w:rFonts w:ascii="Arial" w:hAnsi="Arial" w:cs="Arial"/>
          <w:color w:val="000000"/>
          <w:sz w:val="24"/>
          <w:szCs w:val="24"/>
        </w:rPr>
        <w:tab/>
      </w:r>
      <w:r w:rsidRPr="0093659D">
        <w:rPr>
          <w:rFonts w:ascii="Arial" w:hAnsi="Arial" w:cs="Arial"/>
          <w:color w:val="000000"/>
          <w:sz w:val="24"/>
          <w:szCs w:val="24"/>
        </w:rPr>
        <w:tab/>
        <w:t xml:space="preserve">         - dochody majątkowe   –    7.225.500,00 zł.</w:t>
      </w:r>
    </w:p>
    <w:p w14:paraId="2BDF3E65" w14:textId="77777777" w:rsidR="0093659D" w:rsidRPr="0093659D" w:rsidRDefault="0093659D" w:rsidP="0093659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697C17" w14:textId="77777777" w:rsidR="0093659D" w:rsidRPr="0093659D" w:rsidRDefault="0093659D" w:rsidP="0093659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659D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93659D">
        <w:rPr>
          <w:rFonts w:ascii="Arial" w:hAnsi="Arial" w:cs="Arial"/>
          <w:color w:val="000000"/>
          <w:sz w:val="24"/>
          <w:szCs w:val="24"/>
        </w:rPr>
        <w:br/>
        <w:t>ustala się wydatki budżetu w kwocie 38.097.019,95 zł, w tym:</w:t>
      </w:r>
    </w:p>
    <w:p w14:paraId="1FCA3834" w14:textId="77777777" w:rsidR="0093659D" w:rsidRPr="0093659D" w:rsidRDefault="0093659D" w:rsidP="0093659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93659D">
        <w:rPr>
          <w:rFonts w:ascii="Arial" w:hAnsi="Arial" w:cs="Arial"/>
          <w:color w:val="000000"/>
          <w:sz w:val="24"/>
          <w:szCs w:val="24"/>
        </w:rPr>
        <w:t>- wydatki bieżące            – 26.121.158,27 zł,</w:t>
      </w:r>
    </w:p>
    <w:p w14:paraId="2BDADF0F" w14:textId="77777777" w:rsidR="0093659D" w:rsidRPr="0093659D" w:rsidRDefault="0093659D" w:rsidP="0093659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93659D">
        <w:rPr>
          <w:rFonts w:ascii="Arial" w:hAnsi="Arial" w:cs="Arial"/>
          <w:color w:val="000000"/>
          <w:sz w:val="24"/>
          <w:szCs w:val="24"/>
        </w:rPr>
        <w:t>- wydatki majątkowe       –  11.975.861,68 zł.</w:t>
      </w:r>
    </w:p>
    <w:p w14:paraId="06AC16D3" w14:textId="77777777" w:rsidR="0093659D" w:rsidRPr="0093659D" w:rsidRDefault="0093659D" w:rsidP="009365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43E00" w14:textId="77777777" w:rsidR="0093659D" w:rsidRPr="0093659D" w:rsidRDefault="0093659D" w:rsidP="009365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59D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93659D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3EFB32F5" w14:textId="77777777" w:rsidR="0093659D" w:rsidRPr="0093659D" w:rsidRDefault="0093659D" w:rsidP="009365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EBA3E" w14:textId="77777777" w:rsidR="0093659D" w:rsidRPr="0093659D" w:rsidRDefault="0093659D" w:rsidP="009365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BC32E" w14:textId="77777777" w:rsidR="0093659D" w:rsidRPr="0093659D" w:rsidRDefault="0093659D" w:rsidP="009365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9B6957" w14:textId="77777777" w:rsidR="0093659D" w:rsidRPr="0093659D" w:rsidRDefault="0093659D" w:rsidP="009365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659D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93659D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3B252033" w14:textId="77777777" w:rsidR="0093659D" w:rsidRPr="0093659D" w:rsidRDefault="0093659D" w:rsidP="00936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510618" w14:textId="77777777" w:rsidR="0093659D" w:rsidRPr="0093659D" w:rsidRDefault="0093659D" w:rsidP="00936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DFDC3F" w14:textId="77777777" w:rsidR="00251C2A" w:rsidRDefault="00251C2A"/>
    <w:sectPr w:rsidR="00251C2A" w:rsidSect="00C5233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4C"/>
    <w:rsid w:val="00104E4C"/>
    <w:rsid w:val="00251C2A"/>
    <w:rsid w:val="009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9F64"/>
  <w15:chartTrackingRefBased/>
  <w15:docId w15:val="{77672BD8-7F20-4F0C-BDA1-2982432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365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2022-04-25T05:39:00Z</dcterms:created>
  <dcterms:modified xsi:type="dcterms:W3CDTF">2022-04-25T05:40:00Z</dcterms:modified>
</cp:coreProperties>
</file>