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1D3" w:rsidRPr="008F405F" w:rsidRDefault="006D0A83" w:rsidP="006F71D3">
      <w:pPr>
        <w:spacing w:after="120" w:line="276" w:lineRule="auto"/>
        <w:jc w:val="center"/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</w:pPr>
      <w:r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„Fundusz Usług Rozwojowych II</w:t>
      </w:r>
      <w:r w:rsidR="006F71D3"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”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</w:t>
      </w:r>
      <w:r w:rsidR="00CF5CE6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-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dofina</w:t>
      </w:r>
      <w:r w:rsidR="00B818FA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n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sowanie na szkolenia</w:t>
      </w:r>
      <w:r w:rsidR="00AC2D02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i kursy zawodowe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w ramach projektu realizowanego przez Przemyską Agencję Rozwoju Regionalnego S.A.</w:t>
      </w:r>
    </w:p>
    <w:p w:rsidR="006F71D3" w:rsidRDefault="006F71D3" w:rsidP="001E40EE">
      <w:pPr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</w:p>
    <w:p w:rsidR="00C51B13" w:rsidRDefault="006F71D3" w:rsidP="00A65F4A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</w:pP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Przemyska Agencja Rozwoju Regionalnego S.A. informuje o ogłoszeniu </w:t>
      </w:r>
      <w:r w:rsidR="004155AF">
        <w:rPr>
          <w:rFonts w:ascii="Calibri" w:eastAsia="Calibri" w:hAnsi="Calibri"/>
          <w:b/>
          <w:bCs/>
          <w:sz w:val="22"/>
          <w:szCs w:val="22"/>
          <w:lang w:eastAsia="en-US"/>
        </w:rPr>
        <w:t>X</w:t>
      </w:r>
      <w:r w:rsidR="00E13F7E">
        <w:rPr>
          <w:rFonts w:ascii="Calibri" w:eastAsia="Calibri" w:hAnsi="Calibri"/>
          <w:b/>
          <w:bCs/>
          <w:sz w:val="22"/>
          <w:szCs w:val="22"/>
          <w:lang w:eastAsia="en-US"/>
        </w:rPr>
        <w:t>V</w:t>
      </w:r>
      <w:r w:rsidR="00DC1536">
        <w:rPr>
          <w:rFonts w:ascii="Calibri" w:eastAsia="Calibri" w:hAnsi="Calibri"/>
          <w:b/>
          <w:bCs/>
          <w:sz w:val="22"/>
          <w:szCs w:val="22"/>
          <w:lang w:eastAsia="en-US"/>
        </w:rPr>
        <w:t>I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6F71D3">
        <w:rPr>
          <w:rFonts w:ascii="Calibri" w:eastAsia="Calibri" w:hAnsi="Calibri"/>
          <w:b/>
          <w:bCs/>
          <w:sz w:val="22"/>
          <w:szCs w:val="22"/>
          <w:lang w:eastAsia="en-US"/>
        </w:rPr>
        <w:t>naboru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="00E56148">
        <w:rPr>
          <w:rFonts w:ascii="Calibri" w:eastAsia="Calibri" w:hAnsi="Calibri"/>
          <w:bCs/>
          <w:sz w:val="22"/>
          <w:szCs w:val="22"/>
          <w:lang w:eastAsia="en-US"/>
        </w:rPr>
        <w:t>f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ormularzy zgłoszeniowych w ramach projektu </w:t>
      </w: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 xml:space="preserve">„Fundusz Usług Rozwojowych II - wsparcie przedsiębiorców </w:t>
      </w:r>
    </w:p>
    <w:p w:rsidR="006F71D3" w:rsidRPr="006F71D3" w:rsidRDefault="006F71D3" w:rsidP="00A65F4A">
      <w:pPr>
        <w:spacing w:after="24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>i pracodawców oraz ich pracowników z subregionu przemyskiego</w:t>
      </w: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”</w:t>
      </w:r>
    </w:p>
    <w:p w:rsidR="006F71D3" w:rsidRPr="001E40EE" w:rsidRDefault="006F71D3" w:rsidP="00393CA3">
      <w:pP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Projekt jest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 skierowany do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mikro, małych i średnich przedsiębiorstw oraz pracodawców nie będący</w:t>
      </w:r>
      <w:r w:rsidR="00E56148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ch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przedsiębiorcami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, mających swoją siedzibę, oddział lub miejsce wykonywania działalności gospodarczej na obszarze subregionu przemyskiego woj. podkarpackiego (miasto Przemyśl, powiaty: przemyski, j</w:t>
      </w:r>
      <w:bookmarkStart w:id="0" w:name="_GoBack"/>
      <w:bookmarkEnd w:id="0"/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arosławski, przeworski, lubaczowski) oraz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pracowników tych podmiotów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, wykonujący</w:t>
      </w:r>
      <w:r w:rsidR="005302D6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ch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 pracę na terenie subregionu przemyskiego.</w:t>
      </w:r>
    </w:p>
    <w:p w:rsidR="006F71D3" w:rsidRDefault="006F71D3" w:rsidP="00393CA3">
      <w:pPr>
        <w:spacing w:after="120" w:line="276" w:lineRule="auto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1E40EE">
        <w:rPr>
          <w:rFonts w:asciiTheme="minorHAnsi" w:eastAsia="Calibri" w:hAnsiTheme="minorHAnsi" w:cstheme="minorHAnsi"/>
          <w:bCs/>
          <w:sz w:val="22"/>
          <w:szCs w:val="22"/>
        </w:rPr>
        <w:t>W ramach projektu można uzyskać dofinansowanie na usługi rozwojowe dostępne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1E40EE">
        <w:rPr>
          <w:rFonts w:asciiTheme="minorHAnsi" w:eastAsia="Calibri" w:hAnsiTheme="minorHAnsi" w:cstheme="minorHAnsi"/>
          <w:b/>
          <w:sz w:val="22"/>
          <w:szCs w:val="22"/>
        </w:rPr>
        <w:t>w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Bazie Usług Rozwojowych.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Baza Usług Rozwojowych (BUR) to internetowa, ogólnodostępna, darmowa baza oferująca usługi szkoleniowe i skupiająca w jednym miejscu firmy szkoleniowo-doradcze z całego kraju. Administratorem Bazy jest Polska Age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ncja Rozwoju Przedsiębiorczości.</w:t>
      </w:r>
    </w:p>
    <w:p w:rsidR="006F71D3" w:rsidRPr="006F71D3" w:rsidRDefault="006F71D3" w:rsidP="00A65F4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Maksymalna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kwota dofinansowani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a na jednego pracownika wynosi </w:t>
      </w:r>
      <w:r w:rsidR="00DC1536">
        <w:rPr>
          <w:rFonts w:ascii="Calibri" w:eastAsia="Calibri" w:hAnsi="Calibri" w:cs="Calibri"/>
          <w:b/>
          <w:sz w:val="22"/>
          <w:szCs w:val="22"/>
          <w:lang w:eastAsia="en-US"/>
        </w:rPr>
        <w:t>2 500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zł</w:t>
      </w:r>
      <w:r w:rsidR="00DC153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(w ramach naboru nr XVI)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, natomiast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poziom dofinansowania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 (w zależności od wielkości p</w:t>
      </w:r>
      <w:r>
        <w:rPr>
          <w:rFonts w:ascii="Calibri" w:eastAsia="Calibri" w:hAnsi="Calibri" w:cs="Calibri"/>
          <w:sz w:val="22"/>
          <w:szCs w:val="22"/>
          <w:lang w:eastAsia="en-US"/>
        </w:rPr>
        <w:t>odmiotu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) może wynieść nawet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80%.</w:t>
      </w:r>
    </w:p>
    <w:p w:rsidR="006F71D3" w:rsidRPr="001E40EE" w:rsidRDefault="006F71D3" w:rsidP="006F71D3">
      <w:pPr>
        <w:spacing w:after="12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:rsidR="00136860" w:rsidRPr="008F405F" w:rsidRDefault="00136860" w:rsidP="00136860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</w:pP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Formularze zgłoszeniowe w ramach </w:t>
      </w:r>
      <w:r w:rsidR="004155A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X</w:t>
      </w:r>
      <w:r w:rsidR="00E13F7E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V</w:t>
      </w:r>
      <w:r w:rsidR="00DC1536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I</w:t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 xml:space="preserve"> naboru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 do projektu można składać 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br/>
      </w:r>
      <w:r w:rsidRPr="004155A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od </w:t>
      </w:r>
      <w:r w:rsidR="00E13F7E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DC1536">
        <w:rPr>
          <w:rFonts w:asciiTheme="minorHAnsi" w:hAnsiTheme="minorHAnsi" w:cstheme="minorHAnsi"/>
          <w:b/>
          <w:bCs/>
          <w:sz w:val="22"/>
          <w:szCs w:val="22"/>
          <w:u w:val="single"/>
        </w:rPr>
        <w:t>3.09</w:t>
      </w:r>
      <w:r w:rsidR="0015398A">
        <w:rPr>
          <w:rFonts w:asciiTheme="minorHAnsi" w:hAnsiTheme="minorHAnsi" w:cstheme="minorHAnsi"/>
          <w:b/>
          <w:bCs/>
          <w:sz w:val="22"/>
          <w:szCs w:val="22"/>
          <w:u w:val="single"/>
        </w:rPr>
        <w:t>.2026</w:t>
      </w:r>
      <w:r w:rsidR="004155AF" w:rsidRPr="004155A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</w:t>
      </w:r>
      <w:r w:rsidR="00E13F7E">
        <w:rPr>
          <w:rStyle w:val="Pogrubienie"/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C1536">
        <w:rPr>
          <w:rStyle w:val="Pogrubienie"/>
          <w:rFonts w:asciiTheme="minorHAnsi" w:hAnsiTheme="minorHAnsi" w:cstheme="minorHAnsi"/>
          <w:sz w:val="22"/>
          <w:szCs w:val="22"/>
          <w:u w:val="single"/>
        </w:rPr>
        <w:t>06.10</w:t>
      </w:r>
      <w:r w:rsidR="0015398A">
        <w:rPr>
          <w:rStyle w:val="Pogrubienie"/>
          <w:rFonts w:asciiTheme="minorHAnsi" w:hAnsiTheme="minorHAnsi" w:cstheme="minorHAnsi"/>
          <w:sz w:val="22"/>
          <w:szCs w:val="22"/>
          <w:u w:val="single"/>
        </w:rPr>
        <w:t>.2026</w:t>
      </w:r>
      <w:r w:rsidRPr="004155A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</w:t>
      </w:r>
    </w:p>
    <w:p w:rsidR="006F71D3" w:rsidRDefault="006F71D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6D0A83" w:rsidRDefault="006D0A8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1E40EE">
        <w:rPr>
          <w:rFonts w:asciiTheme="minorHAnsi" w:eastAsia="Times New Roman" w:hAnsiTheme="minorHAnsi" w:cstheme="minorHAnsi"/>
          <w:sz w:val="22"/>
          <w:szCs w:val="22"/>
        </w:rPr>
        <w:t xml:space="preserve">Projekt jest współfinansowany ze środków Europejskiego Funduszu Społecznego Plus w ramach programu regionalnego Fundusze Europejskie dla Podkarpacia 2021-2027, Priorytet FEPK.07 Kapitał ludzki gotowy do zmian, Działanie FEPK.07.09 Rozwój kwalifikacji i kompetencji kadr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i jest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realizowany na podstawie umowy zawartej </w:t>
      </w:r>
      <w:r w:rsidR="00136860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przez PARR S.A.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>z Wojewódzkim Urzędem Pracy w  Rzeszowie.</w:t>
      </w:r>
    </w:p>
    <w:p w:rsidR="009F7522" w:rsidRDefault="009F7522" w:rsidP="00136860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  <w:r w:rsidRPr="00136860">
        <w:rPr>
          <w:rFonts w:ascii="Calibri" w:eastAsia="Calibri" w:hAnsi="Calibri"/>
          <w:bCs/>
          <w:sz w:val="22"/>
          <w:szCs w:val="22"/>
          <w:lang w:eastAsia="en-US"/>
        </w:rPr>
        <w:t>Więcej informacji o projekcie można znaleźć na stronie</w:t>
      </w: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www.funduszuslugrozwojowych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2</w:t>
      </w: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.parr.pl</w:t>
      </w:r>
    </w:p>
    <w:p w:rsidR="00136860" w:rsidRP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eastAsia="Times New Roman"/>
          <w:color w:val="000000"/>
        </w:rPr>
      </w:pPr>
      <w:r w:rsidRPr="00136860">
        <w:rPr>
          <w:rFonts w:ascii="Calibri" w:eastAsia="Calibri" w:hAnsi="Calibri" w:cs="Calibri"/>
          <w:sz w:val="22"/>
          <w:szCs w:val="22"/>
          <w:lang w:eastAsia="en-US"/>
        </w:rPr>
        <w:t xml:space="preserve">Biuro projektu: </w:t>
      </w:r>
    </w:p>
    <w:p w:rsidR="00136860" w:rsidRPr="00136860" w:rsidRDefault="00710FB9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ul. Ratuszowa 10A</w:t>
      </w:r>
      <w:r w:rsidR="00136860" w:rsidRPr="00136860">
        <w:rPr>
          <w:rFonts w:ascii="Calibri" w:eastAsia="Calibri" w:hAnsi="Calibri" w:cs="Calibri"/>
          <w:sz w:val="22"/>
          <w:szCs w:val="22"/>
          <w:lang w:eastAsia="en-US"/>
        </w:rPr>
        <w:t>, 37-700 Przemyśl</w:t>
      </w:r>
    </w:p>
    <w:p w:rsidR="004D12EE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mail: </w:t>
      </w:r>
      <w:hyperlink r:id="rId6" w:history="1">
        <w:r w:rsidRPr="00A65F4A">
          <w:rPr>
            <w:rStyle w:val="Hipercze"/>
            <w:rFonts w:ascii="Calibri" w:eastAsia="Calibri" w:hAnsi="Calibri"/>
            <w:color w:val="auto"/>
            <w:sz w:val="22"/>
            <w:szCs w:val="22"/>
            <w:u w:val="none"/>
            <w:lang w:eastAsia="en-US"/>
          </w:rPr>
          <w:t>uslugirozwojowe2@parr.pl</w:t>
        </w:r>
      </w:hyperlink>
    </w:p>
    <w:p w:rsid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>tel. 16 633 63 88</w:t>
      </w:r>
      <w:r w:rsidR="006C1EEF"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 wew. 1</w:t>
      </w: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:rsidR="00561E85" w:rsidRDefault="007D0B26" w:rsidP="00DC1536">
      <w:pPr>
        <w:tabs>
          <w:tab w:val="center" w:pos="4536"/>
          <w:tab w:val="right" w:pos="9072"/>
        </w:tabs>
        <w:jc w:val="center"/>
        <w:rPr>
          <w:rFonts w:ascii="Arial" w:hAnsi="Arial" w:cs="Arial"/>
          <w:sz w:val="18"/>
          <w:szCs w:val="18"/>
        </w:rPr>
      </w:pPr>
      <w:r w:rsidRPr="00D80D79">
        <w:rPr>
          <w:noProof/>
        </w:rPr>
        <w:drawing>
          <wp:inline distT="0" distB="0" distL="0" distR="0">
            <wp:extent cx="5970270" cy="58129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084" cy="59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1E85" w:rsidSect="00102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935" w:rsidRDefault="005C4935" w:rsidP="00B64D67">
      <w:r>
        <w:separator/>
      </w:r>
    </w:p>
  </w:endnote>
  <w:endnote w:type="continuationSeparator" w:id="0">
    <w:p w:rsidR="005C4935" w:rsidRDefault="005C4935" w:rsidP="00B6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935" w:rsidRDefault="005C4935" w:rsidP="00B64D67">
      <w:r>
        <w:separator/>
      </w:r>
    </w:p>
  </w:footnote>
  <w:footnote w:type="continuationSeparator" w:id="0">
    <w:p w:rsidR="005C4935" w:rsidRDefault="005C4935" w:rsidP="00B64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433"/>
    <w:rsid w:val="0001315A"/>
    <w:rsid w:val="000B4F01"/>
    <w:rsid w:val="00102CE5"/>
    <w:rsid w:val="00136860"/>
    <w:rsid w:val="00141FBC"/>
    <w:rsid w:val="0015398A"/>
    <w:rsid w:val="001C6DFE"/>
    <w:rsid w:val="001E40EE"/>
    <w:rsid w:val="002838A8"/>
    <w:rsid w:val="00393CA3"/>
    <w:rsid w:val="003B38BB"/>
    <w:rsid w:val="004155AF"/>
    <w:rsid w:val="004D12EE"/>
    <w:rsid w:val="004F0349"/>
    <w:rsid w:val="005302D6"/>
    <w:rsid w:val="00561E85"/>
    <w:rsid w:val="005C4935"/>
    <w:rsid w:val="005D0DDD"/>
    <w:rsid w:val="00607B6A"/>
    <w:rsid w:val="00677B06"/>
    <w:rsid w:val="006B6FE6"/>
    <w:rsid w:val="006C1EEF"/>
    <w:rsid w:val="006D0A83"/>
    <w:rsid w:val="006E3AB2"/>
    <w:rsid w:val="006F71D3"/>
    <w:rsid w:val="007068CA"/>
    <w:rsid w:val="00710FB9"/>
    <w:rsid w:val="00785030"/>
    <w:rsid w:val="007D0B26"/>
    <w:rsid w:val="008008DB"/>
    <w:rsid w:val="00802A8A"/>
    <w:rsid w:val="00824AB1"/>
    <w:rsid w:val="00896402"/>
    <w:rsid w:val="008F405F"/>
    <w:rsid w:val="009F7522"/>
    <w:rsid w:val="00A56CE7"/>
    <w:rsid w:val="00A65F4A"/>
    <w:rsid w:val="00AA3560"/>
    <w:rsid w:val="00AC2D02"/>
    <w:rsid w:val="00B64D67"/>
    <w:rsid w:val="00B72433"/>
    <w:rsid w:val="00B818FA"/>
    <w:rsid w:val="00BC3C70"/>
    <w:rsid w:val="00C44926"/>
    <w:rsid w:val="00C51B13"/>
    <w:rsid w:val="00CF5CE6"/>
    <w:rsid w:val="00D2680A"/>
    <w:rsid w:val="00D81008"/>
    <w:rsid w:val="00DC1536"/>
    <w:rsid w:val="00E13F7E"/>
    <w:rsid w:val="00E56148"/>
    <w:rsid w:val="00F01244"/>
    <w:rsid w:val="00F2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9121"/>
  <w15:docId w15:val="{BB2B3AC8-9EC0-4824-8B7C-C22E21DE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243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72433"/>
    <w:rPr>
      <w:b/>
      <w:bCs/>
    </w:rPr>
  </w:style>
  <w:style w:type="character" w:styleId="Hipercze">
    <w:name w:val="Hyperlink"/>
    <w:basedOn w:val="Domylnaczcionkaakapitu"/>
    <w:uiPriority w:val="99"/>
    <w:unhideWhenUsed/>
    <w:rsid w:val="00AA3560"/>
    <w:rPr>
      <w:color w:val="0000FF" w:themeColor="hyperlink"/>
      <w:u w:val="single"/>
    </w:rPr>
  </w:style>
  <w:style w:type="character" w:customStyle="1" w:styleId="wysiwyg-color-red">
    <w:name w:val="wysiwyg-color-red"/>
    <w:basedOn w:val="Domylnaczcionkaakapitu"/>
    <w:rsid w:val="00AA356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D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D67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D6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18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18FA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lugirozwojowe2@parr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rsudol</dc:creator>
  <cp:keywords/>
  <dc:description/>
  <cp:lastModifiedBy>Patrycja Podbilska</cp:lastModifiedBy>
  <cp:revision>46</cp:revision>
  <dcterms:created xsi:type="dcterms:W3CDTF">2019-02-27T07:14:00Z</dcterms:created>
  <dcterms:modified xsi:type="dcterms:W3CDTF">2026-09-23T11:07:00Z</dcterms:modified>
</cp:coreProperties>
</file>