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ind w:left="0" w:right="726" w:hanging="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</w:rPr>
        <w:t xml:space="preserve">Procedura monitorowania utrzymania efektów projektu </w:t>
      </w:r>
      <w:r>
        <w:rPr>
          <w:rFonts w:cs="Calibri" w:cstheme="minorHAnsi"/>
          <w:b/>
          <w:bCs/>
          <w:sz w:val="24"/>
          <w:szCs w:val="24"/>
        </w:rPr>
        <w:t xml:space="preserve">Cyfrowa Gmina -Wsparcie dzieci z rodzin pegeerowskich w rozwoju cyfrowym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–„Granty PPGR”</w:t>
      </w:r>
    </w:p>
    <w:p>
      <w:pPr>
        <w:pStyle w:val="Normal"/>
        <w:tabs>
          <w:tab w:val="clear" w:pos="708"/>
          <w:tab w:val="left" w:pos="8346" w:leader="none"/>
        </w:tabs>
        <w:spacing w:lineRule="auto" w:line="312"/>
        <w:ind w:left="0" w:right="726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Niniejszy dokument stanowi procedurę monitorowania utrzymania efektów projektu Cyfrowa Gmina </w:t>
      </w:r>
      <w:r>
        <w:rPr>
          <w:rFonts w:cs="Calibri" w:cstheme="minorHAnsi"/>
          <w:strike w:val="false"/>
          <w:dstrike w:val="false"/>
          <w:sz w:val="24"/>
          <w:szCs w:val="24"/>
        </w:rPr>
        <w:t xml:space="preserve">Wsparcie dzieci z rodzin pegeerowskich w rozwoju cyfrowym –„Granty PPGR” realizowanego w ramach Programu Operacyjnego Polska Cyfrowa na lata 2014-2020 Oś Priorytetowa V Rozwój cyfrowy oraz wzmacnianie cyfrowej odporności na zagrożenia REACT-EU Działanie 5.1 Rozwój cyfrowy JST oraz wzmocnienie cyfrowej odporności na zagrożenia.  </w:t>
      </w:r>
    </w:p>
    <w:p>
      <w:pPr>
        <w:pStyle w:val="ListParagraph"/>
        <w:numPr>
          <w:ilvl w:val="0"/>
          <w:numId w:val="1"/>
        </w:numPr>
        <w:spacing w:lineRule="auto" w:line="312" w:before="0" w:after="0"/>
        <w:contextualSpacing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Grantobiorcą w projekcie pozostaje Gmina Olszanka  . Po podpisaniu umowy o powierzenie grantu Gmina Olszanka  dokonuje zakupu sprzętu komputerowego.</w:t>
      </w:r>
    </w:p>
    <w:p>
      <w:pPr>
        <w:pStyle w:val="ListParagraph"/>
        <w:numPr>
          <w:ilvl w:val="0"/>
          <w:numId w:val="1"/>
        </w:numPr>
        <w:spacing w:lineRule="auto" w:line="312" w:before="0" w:after="0"/>
        <w:contextualSpacing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color w:val="auto"/>
          <w:sz w:val="24"/>
          <w:szCs w:val="24"/>
        </w:rPr>
        <w:t>Sprzęt komputerowy będzie wydawany rodzicom/opiekunom prawnym/ pełnoletnim uczniom.</w:t>
      </w:r>
    </w:p>
    <w:p>
      <w:pPr>
        <w:pStyle w:val="ListParagraph"/>
        <w:numPr>
          <w:ilvl w:val="0"/>
          <w:numId w:val="1"/>
        </w:numPr>
        <w:spacing w:lineRule="auto" w:line="312" w:before="0" w:after="0"/>
        <w:contextualSpacing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color w:val="auto"/>
          <w:sz w:val="24"/>
          <w:szCs w:val="24"/>
        </w:rPr>
        <w:t>Przekazany na własność sprzęt komputerowy wraz z niezbędnym oprogramowaniem przeznaczony zostanie </w:t>
      </w:r>
      <w:r>
        <w:rPr>
          <w:rFonts w:eastAsia="Times New Roman" w:cs="Calibri" w:cstheme="minorHAnsi"/>
          <w:b/>
          <w:bCs/>
          <w:color w:val="auto"/>
          <w:sz w:val="24"/>
          <w:szCs w:val="24"/>
        </w:rPr>
        <w:t>do wyłącznego użytku dla dziecka/ucznia.</w:t>
      </w:r>
    </w:p>
    <w:p>
      <w:pPr>
        <w:pStyle w:val="ListParagraph"/>
        <w:numPr>
          <w:ilvl w:val="0"/>
          <w:numId w:val="1"/>
        </w:numPr>
        <w:spacing w:lineRule="auto" w:line="312" w:before="0" w:after="0"/>
        <w:ind w:left="720" w:right="0" w:hanging="360"/>
        <w:contextualSpacing/>
        <w:jc w:val="left"/>
        <w:rPr>
          <w:rFonts w:ascii="Calibri" w:hAnsi="Calibri" w:eastAsia="Times New Roman" w:cs="Calibri" w:asciiTheme="minorHAnsi" w:cstheme="minorHAnsi" w:hAnsiTheme="minorHAnsi"/>
          <w:color w:val="auto"/>
          <w:sz w:val="24"/>
          <w:szCs w:val="24"/>
        </w:rPr>
      </w:pPr>
      <w:r>
        <w:rPr>
          <w:rFonts w:eastAsia="Times New Roman" w:cs="Calibri" w:cstheme="minorHAnsi"/>
          <w:color w:val="auto"/>
          <w:sz w:val="24"/>
          <w:szCs w:val="24"/>
        </w:rPr>
        <w:t>Rodzic/opiekun prawny/pełnoletni uczeń pozostaje odpowiedzialny materialnie za utratę sprzętu komputerowego bądź jego uszkodzenie nieobjęte gwarancją i niewynikające ze zwykłego użytkowania.</w:t>
      </w:r>
    </w:p>
    <w:p>
      <w:pPr>
        <w:pStyle w:val="ListParagraph"/>
        <w:numPr>
          <w:ilvl w:val="0"/>
          <w:numId w:val="1"/>
        </w:numPr>
        <w:spacing w:lineRule="auto" w:line="312" w:before="0" w:after="0"/>
        <w:ind w:left="720" w:right="0" w:hanging="360"/>
        <w:contextualSpacing/>
        <w:jc w:val="left"/>
        <w:rPr>
          <w:rFonts w:ascii="Calibri" w:hAnsi="Calibri" w:eastAsia="Times New Roman" w:cs="Calibri" w:asciiTheme="minorHAnsi" w:cstheme="minorHAnsi" w:hAnsiTheme="minorHAnsi"/>
          <w:color w:val="auto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Rodzic/opiekun prawny/pełnoletni uczeń w przypadku otrzymania sprzętu zobowiązuje się do okazania sprzętu komputerowego do oględzin stanu technicznego i sprawdzenia jego przeznaczenia przez okres 2 lat od przekazania sprzętu w terminie wskazanym przez Gminę Olszanka.</w:t>
      </w:r>
    </w:p>
    <w:p>
      <w:pPr>
        <w:pStyle w:val="ListParagraph"/>
        <w:numPr>
          <w:ilvl w:val="0"/>
          <w:numId w:val="1"/>
        </w:numPr>
        <w:spacing w:lineRule="auto" w:line="312" w:before="0" w:after="0"/>
        <w:ind w:left="720" w:right="0" w:hanging="360"/>
        <w:contextualSpacing/>
        <w:jc w:val="left"/>
        <w:rPr>
          <w:rFonts w:ascii="Calibri" w:hAnsi="Calibri" w:eastAsia="Times New Roman" w:cs="Calibri" w:asciiTheme="minorHAnsi" w:cstheme="minorHAnsi" w:hAnsiTheme="minorHAnsi"/>
          <w:color w:val="auto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Rodzic/opiekun prawny/pełnoletni uczeń zobowiązuje się do składania pisemnych oświadczeń o wykorzystaniu sprzętu zgodnie z przeznaczeniem każdorazowo na wezwanie , nie rzadziej niż co 6 miesięcy począwszy od dnia przekazania sprzętu, w terminie wskazanym przez Gminę Olszanka.</w:t>
      </w:r>
    </w:p>
    <w:p>
      <w:pPr>
        <w:pStyle w:val="ListParagraph"/>
        <w:numPr>
          <w:ilvl w:val="0"/>
          <w:numId w:val="1"/>
        </w:numPr>
        <w:spacing w:lineRule="auto" w:line="312" w:before="0" w:after="0"/>
        <w:ind w:left="720" w:right="0" w:hanging="360"/>
        <w:contextualSpacing/>
        <w:jc w:val="left"/>
        <w:rPr>
          <w:rFonts w:ascii="Calibri" w:hAnsi="Calibri" w:eastAsia="Times New Roman" w:cs="Calibri" w:asciiTheme="minorHAnsi" w:cstheme="minorHAnsi" w:hAnsiTheme="minorHAnsi"/>
          <w:color w:val="auto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Po upływie 2 lat od dnia zakończenia realizacji projektu sprzęt komputerowy staje się własnością Beneficjenta ostatecznego, tj. osoby, której przekazano sprzęt.</w:t>
      </w:r>
    </w:p>
    <w:p>
      <w:pPr>
        <w:pStyle w:val="Normal"/>
        <w:spacing w:lineRule="auto" w:line="312" w:beforeAutospacing="1" w:after="0"/>
        <w:ind w:left="10" w:right="0" w:hanging="10"/>
        <w:jc w:val="left"/>
        <w:rPr>
          <w:rFonts w:ascii="Calibri" w:hAnsi="Calibri" w:eastAsia="Times New Roman" w:cs="Calibri" w:asciiTheme="minorHAnsi" w:cstheme="minorHAnsi" w:hAnsiTheme="minorHAnsi"/>
          <w:color w:val="auto"/>
          <w:sz w:val="24"/>
          <w:szCs w:val="24"/>
        </w:rPr>
      </w:pPr>
      <w:r>
        <w:rPr>
          <w:rFonts w:eastAsia="Times New Roman" w:cs="Calibri" w:cstheme="minorHAnsi"/>
          <w:color w:val="auto"/>
          <w:sz w:val="24"/>
          <w:szCs w:val="24"/>
        </w:rPr>
        <w:t>Oświadczam, że zapoznałem/am się z powyższą treścią:</w:t>
      </w:r>
    </w:p>
    <w:p>
      <w:pPr>
        <w:pStyle w:val="Normal"/>
        <w:spacing w:lineRule="auto" w:line="312" w:beforeAutospacing="1" w:after="0"/>
        <w:ind w:left="10" w:right="0" w:hanging="10"/>
        <w:jc w:val="left"/>
        <w:rPr>
          <w:rFonts w:ascii="Calibri" w:hAnsi="Calibri" w:eastAsia="Times New Roman" w:cs="Calibri" w:asciiTheme="minorHAnsi" w:cstheme="minorHAnsi" w:hAnsiTheme="minorHAnsi"/>
          <w:color w:val="auto"/>
          <w:sz w:val="24"/>
          <w:szCs w:val="24"/>
        </w:rPr>
      </w:pPr>
      <w:r>
        <w:rPr>
          <w:rFonts w:eastAsia="Times New Roman" w:cs="Calibri" w:cstheme="minorHAnsi"/>
          <w:color w:val="auto"/>
          <w:sz w:val="24"/>
          <w:szCs w:val="24"/>
        </w:rPr>
      </w:r>
    </w:p>
    <w:p>
      <w:pPr>
        <w:pStyle w:val="Normal"/>
        <w:spacing w:lineRule="auto" w:line="312" w:before="0" w:after="0"/>
        <w:ind w:left="10" w:right="0" w:hanging="10"/>
        <w:jc w:val="left"/>
        <w:rPr>
          <w:rFonts w:ascii="Calibri" w:hAnsi="Calibri" w:eastAsia="Times New Roman" w:cs="Calibri" w:asciiTheme="minorHAnsi" w:cstheme="minorHAnsi" w:hAnsiTheme="minorHAnsi"/>
          <w:color w:val="auto"/>
          <w:sz w:val="24"/>
          <w:szCs w:val="24"/>
        </w:rPr>
      </w:pPr>
      <w:r>
        <w:rPr>
          <w:rFonts w:eastAsia="Times New Roman" w:cs="Calibri" w:cstheme="minorHAnsi"/>
          <w:color w:val="auto"/>
          <w:sz w:val="24"/>
          <w:szCs w:val="24"/>
        </w:rPr>
        <w:t>…………………………………</w:t>
      </w:r>
      <w:r>
        <w:rPr>
          <w:rFonts w:eastAsia="Times New Roman" w:cs="Calibri" w:cstheme="minorHAnsi"/>
          <w:color w:val="auto"/>
          <w:sz w:val="24"/>
          <w:szCs w:val="24"/>
        </w:rPr>
        <w:t>..</w:t>
      </w:r>
    </w:p>
    <w:p>
      <w:pPr>
        <w:pStyle w:val="Normal"/>
        <w:spacing w:lineRule="auto" w:line="312" w:before="0" w:after="0"/>
        <w:ind w:left="10" w:right="0" w:hanging="10"/>
        <w:rPr>
          <w:rFonts w:ascii="Calibri" w:hAnsi="Calibri" w:eastAsia="Times New Roman" w:cs="Calibri" w:asciiTheme="minorHAnsi" w:cstheme="minorHAnsi" w:hAnsiTheme="minorHAnsi"/>
          <w:color w:val="auto"/>
          <w:sz w:val="24"/>
          <w:szCs w:val="24"/>
        </w:rPr>
      </w:pPr>
      <w:r>
        <w:rPr>
          <w:rFonts w:eastAsia="Times New Roman" w:cs="Calibri" w:cstheme="minorHAnsi"/>
          <w:color w:val="auto"/>
          <w:sz w:val="24"/>
          <w:szCs w:val="24"/>
        </w:rPr>
        <w:t>podpis</w:t>
      </w:r>
    </w:p>
    <w:sectPr>
      <w:headerReference w:type="default" r:id="rId2"/>
      <w:type w:val="nextPage"/>
      <w:pgSz w:w="11906" w:h="16838"/>
      <w:pgMar w:left="1417" w:right="1133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25"/>
      <w:jc w:val="center"/>
      <w:rPr>
        <w:sz w:val="18"/>
        <w:szCs w:val="18"/>
      </w:rPr>
    </w:pPr>
    <w:r>
      <w:rPr/>
      <w:drawing>
        <wp:inline distT="0" distB="0" distL="0" distR="0">
          <wp:extent cx="5753100" cy="647700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>Projekt „Cyfrowa gmina” jest finansowany ze środków Europejskiego Funduszu Rozwoju Regionalnego w ramach Programu Operacyjnego Polska Cyfrowa na lata 2014 - 2020.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e7f"/>
    <w:pPr>
      <w:widowControl/>
      <w:suppressAutoHyphens w:val="true"/>
      <w:bidi w:val="0"/>
      <w:spacing w:lineRule="auto" w:line="271" w:before="0" w:after="125"/>
      <w:ind w:left="10" w:right="726" w:hanging="10"/>
      <w:jc w:val="both"/>
    </w:pPr>
    <w:rPr>
      <w:rFonts w:ascii="Calibri" w:hAnsi="Calibri" w:eastAsia="Calibri" w:cs="Calibri"/>
      <w:color w:val="000000"/>
      <w:kern w:val="0"/>
      <w:sz w:val="20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46aa0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670a5"/>
    <w:rPr>
      <w:rFonts w:ascii="Calibri" w:hAnsi="Calibri" w:eastAsia="Calibri" w:cs="Calibri"/>
      <w:color w:val="000000"/>
      <w:sz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670a5"/>
    <w:rPr>
      <w:rFonts w:ascii="Calibri" w:hAnsi="Calibri" w:eastAsia="Calibri" w:cs="Calibri"/>
      <w:color w:val="000000"/>
      <w:sz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94544"/>
    <w:rPr>
      <w:rFonts w:ascii="Tahoma" w:hAnsi="Tahoma" w:eastAsia="Calibri" w:cs="Tahoma"/>
      <w:color w:val="000000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77e7f"/>
    <w:pPr>
      <w:spacing w:before="0" w:after="125"/>
      <w:ind w:left="720" w:right="726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670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670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945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LibreOffice/7.0.1.2$Windows_X86_64 LibreOffice_project/7cbcfc562f6eb6708b5ff7d7397325de9e764452</Application>
  <Pages>1</Pages>
  <Words>262</Words>
  <Characters>1827</Characters>
  <CharactersWithSpaces>2073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2021-10-28T05:12:00Z</dcterms:created>
  <dc:creator>Justyna Łęczycka</dc:creator>
  <dc:description/>
  <dc:language>pl-PL</dc:language>
  <cp:lastModifiedBy/>
  <cp:lastPrinted>2022-07-07T11:37:59Z</cp:lastPrinted>
  <dcterms:modified xsi:type="dcterms:W3CDTF">2022-08-19T09:17:58Z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