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912C2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Zarządzenie Nr 175/2022</w:t>
      </w:r>
    </w:p>
    <w:p w14:paraId="13D191AB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9CE03E4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z dnia 5 grudnia 2022 roku</w:t>
      </w:r>
    </w:p>
    <w:p w14:paraId="1F783991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52D31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12E38F83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3F055ED8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C145E88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47B6DFC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F0E7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1F0E7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F0E74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1F0E7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E372993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42BBC1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299C4D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5E10DC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B9AE6D" w14:textId="77777777" w:rsidR="001F0E74" w:rsidRPr="001F0E74" w:rsidRDefault="001F0E74" w:rsidP="001F0E7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06551A9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F0E74">
        <w:rPr>
          <w:rFonts w:ascii="Arial" w:hAnsi="Arial" w:cs="Arial"/>
          <w:b/>
          <w:bCs/>
          <w:sz w:val="24"/>
          <w:szCs w:val="24"/>
        </w:rPr>
        <w:t>§ 1.</w:t>
      </w:r>
      <w:r w:rsidRPr="001F0E74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1F0E74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1F0E74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9FA6D81" w14:textId="77777777" w:rsidR="001F0E74" w:rsidRPr="001F0E74" w:rsidRDefault="001F0E74" w:rsidP="001F0E7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F0E74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1F0E74">
        <w:rPr>
          <w:rFonts w:ascii="Arial" w:hAnsi="Arial" w:cs="Arial"/>
          <w:color w:val="000000"/>
          <w:sz w:val="24"/>
          <w:szCs w:val="24"/>
        </w:rPr>
        <w:br/>
        <w:t>ustala się wydatki budżetu w kwocie 43.397.767,13 zł, w tym:</w:t>
      </w:r>
    </w:p>
    <w:p w14:paraId="3747AEAD" w14:textId="77777777" w:rsidR="001F0E74" w:rsidRPr="001F0E74" w:rsidRDefault="001F0E74" w:rsidP="001F0E7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F0E74">
        <w:rPr>
          <w:rFonts w:ascii="Arial" w:hAnsi="Arial" w:cs="Arial"/>
          <w:color w:val="000000"/>
          <w:sz w:val="24"/>
          <w:szCs w:val="24"/>
        </w:rPr>
        <w:t>- wydatki bieżące            – 32.161.013,88 zł,</w:t>
      </w:r>
    </w:p>
    <w:p w14:paraId="54050142" w14:textId="77777777" w:rsidR="001F0E74" w:rsidRPr="001F0E74" w:rsidRDefault="001F0E74" w:rsidP="001F0E7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F0E74">
        <w:rPr>
          <w:rFonts w:ascii="Arial" w:hAnsi="Arial" w:cs="Arial"/>
          <w:color w:val="000000"/>
          <w:sz w:val="24"/>
          <w:szCs w:val="24"/>
        </w:rPr>
        <w:t>- wydatki majątkowe       – 11.236.753,25 zł.</w:t>
      </w:r>
    </w:p>
    <w:p w14:paraId="5F0E15B8" w14:textId="77777777" w:rsidR="001F0E74" w:rsidRPr="001F0E74" w:rsidRDefault="001F0E74" w:rsidP="001F0E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641E64" w14:textId="77777777" w:rsidR="001F0E74" w:rsidRPr="001F0E74" w:rsidRDefault="001F0E74" w:rsidP="001F0E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EEC768" w14:textId="77777777" w:rsidR="001F0E74" w:rsidRPr="001F0E74" w:rsidRDefault="001F0E74" w:rsidP="001F0E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64BBE5" w14:textId="77777777" w:rsidR="001F0E74" w:rsidRPr="001F0E74" w:rsidRDefault="001F0E74" w:rsidP="001F0E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F89153B" w14:textId="77777777" w:rsidR="001F0E74" w:rsidRPr="001F0E74" w:rsidRDefault="001F0E74" w:rsidP="001F0E7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F0E7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F0E74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9007EDB" w14:textId="77777777" w:rsidR="001F0E74" w:rsidRPr="001F0E74" w:rsidRDefault="001F0E74" w:rsidP="001F0E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30F6C4E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BAB085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12C366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DED4E1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9997C0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5F7CB0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3F40E8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A9DD5E" w14:textId="77777777" w:rsidR="001F0E74" w:rsidRPr="001F0E74" w:rsidRDefault="001F0E74" w:rsidP="001F0E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9E5E3B" w14:textId="77777777" w:rsidR="001F0E74" w:rsidRPr="001F0E74" w:rsidRDefault="001F0E74" w:rsidP="001F0E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81C4C2" w14:textId="77777777" w:rsidR="002169E7" w:rsidRDefault="002169E7"/>
    <w:sectPr w:rsidR="002169E7" w:rsidSect="002D092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BB"/>
    <w:rsid w:val="001F0E74"/>
    <w:rsid w:val="002169E7"/>
    <w:rsid w:val="0065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389F1-4218-4F3A-847E-18B01B51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F0E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2022-12-05T12:33:00Z</dcterms:created>
  <dcterms:modified xsi:type="dcterms:W3CDTF">2022-12-05T12:34:00Z</dcterms:modified>
</cp:coreProperties>
</file>