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CC711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II - Petycja Odrębna </w:t>
      </w:r>
    </w:p>
    <w:p w14:paraId="0C4DA40E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 </w:t>
      </w:r>
    </w:p>
    <w:p w14:paraId="199B6E80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§2.1p) W trybie Ustawy o petycjach (Dz.U.2018.870 tj. z dnia 2018.05.10)  -  biorąc pod uwagę, oszczędności w wydatkowaniu środków publicznych oraz w oszczędności w roboczogodzinach pracy Urzędników jakie osiągają urzędy, które intensywnie i skutecznie wdrażają procesy informatyzacji, integracji oprogramowania i automatyzacji procedur co  należy z pewnością do wartości wymagających szczególnej ochrony w imię dobra wspólnego, mieszczących się w zakresie zadań i kompetencji adresata petycji - wnosimy o:</w:t>
      </w:r>
    </w:p>
    <w:p w14:paraId="7AEAEDED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§2.2p)  dokonanie analizy  rodzącego się rynku usług związanych z automatyzacją i robotyzacją w kontekście ewentualnego bezpłatnego przeprowadzenia audytu technologicznego w Urzędzie mającego na celu zidentyfikowanie możliwości wprowadzenia automatyzacji w różnych obszarach powierzonych gminie zadań publicznych. </w:t>
      </w:r>
    </w:p>
    <w:p w14:paraId="21B69D9A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75C8E433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Zdaniem składającego petycję - po wykonaniu takiego bezpłatnego audytu technologicznego Decydenci mogliby oszacować w ramach wykonanego rekonesansu zainicjowanego niniejszą petycją -   oszczędności, które mogłyby wyniknąć z takiej automatyzacji, zdefiniować obszary podatne na błędy i definicją obszarów, w których wprowadzenie rozwiązań automatyzacyjnych przyczyniłoby się do oszczędności i usprawnienia pracy w gminie </w:t>
      </w:r>
    </w:p>
    <w:p w14:paraId="36E76EC4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679120CE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 xml:space="preserve">Z szerszą tematyką tego typu oraz z możliwościami wykonania darmowych audytów technologicznych można zapoznać się w sieci Internet </w:t>
      </w:r>
      <w:proofErr w:type="spellStart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inter</w:t>
      </w:r>
      <w:proofErr w:type="spellEnd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 xml:space="preserve"> </w:t>
      </w:r>
      <w:proofErr w:type="spellStart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alia</w:t>
      </w:r>
      <w:proofErr w:type="spellEnd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 xml:space="preserve"> na stornach WWW Usługodawców - dla przykładu: https://g1ant.com </w:t>
      </w:r>
      <w:proofErr w:type="spellStart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etc</w:t>
      </w:r>
      <w:proofErr w:type="spellEnd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 </w:t>
      </w:r>
    </w:p>
    <w:p w14:paraId="45A4633D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4E800449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 xml:space="preserve">§2.3p)   Zaplanowanie permanentnego  podnoszenia kwalifikacji pracowników w tym zakresie w ramach szkoleń i audytów w omawianym obszarze  również na mocy kwantyfikacji dokonanych w ramach art. 29 Ustawy o z dnia 21 listopada 2008 r. o pracownikach samorządowych </w:t>
      </w:r>
      <w:proofErr w:type="spellStart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t.j</w:t>
      </w:r>
      <w:proofErr w:type="spellEnd"/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. (Dz. U. z 2022 r. poz. 530)   </w:t>
      </w:r>
    </w:p>
    <w:p w14:paraId="2031384B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1B494B92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Uzasadnienie petycji: </w:t>
      </w:r>
    </w:p>
    <w:p w14:paraId="65E4EDF6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E02A05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Zdaniem Wnioskodawcy Gmina powinna kompletować materiały i know-how w tym zakresie - zbierać informacje dotyczące możliwości uzyskania dofinansowania z programów regionalnych lub unijnych oraz śledzić inicjatywy rządowe i sektorowe skierowane do miast i gmin w zakresie automatyzacji, a także wytypować osobę w Urzędzie (jeśli jeszcze do tej pory jej nie wskazano)  -  do koordynacji działań w tym zakresie. </w:t>
      </w:r>
    </w:p>
    <w:p w14:paraId="1A89F2FA" w14:textId="77777777" w:rsidR="00E02A05" w:rsidRPr="00E02A05" w:rsidRDefault="00E02A05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5F13E31A" w14:textId="6F2F2AF2" w:rsidR="00865F96" w:rsidRPr="00E02A05" w:rsidRDefault="00865F96" w:rsidP="00E02A05">
      <w:pPr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sectPr w:rsidR="00865F96" w:rsidRPr="00E02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05"/>
    <w:rsid w:val="00621945"/>
    <w:rsid w:val="007247D5"/>
    <w:rsid w:val="00865F96"/>
    <w:rsid w:val="00C53D12"/>
    <w:rsid w:val="00DC697F"/>
    <w:rsid w:val="00E0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F2CA"/>
  <w15:chartTrackingRefBased/>
  <w15:docId w15:val="{45A5BCEF-FCAE-1D4D-A1E2-BC0D191B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02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0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Szulc</dc:creator>
  <cp:keywords/>
  <dc:description/>
  <cp:lastModifiedBy>Agnieszka Rawa</cp:lastModifiedBy>
  <cp:revision>4</cp:revision>
  <cp:lastPrinted>2023-10-30T13:06:00Z</cp:lastPrinted>
  <dcterms:created xsi:type="dcterms:W3CDTF">2023-10-30T13:01:00Z</dcterms:created>
  <dcterms:modified xsi:type="dcterms:W3CDTF">2023-10-30T13:06:00Z</dcterms:modified>
</cp:coreProperties>
</file>