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36" w:rsidRDefault="00984836" w:rsidP="009848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VII/41/2011</w:t>
      </w:r>
    </w:p>
    <w:p w:rsidR="00984836" w:rsidRDefault="00984836" w:rsidP="009848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84836" w:rsidRDefault="00984836" w:rsidP="009848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kwietnia 2011 r.</w:t>
      </w:r>
    </w:p>
    <w:p w:rsidR="00984836" w:rsidRDefault="00984836" w:rsidP="00984836">
      <w:pPr>
        <w:jc w:val="center"/>
        <w:rPr>
          <w:rFonts w:ascii="Arial" w:hAnsi="Arial" w:cs="Arial"/>
          <w:b/>
        </w:rPr>
      </w:pPr>
    </w:p>
    <w:p w:rsidR="00984836" w:rsidRDefault="00984836" w:rsidP="00984836">
      <w:pPr>
        <w:jc w:val="center"/>
        <w:rPr>
          <w:rFonts w:ascii="Arial" w:hAnsi="Arial" w:cs="Arial"/>
        </w:rPr>
      </w:pPr>
    </w:p>
    <w:p w:rsidR="00984836" w:rsidRDefault="00984836" w:rsidP="00984836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wyrażenia zgody na udzielenie bonifikaty od ceny sprzedaży lokali mieszkalnych zbywanych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984836" w:rsidRDefault="00984836" w:rsidP="00984836">
      <w:pPr>
        <w:jc w:val="center"/>
        <w:rPr>
          <w:rFonts w:ascii="Arial" w:hAnsi="Arial" w:cs="Arial"/>
        </w:rPr>
      </w:pPr>
    </w:p>
    <w:p w:rsidR="00984836" w:rsidRDefault="00984836" w:rsidP="00984836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984836" w:rsidRDefault="00984836" w:rsidP="0098483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84836" w:rsidRDefault="00984836" w:rsidP="00984836">
      <w:pPr>
        <w:jc w:val="both"/>
      </w:pPr>
    </w:p>
    <w:p w:rsidR="00984836" w:rsidRDefault="00984836" w:rsidP="00984836">
      <w:pPr>
        <w:jc w:val="both"/>
      </w:pP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 w:rsidRPr="00984836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Udziela się bonifikaty w wysokości 95 % od ceny sprzedaży lokalu mieszkalnego wraz z udziałem w nieruchomościach wspólnych zbywanych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położonych w miejscowości Cibórz 30/6 , dla których Sąd Rejonowy w Świebodzinie prowadzi KW 26 613. </w:t>
      </w: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 w:rsidRPr="00984836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Udziela się bonifikaty w wysokości 70 % od ceny sprzedaży lokalu mieszkalnego wraz z udziałem w nieruchomościach wspólnych zbywanych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położonych w miejscowości Cibórz 19/3, dla których Sąd Rejonowy w Świebodzinie prowadzi KW 26 610. </w:t>
      </w: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 w:rsidRPr="00984836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Warunkiem udzielenia bonifikat o których mowa z § 1-2 jest jednorazowa zapłata ceny sprzedaży obliczonej z uwzględnieniem bonifikaty. </w:t>
      </w: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 w:rsidRPr="00984836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Wykonanie uchwały powierza się Wójtowi Gminy Skąpe.</w:t>
      </w: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 w:rsidRPr="00984836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podjęcia.  </w:t>
      </w:r>
    </w:p>
    <w:p w:rsidR="00984836" w:rsidRDefault="00984836" w:rsidP="00984836">
      <w:pPr>
        <w:spacing w:line="360" w:lineRule="auto"/>
        <w:jc w:val="both"/>
      </w:pPr>
    </w:p>
    <w:p w:rsidR="00984836" w:rsidRDefault="00984836" w:rsidP="00984836">
      <w:pPr>
        <w:spacing w:line="360" w:lineRule="auto"/>
        <w:jc w:val="both"/>
      </w:pPr>
    </w:p>
    <w:p w:rsidR="00984836" w:rsidRDefault="00984836" w:rsidP="00984836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984836" w:rsidRDefault="00984836" w:rsidP="00984836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984836" w:rsidRDefault="00984836"/>
    <w:sectPr w:rsidR="00984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4836"/>
    <w:rsid w:val="00984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4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6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Company>Hewlett-Packard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2011-04-26T08:00:00Z</cp:lastPrinted>
  <dcterms:created xsi:type="dcterms:W3CDTF">2011-04-26T07:58:00Z</dcterms:created>
  <dcterms:modified xsi:type="dcterms:W3CDTF">2011-04-26T08:00:00Z</dcterms:modified>
</cp:coreProperties>
</file>