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D7" w:rsidRDefault="00C26AD7" w:rsidP="00726928">
      <w:pPr>
        <w:jc w:val="center"/>
        <w:rPr>
          <w:rFonts w:cs="Calibri"/>
          <w:bCs/>
          <w:sz w:val="24"/>
          <w:szCs w:val="24"/>
        </w:rPr>
      </w:pPr>
      <w:bookmarkStart w:id="0" w:name="_Toc17888497"/>
      <w:bookmarkStart w:id="1" w:name="_GoBack"/>
      <w:bookmarkEnd w:id="1"/>
    </w:p>
    <w:p w:rsidR="00C26AD7" w:rsidRDefault="00C26AD7" w:rsidP="00726928">
      <w:pPr>
        <w:jc w:val="center"/>
        <w:rPr>
          <w:rFonts w:cs="Calibri"/>
          <w:bCs/>
          <w:sz w:val="24"/>
          <w:szCs w:val="24"/>
        </w:rPr>
      </w:pPr>
    </w:p>
    <w:p w:rsidR="00C26AD7" w:rsidRDefault="00C26AD7" w:rsidP="00726928">
      <w:pPr>
        <w:jc w:val="center"/>
        <w:rPr>
          <w:rFonts w:cs="Calibri"/>
          <w:bCs/>
          <w:sz w:val="24"/>
          <w:szCs w:val="24"/>
        </w:rPr>
      </w:pPr>
    </w:p>
    <w:p w:rsidR="00C26AD7" w:rsidRDefault="00C26AD7" w:rsidP="00726928">
      <w:pPr>
        <w:jc w:val="center"/>
        <w:rPr>
          <w:rFonts w:cs="Calibri"/>
          <w:bCs/>
          <w:sz w:val="24"/>
          <w:szCs w:val="24"/>
        </w:rPr>
      </w:pPr>
    </w:p>
    <w:p w:rsidR="00C26AD7" w:rsidRDefault="00C26AD7" w:rsidP="00726928">
      <w:pPr>
        <w:jc w:val="center"/>
        <w:rPr>
          <w:rFonts w:cs="Calibri"/>
          <w:bCs/>
          <w:sz w:val="24"/>
          <w:szCs w:val="24"/>
        </w:rPr>
      </w:pPr>
    </w:p>
    <w:p w:rsidR="00C26AD7" w:rsidRDefault="00C26AD7" w:rsidP="00726928">
      <w:pPr>
        <w:jc w:val="center"/>
        <w:rPr>
          <w:rFonts w:cs="Calibri"/>
          <w:bCs/>
          <w:sz w:val="24"/>
          <w:szCs w:val="24"/>
        </w:rPr>
      </w:pPr>
    </w:p>
    <w:p w:rsidR="00C26AD7" w:rsidRDefault="00C26AD7" w:rsidP="00726928">
      <w:pPr>
        <w:jc w:val="center"/>
        <w:rPr>
          <w:rFonts w:cs="Calibri"/>
          <w:bCs/>
          <w:sz w:val="24"/>
          <w:szCs w:val="24"/>
        </w:rPr>
      </w:pPr>
    </w:p>
    <w:p w:rsidR="00C26AD7" w:rsidRPr="00726928" w:rsidRDefault="00C26AD7" w:rsidP="00726928">
      <w:pPr>
        <w:spacing w:before="360"/>
        <w:jc w:val="center"/>
        <w:rPr>
          <w:rFonts w:cs="Calibri"/>
          <w:b/>
          <w:sz w:val="32"/>
          <w:szCs w:val="32"/>
        </w:rPr>
      </w:pPr>
      <w:r w:rsidRPr="00726928">
        <w:rPr>
          <w:rFonts w:cs="Calibri"/>
          <w:b/>
          <w:sz w:val="32"/>
          <w:szCs w:val="32"/>
        </w:rPr>
        <w:t>TARYFA</w:t>
      </w:r>
    </w:p>
    <w:p w:rsidR="00C26AD7" w:rsidRDefault="00C26AD7" w:rsidP="00726928">
      <w:pPr>
        <w:spacing w:before="360"/>
        <w:jc w:val="center"/>
        <w:rPr>
          <w:rFonts w:cs="Calibri"/>
          <w:b/>
          <w:sz w:val="32"/>
          <w:szCs w:val="32"/>
        </w:rPr>
      </w:pPr>
      <w:r w:rsidRPr="00726928">
        <w:rPr>
          <w:rFonts w:cs="Calibri"/>
          <w:b/>
          <w:sz w:val="32"/>
          <w:szCs w:val="32"/>
        </w:rPr>
        <w:t xml:space="preserve"> DLA ZBIOROWEGO ZAOPATRZENIA W WODĘ</w:t>
      </w:r>
    </w:p>
    <w:p w:rsidR="00C26AD7" w:rsidRPr="00726928" w:rsidRDefault="00C26AD7" w:rsidP="00726928">
      <w:pPr>
        <w:spacing w:before="360"/>
        <w:jc w:val="center"/>
        <w:rPr>
          <w:rFonts w:cs="Calibri"/>
          <w:b/>
          <w:sz w:val="32"/>
          <w:szCs w:val="32"/>
        </w:rPr>
      </w:pPr>
      <w:r w:rsidRPr="00726928">
        <w:rPr>
          <w:rFonts w:cs="Calibri"/>
          <w:b/>
          <w:sz w:val="32"/>
          <w:szCs w:val="32"/>
        </w:rPr>
        <w:t xml:space="preserve"> I ZBIOROWEGO ODPROWADZANI</w:t>
      </w:r>
      <w:r>
        <w:rPr>
          <w:rFonts w:cs="Calibri"/>
          <w:b/>
          <w:sz w:val="32"/>
          <w:szCs w:val="32"/>
        </w:rPr>
        <w:t>A</w:t>
      </w:r>
      <w:r w:rsidRPr="00726928">
        <w:rPr>
          <w:rFonts w:cs="Calibri"/>
          <w:b/>
          <w:sz w:val="32"/>
          <w:szCs w:val="32"/>
        </w:rPr>
        <w:t xml:space="preserve"> ŚCIEKÓW</w:t>
      </w:r>
    </w:p>
    <w:p w:rsidR="00C26AD7" w:rsidRDefault="00C26AD7" w:rsidP="005039A4">
      <w:pPr>
        <w:spacing w:before="360"/>
        <w:jc w:val="center"/>
        <w:rPr>
          <w:b/>
          <w:sz w:val="32"/>
          <w:szCs w:val="32"/>
        </w:rPr>
      </w:pPr>
      <w:r w:rsidRPr="00726928">
        <w:rPr>
          <w:rFonts w:cs="Calibri"/>
          <w:b/>
          <w:sz w:val="32"/>
          <w:szCs w:val="32"/>
        </w:rPr>
        <w:t xml:space="preserve">na terenie gminy </w:t>
      </w:r>
      <w:bookmarkStart w:id="2" w:name="_Toc17888498"/>
      <w:bookmarkEnd w:id="0"/>
      <w:r>
        <w:rPr>
          <w:rFonts w:cs="Calibri"/>
          <w:b/>
          <w:sz w:val="32"/>
          <w:szCs w:val="32"/>
        </w:rPr>
        <w:t>Medyka</w:t>
      </w:r>
    </w:p>
    <w:p w:rsidR="00C26AD7" w:rsidRDefault="00C26AD7" w:rsidP="00726928">
      <w:pPr>
        <w:jc w:val="center"/>
      </w:pPr>
    </w:p>
    <w:p w:rsidR="00C26AD7" w:rsidRDefault="00C26AD7" w:rsidP="00726928">
      <w:pPr>
        <w:jc w:val="center"/>
      </w:pPr>
    </w:p>
    <w:p w:rsidR="00C26AD7" w:rsidRDefault="00C26AD7" w:rsidP="00726928">
      <w:pPr>
        <w:jc w:val="center"/>
      </w:pPr>
    </w:p>
    <w:p w:rsidR="00C26AD7" w:rsidRPr="00726928" w:rsidRDefault="00C26AD7" w:rsidP="005039A4">
      <w:pPr>
        <w:jc w:val="center"/>
        <w:rPr>
          <w:b/>
          <w:bCs/>
          <w:sz w:val="40"/>
          <w:szCs w:val="40"/>
        </w:rPr>
      </w:pPr>
      <w:bookmarkStart w:id="3" w:name="_Hlk58933581"/>
      <w:r w:rsidRPr="0074661D">
        <w:rPr>
          <w:rFonts w:cs="Calibri"/>
          <w:b/>
          <w:bCs/>
          <w:sz w:val="40"/>
          <w:szCs w:val="40"/>
        </w:rPr>
        <w:t xml:space="preserve">Przedsiębiorstwo - Gminny Zakład Usług Wodnych </w:t>
      </w:r>
      <w:r w:rsidRPr="0074661D">
        <w:rPr>
          <w:rFonts w:cs="Calibri"/>
          <w:b/>
          <w:bCs/>
          <w:sz w:val="40"/>
          <w:szCs w:val="40"/>
        </w:rPr>
        <w:br/>
        <w:t>w Medyce</w:t>
      </w:r>
    </w:p>
    <w:bookmarkEnd w:id="3"/>
    <w:p w:rsidR="00C26AD7" w:rsidRDefault="00C26AD7" w:rsidP="00726928">
      <w:pPr>
        <w:jc w:val="center"/>
      </w:pPr>
    </w:p>
    <w:p w:rsidR="00C26AD7" w:rsidRDefault="00C26AD7" w:rsidP="00726928">
      <w:pPr>
        <w:jc w:val="center"/>
      </w:pPr>
    </w:p>
    <w:p w:rsidR="00C26AD7" w:rsidRDefault="00C26AD7" w:rsidP="00726928">
      <w:pPr>
        <w:jc w:val="center"/>
      </w:pPr>
    </w:p>
    <w:p w:rsidR="00C26AD7" w:rsidRDefault="00C26AD7" w:rsidP="00726928">
      <w:pPr>
        <w:jc w:val="center"/>
      </w:pPr>
    </w:p>
    <w:p w:rsidR="00C26AD7" w:rsidRDefault="00C26AD7" w:rsidP="00726928">
      <w:pPr>
        <w:jc w:val="center"/>
      </w:pPr>
    </w:p>
    <w:p w:rsidR="00C26AD7" w:rsidRPr="00156B05" w:rsidRDefault="00C26AD7" w:rsidP="00FD384B">
      <w:pPr>
        <w:pStyle w:val="TEKSTZacznikido"/>
      </w:pPr>
      <w:r w:rsidRPr="00156B05">
        <w:t xml:space="preserve">Kierujący </w:t>
      </w:r>
      <w:r>
        <w:t>przedsiębiorstwem</w:t>
      </w:r>
    </w:p>
    <w:p w:rsidR="00C26AD7" w:rsidRPr="00156B05" w:rsidRDefault="00C26AD7" w:rsidP="00005E27">
      <w:pPr>
        <w:pStyle w:val="TEKSTZacznikido"/>
      </w:pPr>
      <w:r>
        <w:t>w</w:t>
      </w:r>
      <w:r w:rsidRPr="00156B05">
        <w:t>odociągowo</w:t>
      </w:r>
      <w:r>
        <w:t xml:space="preserve"> </w:t>
      </w:r>
      <w:r w:rsidRPr="00156B05">
        <w:t>-</w:t>
      </w:r>
      <w:r>
        <w:t xml:space="preserve"> </w:t>
      </w:r>
      <w:r w:rsidRPr="00156B05">
        <w:t>kanalizacyjnym:</w:t>
      </w:r>
    </w:p>
    <w:p w:rsidR="00C26AD7" w:rsidRPr="00156B05" w:rsidRDefault="00C26AD7" w:rsidP="00005E27">
      <w:pPr>
        <w:pStyle w:val="TEKSTZacznikido"/>
        <w:ind w:left="0"/>
      </w:pPr>
    </w:p>
    <w:p w:rsidR="00C26AD7" w:rsidRDefault="00C26AD7" w:rsidP="00005E27">
      <w:pPr>
        <w:pStyle w:val="TEKSTZacznikido"/>
      </w:pPr>
      <w:r w:rsidRPr="00156B05">
        <w:t>………………………………….</w:t>
      </w:r>
    </w:p>
    <w:p w:rsidR="00C26AD7" w:rsidRDefault="00C26AD7" w:rsidP="00726928">
      <w:pPr>
        <w:jc w:val="center"/>
      </w:pPr>
    </w:p>
    <w:p w:rsidR="00C26AD7" w:rsidRDefault="00C26AD7" w:rsidP="00726928">
      <w:pPr>
        <w:jc w:val="center"/>
      </w:pPr>
    </w:p>
    <w:p w:rsidR="00C26AD7" w:rsidRPr="002013A9" w:rsidRDefault="00C26AD7" w:rsidP="005039A4">
      <w:pPr>
        <w:pStyle w:val="Akapitzlist"/>
        <w:numPr>
          <w:ilvl w:val="0"/>
          <w:numId w:val="8"/>
        </w:numPr>
        <w:rPr>
          <w:b/>
          <w:bCs/>
        </w:rPr>
      </w:pPr>
      <w:r w:rsidRPr="002013A9">
        <w:rPr>
          <w:b/>
          <w:bCs/>
        </w:rPr>
        <w:t>Rodzaje prowadzonej działalności</w:t>
      </w:r>
      <w:bookmarkEnd w:id="2"/>
    </w:p>
    <w:p w:rsidR="00C26AD7" w:rsidRPr="00557CAB" w:rsidRDefault="00C26AD7" w:rsidP="00BC4D85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bookmarkStart w:id="4" w:name="_Toc17888499"/>
      <w:r w:rsidRPr="00557CAB">
        <w:rPr>
          <w:rFonts w:cs="Calibri"/>
        </w:rPr>
        <w:t>Taryfa została sporządzona zgodnie z:</w:t>
      </w:r>
    </w:p>
    <w:p w:rsidR="00C26AD7" w:rsidRPr="00557CAB" w:rsidRDefault="00C26AD7" w:rsidP="00BC4D8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557CAB">
        <w:rPr>
          <w:rFonts w:cs="Calibri"/>
        </w:rPr>
        <w:t>przepisami Ustawy z dnia 7 czerwca 2001 r. o zbiorowym zaopatrzeniu w wodę i zbiorowym odprowadzaniu ścieków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 </w:t>
      </w:r>
      <w:r w:rsidRPr="00557CAB">
        <w:rPr>
          <w:rFonts w:cs="Calibri"/>
        </w:rPr>
        <w:t>Dz. U. z 20</w:t>
      </w:r>
      <w:r>
        <w:rPr>
          <w:rFonts w:cs="Calibri"/>
        </w:rPr>
        <w:t>20</w:t>
      </w:r>
      <w:r w:rsidRPr="00557CAB">
        <w:rPr>
          <w:rFonts w:cs="Calibri"/>
        </w:rPr>
        <w:t xml:space="preserve"> r. poz. </w:t>
      </w:r>
      <w:r>
        <w:rPr>
          <w:rFonts w:cs="Calibri"/>
        </w:rPr>
        <w:t>20</w:t>
      </w:r>
      <w:r w:rsidRPr="00557CAB">
        <w:rPr>
          <w:rFonts w:cs="Calibri"/>
        </w:rPr>
        <w:t>28), zwanej dalej ustawą</w:t>
      </w:r>
      <w:r>
        <w:rPr>
          <w:rFonts w:cs="Calibri"/>
        </w:rPr>
        <w:t>;</w:t>
      </w:r>
      <w:r w:rsidRPr="00557CAB">
        <w:rPr>
          <w:rFonts w:cs="Calibri"/>
        </w:rPr>
        <w:t xml:space="preserve"> </w:t>
      </w:r>
    </w:p>
    <w:p w:rsidR="00C26AD7" w:rsidRPr="00557CAB" w:rsidRDefault="00C26AD7" w:rsidP="00BC4D8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557CAB">
        <w:rPr>
          <w:rFonts w:cs="Calibri"/>
        </w:rPr>
        <w:t>Rozporządzeniem Ministra Gospodarki Morskiej i Żeglugi Śródlądowej z dnia 27 lutego 2018 r. w sprawie określania taryf, wzoru wniosku o zatwierdzenie taryfy oraz warunków rozliczeń za zbiorowe zaopatrzenie w wodę i zbiorowe odprowadzanie ścieków (Dz. U. z 2018r. poz. 472), zwanego dalej Rozporządzeniem w sprawie taryf.</w:t>
      </w:r>
    </w:p>
    <w:p w:rsidR="00C26AD7" w:rsidRPr="00557CAB" w:rsidRDefault="00C26AD7" w:rsidP="005039A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557CAB">
        <w:rPr>
          <w:rFonts w:cs="Calibri"/>
        </w:rPr>
        <w:t>Taryfowe ceny i stawki opłat dotyczą wszystkich odbiorców usług korzystających z wody w zakresie zbiorowego zaopatrzenia w wodę oraz korzystających z usług odbioru ścieków w zakresie zbiorowego odprowadzania ścieków, świadczonych przez</w:t>
      </w:r>
      <w:r>
        <w:rPr>
          <w:rFonts w:cs="Calibri"/>
        </w:rPr>
        <w:t xml:space="preserve"> </w:t>
      </w:r>
      <w:r w:rsidRPr="0074661D">
        <w:rPr>
          <w:rFonts w:cs="Calibri"/>
        </w:rPr>
        <w:t>Gminny Zakład Usług Wodnych w Medyce,</w:t>
      </w:r>
      <w:r w:rsidRPr="00557CAB">
        <w:rPr>
          <w:rFonts w:cs="Calibri"/>
        </w:rPr>
        <w:t xml:space="preserve"> z wyłączeniem, </w:t>
      </w:r>
    </w:p>
    <w:p w:rsidR="00C26AD7" w:rsidRPr="00557CAB" w:rsidRDefault="00C26AD7" w:rsidP="00BC4D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557CAB">
        <w:rPr>
          <w:rFonts w:cs="Calibri"/>
        </w:rPr>
        <w:t xml:space="preserve">hurtowych odbiorców wody i hurtowych dostawców ścieków, </w:t>
      </w:r>
    </w:p>
    <w:p w:rsidR="00C26AD7" w:rsidRPr="00557CAB" w:rsidRDefault="00C26AD7" w:rsidP="00BC4D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557CAB">
        <w:rPr>
          <w:rFonts w:cs="Calibri"/>
        </w:rPr>
        <w:t>wprowadzania wód opadowych i roztopowych do kanalizacji deszczowej i odprowadzania ich do odbiornika wydzieloną kanalizacją deszczową,</w:t>
      </w:r>
    </w:p>
    <w:p w:rsidR="00C26AD7" w:rsidRPr="00557CAB" w:rsidRDefault="00C26AD7" w:rsidP="00BC4D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557CAB">
        <w:rPr>
          <w:rFonts w:cs="Calibri"/>
        </w:rPr>
        <w:t>usług świadczonych przy użyciu wozów asenizacyjnych.</w:t>
      </w:r>
    </w:p>
    <w:p w:rsidR="00C26AD7" w:rsidRPr="002013A9" w:rsidRDefault="00C26AD7" w:rsidP="005039A4">
      <w:pPr>
        <w:autoSpaceDE w:val="0"/>
        <w:autoSpaceDN w:val="0"/>
        <w:adjustRightInd w:val="0"/>
        <w:spacing w:before="120" w:after="0" w:line="276" w:lineRule="auto"/>
        <w:jc w:val="both"/>
        <w:rPr>
          <w:rFonts w:cs="Calibri"/>
        </w:rPr>
      </w:pPr>
      <w:r>
        <w:rPr>
          <w:rFonts w:cs="Calibri"/>
        </w:rPr>
        <w:t>Gminny Zakład Usług Wodnych w Medyce</w:t>
      </w:r>
      <w:r w:rsidRPr="002013A9">
        <w:rPr>
          <w:rFonts w:cs="Calibri"/>
        </w:rPr>
        <w:t xml:space="preserve"> prowadzi działalność w zakresie zbiorowego zaopatrzenia w wodę i zbiorowego odprowadzan</w:t>
      </w:r>
      <w:r>
        <w:rPr>
          <w:rFonts w:cs="Calibri"/>
        </w:rPr>
        <w:t>ia ścieków na terenie gminy Medyka, działając jako jednostka organizacyjna realizująca zadania własne Gminy.</w:t>
      </w:r>
    </w:p>
    <w:p w:rsidR="00C26AD7" w:rsidRPr="002013A9" w:rsidRDefault="00C26AD7" w:rsidP="00BC4D85">
      <w:pPr>
        <w:autoSpaceDE w:val="0"/>
        <w:autoSpaceDN w:val="0"/>
        <w:adjustRightInd w:val="0"/>
        <w:spacing w:before="120" w:after="0" w:line="276" w:lineRule="auto"/>
        <w:jc w:val="both"/>
        <w:rPr>
          <w:rFonts w:cs="Calibri"/>
        </w:rPr>
      </w:pPr>
      <w:r w:rsidRPr="002013A9">
        <w:rPr>
          <w:rFonts w:cs="Calibri"/>
        </w:rPr>
        <w:t>Przedmiot działalności przedsiębiorstwa stanowi:</w:t>
      </w:r>
    </w:p>
    <w:p w:rsidR="00C26AD7" w:rsidRPr="002013A9" w:rsidRDefault="00C26AD7" w:rsidP="00BC4D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jc w:val="both"/>
        <w:rPr>
          <w:rFonts w:cs="Calibri"/>
        </w:rPr>
      </w:pPr>
      <w:r w:rsidRPr="002013A9">
        <w:rPr>
          <w:rFonts w:cs="Calibri"/>
        </w:rPr>
        <w:t>w zakresie zbiorowego zaopatrzenia w wodę: ujmowanie, uzdatnianie i dostarczanie wody usługobiorcom, z którymi zawarto umowę, za pomocą urządzeń wodociągowych;</w:t>
      </w:r>
    </w:p>
    <w:p w:rsidR="00C26AD7" w:rsidRPr="002013A9" w:rsidRDefault="00C26AD7" w:rsidP="00BC4D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rPr>
          <w:rFonts w:cs="Calibri"/>
        </w:rPr>
      </w:pPr>
      <w:r w:rsidRPr="002013A9">
        <w:rPr>
          <w:rFonts w:cs="Calibri"/>
        </w:rPr>
        <w:t>w zakresie zbiorowego odprowadzania ścieków: oczyszczanie i odprowadzanie ścieków dostarczonych przez usługobiorców, z którymi zawarto umowy, za pomocą urządzeń kanalizacyjnych.</w:t>
      </w:r>
    </w:p>
    <w:p w:rsidR="00C26AD7" w:rsidRPr="002013A9" w:rsidRDefault="00C26AD7" w:rsidP="00BC4D85">
      <w:pPr>
        <w:pStyle w:val="Akapitzlist"/>
        <w:numPr>
          <w:ilvl w:val="0"/>
          <w:numId w:val="8"/>
        </w:numPr>
        <w:spacing w:before="120" w:after="0" w:line="276" w:lineRule="auto"/>
        <w:ind w:left="714" w:hanging="357"/>
        <w:rPr>
          <w:b/>
          <w:bCs/>
        </w:rPr>
      </w:pPr>
      <w:r w:rsidRPr="002013A9">
        <w:rPr>
          <w:b/>
          <w:bCs/>
        </w:rPr>
        <w:t>Rodzaj i struktura taryfy</w:t>
      </w:r>
      <w:bookmarkEnd w:id="4"/>
    </w:p>
    <w:p w:rsidR="00C26AD7" w:rsidRPr="002013A9" w:rsidRDefault="00C26AD7" w:rsidP="006F6AA1">
      <w:pPr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cs="Calibri"/>
          <w:shd w:val="clear" w:color="auto" w:fill="FFFFFF"/>
        </w:rPr>
      </w:pPr>
      <w:bookmarkStart w:id="5" w:name="_Hlk55886697"/>
      <w:r w:rsidRPr="002013A9">
        <w:rPr>
          <w:rFonts w:cs="Calibri"/>
          <w:shd w:val="clear" w:color="auto" w:fill="FFFFFF"/>
        </w:rPr>
        <w:t xml:space="preserve">Uwzględniając lokalne uwarunkowania w zakresie zbiorowego zaopatrzenia w wodę </w:t>
      </w:r>
      <w:r w:rsidRPr="002013A9">
        <w:rPr>
          <w:rFonts w:cs="Calibri"/>
          <w:shd w:val="clear" w:color="auto" w:fill="FFFFFF"/>
        </w:rPr>
        <w:br/>
        <w:t xml:space="preserve">i zbiorowego odprowadzania ścieków, na podstawie </w:t>
      </w:r>
      <w:r w:rsidRPr="006F6AA1">
        <w:rPr>
          <w:rFonts w:cs="Calibri"/>
          <w:shd w:val="clear" w:color="auto" w:fill="FFFFFF"/>
        </w:rPr>
        <w:t xml:space="preserve">jednakowych </w:t>
      </w:r>
      <w:r w:rsidRPr="002013A9">
        <w:rPr>
          <w:rFonts w:cs="Calibri"/>
          <w:shd w:val="clear" w:color="auto" w:fill="FFFFFF"/>
        </w:rPr>
        <w:t xml:space="preserve">kosztów świadczenia </w:t>
      </w:r>
      <w:r w:rsidRPr="00403C8B">
        <w:rPr>
          <w:rFonts w:cs="Calibri"/>
          <w:shd w:val="clear" w:color="auto" w:fill="FFFFFF"/>
        </w:rPr>
        <w:t xml:space="preserve">usług </w:t>
      </w:r>
      <w:r w:rsidRPr="002013A9">
        <w:rPr>
          <w:rFonts w:cs="Calibri"/>
          <w:shd w:val="clear" w:color="auto" w:fill="FFFFFF"/>
        </w:rPr>
        <w:t>przedsiębiorstwo określiło strukturę taryf</w:t>
      </w:r>
      <w:r>
        <w:rPr>
          <w:rFonts w:cs="Calibri"/>
          <w:shd w:val="clear" w:color="auto" w:fill="FFFFFF"/>
        </w:rPr>
        <w:t>y</w:t>
      </w:r>
      <w:r w:rsidRPr="002013A9">
        <w:rPr>
          <w:rFonts w:cs="Calibri"/>
          <w:shd w:val="clear" w:color="auto" w:fill="FFFFFF"/>
        </w:rPr>
        <w:t>:</w:t>
      </w:r>
    </w:p>
    <w:p w:rsidR="00C26AD7" w:rsidRPr="002013A9" w:rsidRDefault="00C26AD7" w:rsidP="009E7321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cs="Calibri"/>
        </w:rPr>
      </w:pPr>
      <w:r w:rsidRPr="002013A9">
        <w:rPr>
          <w:rFonts w:cs="Calibri"/>
        </w:rPr>
        <w:t xml:space="preserve">Taryfa </w:t>
      </w:r>
      <w:r>
        <w:rPr>
          <w:rFonts w:cs="Calibri"/>
        </w:rPr>
        <w:t>jednolita</w:t>
      </w:r>
      <w:r w:rsidRPr="002013A9">
        <w:rPr>
          <w:rFonts w:cs="Calibri"/>
        </w:rPr>
        <w:t xml:space="preserve"> zawierająca ceny i stawki opłat, </w:t>
      </w:r>
      <w:r>
        <w:rPr>
          <w:rFonts w:cs="Calibri"/>
        </w:rPr>
        <w:t xml:space="preserve">bez stawki </w:t>
      </w:r>
      <w:r w:rsidRPr="002013A9">
        <w:rPr>
          <w:rFonts w:cs="Calibri"/>
        </w:rPr>
        <w:t>opłaty abonamentowej.</w:t>
      </w:r>
    </w:p>
    <w:p w:rsidR="00C26AD7" w:rsidRPr="002013A9" w:rsidRDefault="00C26AD7" w:rsidP="00654CE4">
      <w:pPr>
        <w:pStyle w:val="Akapitzlist"/>
        <w:numPr>
          <w:ilvl w:val="0"/>
          <w:numId w:val="8"/>
        </w:numPr>
      </w:pPr>
      <w:bookmarkStart w:id="6" w:name="_Toc17888500"/>
      <w:bookmarkEnd w:id="5"/>
      <w:r w:rsidRPr="002013A9">
        <w:t>Taryfowe grupy odbiorców usług</w:t>
      </w:r>
      <w:bookmarkEnd w:id="6"/>
    </w:p>
    <w:p w:rsidR="00C26AD7" w:rsidRPr="002013A9" w:rsidRDefault="00C26AD7" w:rsidP="00827809">
      <w:pPr>
        <w:pStyle w:val="Akapitzlist"/>
      </w:pPr>
      <w:r w:rsidRPr="002013A9">
        <w:t>W przedsiębiorstwie dokonano podziału odbiorców usług na następujące grupy odbiorców:</w:t>
      </w:r>
    </w:p>
    <w:p w:rsidR="00C26AD7" w:rsidRDefault="00C26AD7" w:rsidP="00827809">
      <w:pPr>
        <w:pStyle w:val="Akapitzlist"/>
      </w:pPr>
    </w:p>
    <w:p w:rsidR="00C26AD7" w:rsidRPr="002013A9" w:rsidRDefault="00C26AD7" w:rsidP="006F6AA1">
      <w:pPr>
        <w:pStyle w:val="Akapitzlist"/>
        <w:ind w:left="360"/>
      </w:pPr>
      <w:r>
        <w:t xml:space="preserve">a)    </w:t>
      </w:r>
      <w:r w:rsidRPr="002013A9">
        <w:t>W zakresie zbiorowego zaopatrzenia w wodę: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C26AD7" w:rsidRPr="003C4C47">
        <w:trPr>
          <w:trHeight w:hRule="exact" w:val="454"/>
        </w:trPr>
        <w:tc>
          <w:tcPr>
            <w:tcW w:w="2830" w:type="dxa"/>
            <w:vAlign w:val="center"/>
          </w:tcPr>
          <w:p w:rsidR="00C26AD7" w:rsidRPr="003C4C47" w:rsidRDefault="00C26AD7" w:rsidP="005C0A7A">
            <w:pPr>
              <w:autoSpaceDE w:val="0"/>
              <w:autoSpaceDN w:val="0"/>
              <w:adjustRightInd w:val="0"/>
              <w:jc w:val="center"/>
            </w:pPr>
            <w:bookmarkStart w:id="7" w:name="_Hlk25565461"/>
            <w:bookmarkStart w:id="8" w:name="_Hlk58931689"/>
            <w:r w:rsidRPr="003C4C47">
              <w:t>Taryfowa grupa odbiorców</w:t>
            </w:r>
          </w:p>
        </w:tc>
        <w:tc>
          <w:tcPr>
            <w:tcW w:w="6237" w:type="dxa"/>
            <w:vAlign w:val="center"/>
          </w:tcPr>
          <w:p w:rsidR="00C26AD7" w:rsidRPr="003C4C47" w:rsidRDefault="00C26AD7" w:rsidP="005C0A7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C4C47">
              <w:t>Opis grup taryfowych</w:t>
            </w:r>
          </w:p>
        </w:tc>
      </w:tr>
      <w:bookmarkEnd w:id="7"/>
      <w:tr w:rsidR="00C26AD7" w:rsidRPr="003C4C47">
        <w:trPr>
          <w:trHeight w:hRule="exact" w:val="805"/>
        </w:trPr>
        <w:tc>
          <w:tcPr>
            <w:tcW w:w="2830" w:type="dxa"/>
            <w:vAlign w:val="center"/>
          </w:tcPr>
          <w:p w:rsidR="00C26AD7" w:rsidRPr="003C4C47" w:rsidRDefault="00C26AD7" w:rsidP="005C0A7A">
            <w:pPr>
              <w:autoSpaceDE w:val="0"/>
              <w:autoSpaceDN w:val="0"/>
              <w:adjustRightInd w:val="0"/>
              <w:jc w:val="center"/>
            </w:pPr>
            <w:r w:rsidRPr="003C4C47">
              <w:t>Grupa 1</w:t>
            </w:r>
          </w:p>
        </w:tc>
        <w:tc>
          <w:tcPr>
            <w:tcW w:w="6237" w:type="dxa"/>
            <w:vAlign w:val="center"/>
          </w:tcPr>
          <w:p w:rsidR="00C26AD7" w:rsidRPr="003C4C47" w:rsidRDefault="00C26AD7" w:rsidP="0082780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C4C47">
              <w:t>Gospodarstwa domowe - odbiorcy usług pobierający wodę na cele socjalno-bytowe rozliczani wg wskazań wodomierza głównego</w:t>
            </w:r>
          </w:p>
        </w:tc>
      </w:tr>
      <w:bookmarkEnd w:id="8"/>
    </w:tbl>
    <w:p w:rsidR="00C26AD7" w:rsidRDefault="00C26AD7" w:rsidP="006F6AA1">
      <w:pPr>
        <w:pStyle w:val="Akapitzlist"/>
        <w:spacing w:before="120" w:after="120" w:line="276" w:lineRule="auto"/>
        <w:ind w:left="360"/>
        <w:jc w:val="both"/>
      </w:pPr>
    </w:p>
    <w:p w:rsidR="00C26AD7" w:rsidRPr="002013A9" w:rsidRDefault="00C26AD7" w:rsidP="00827809">
      <w:pPr>
        <w:pStyle w:val="Akapitzlist"/>
        <w:numPr>
          <w:ilvl w:val="0"/>
          <w:numId w:val="12"/>
        </w:numPr>
        <w:spacing w:before="120" w:after="120" w:line="276" w:lineRule="auto"/>
        <w:jc w:val="both"/>
      </w:pPr>
      <w:r w:rsidRPr="002013A9">
        <w:t>W zakresie zbiorowego odprowadzania ścieków: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C26AD7" w:rsidRPr="003C4C47">
        <w:trPr>
          <w:trHeight w:hRule="exact" w:val="454"/>
        </w:trPr>
        <w:tc>
          <w:tcPr>
            <w:tcW w:w="2830" w:type="dxa"/>
            <w:vAlign w:val="center"/>
          </w:tcPr>
          <w:p w:rsidR="00C26AD7" w:rsidRPr="003C4C47" w:rsidRDefault="00C26AD7" w:rsidP="00827809">
            <w:pPr>
              <w:autoSpaceDE w:val="0"/>
              <w:autoSpaceDN w:val="0"/>
              <w:adjustRightInd w:val="0"/>
              <w:jc w:val="center"/>
            </w:pPr>
            <w:r w:rsidRPr="003C4C47">
              <w:t>Taryfowa grupa odbiorców</w:t>
            </w:r>
          </w:p>
        </w:tc>
        <w:tc>
          <w:tcPr>
            <w:tcW w:w="6237" w:type="dxa"/>
            <w:vAlign w:val="center"/>
          </w:tcPr>
          <w:p w:rsidR="00C26AD7" w:rsidRPr="003C4C47" w:rsidRDefault="00C26AD7" w:rsidP="0082780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C4C47">
              <w:t>Opis grup taryfowych</w:t>
            </w:r>
          </w:p>
        </w:tc>
      </w:tr>
      <w:tr w:rsidR="00C26AD7" w:rsidRPr="003C4C47">
        <w:trPr>
          <w:trHeight w:hRule="exact" w:val="805"/>
        </w:trPr>
        <w:tc>
          <w:tcPr>
            <w:tcW w:w="2830" w:type="dxa"/>
            <w:vAlign w:val="center"/>
          </w:tcPr>
          <w:p w:rsidR="00C26AD7" w:rsidRPr="003C4C47" w:rsidRDefault="00C26AD7" w:rsidP="00827809">
            <w:pPr>
              <w:autoSpaceDE w:val="0"/>
              <w:autoSpaceDN w:val="0"/>
              <w:adjustRightInd w:val="0"/>
              <w:jc w:val="center"/>
            </w:pPr>
            <w:r w:rsidRPr="003C4C47">
              <w:t>Grupa 1</w:t>
            </w:r>
          </w:p>
        </w:tc>
        <w:tc>
          <w:tcPr>
            <w:tcW w:w="6237" w:type="dxa"/>
            <w:vAlign w:val="center"/>
          </w:tcPr>
          <w:p w:rsidR="00C26AD7" w:rsidRPr="003C4C47" w:rsidRDefault="00C26AD7" w:rsidP="0082780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C4C47">
              <w:t>Gospodarstwa domowe - odbiorcy usług odprowadzający ścieki rozliczani wg wskazań wodomierza głównego</w:t>
            </w:r>
          </w:p>
        </w:tc>
      </w:tr>
    </w:tbl>
    <w:p w:rsidR="00C26AD7" w:rsidRPr="002013A9" w:rsidRDefault="00C26AD7" w:rsidP="007A53E8"/>
    <w:p w:rsidR="00C26AD7" w:rsidRPr="002013A9" w:rsidRDefault="00C26AD7" w:rsidP="00654CE4">
      <w:pPr>
        <w:pStyle w:val="Akapitzlist"/>
        <w:numPr>
          <w:ilvl w:val="0"/>
          <w:numId w:val="8"/>
        </w:numPr>
        <w:rPr>
          <w:b/>
          <w:bCs/>
        </w:rPr>
      </w:pPr>
      <w:bookmarkStart w:id="9" w:name="_Toc17888501"/>
      <w:r w:rsidRPr="002013A9">
        <w:rPr>
          <w:b/>
          <w:bCs/>
        </w:rPr>
        <w:t xml:space="preserve"> Rodzaje i wysokości cen i stawek opłat</w:t>
      </w:r>
      <w:bookmarkEnd w:id="9"/>
      <w:r w:rsidRPr="002013A9">
        <w:rPr>
          <w:b/>
          <w:bCs/>
        </w:rPr>
        <w:t>.</w:t>
      </w:r>
    </w:p>
    <w:p w:rsidR="00C26AD7" w:rsidRPr="002013A9" w:rsidRDefault="00C26AD7" w:rsidP="009E7321">
      <w:pPr>
        <w:autoSpaceDE w:val="0"/>
        <w:autoSpaceDN w:val="0"/>
        <w:adjustRightInd w:val="0"/>
        <w:spacing w:after="0"/>
        <w:rPr>
          <w:rFonts w:cs="Calibri"/>
          <w:shd w:val="clear" w:color="auto" w:fill="FFFFFF"/>
        </w:rPr>
      </w:pPr>
      <w:bookmarkStart w:id="10" w:name="_Hlk55900123"/>
      <w:r w:rsidRPr="002013A9">
        <w:rPr>
          <w:rFonts w:cs="Calibri"/>
          <w:shd w:val="clear" w:color="auto" w:fill="FFFFFF"/>
        </w:rPr>
        <w:t>W rozliczeniach z odbiorcami usług w zależności od ich zaklasyfikowania do odpowiednich grup taryfowych obowiązuj</w:t>
      </w:r>
      <w:r>
        <w:rPr>
          <w:rFonts w:cs="Calibri"/>
          <w:shd w:val="clear" w:color="auto" w:fill="FFFFFF"/>
        </w:rPr>
        <w:t xml:space="preserve">ą jednolite </w:t>
      </w:r>
      <w:r w:rsidRPr="002013A9">
        <w:rPr>
          <w:rFonts w:cs="Calibri"/>
          <w:shd w:val="clear" w:color="auto" w:fill="FFFFFF"/>
        </w:rPr>
        <w:t>ceny i stawki opłat oraz zasady ich stosowania.</w:t>
      </w:r>
    </w:p>
    <w:p w:rsidR="00C26AD7" w:rsidRPr="002013A9" w:rsidRDefault="00C26AD7" w:rsidP="00D11DC8">
      <w:pPr>
        <w:autoSpaceDE w:val="0"/>
        <w:autoSpaceDN w:val="0"/>
        <w:adjustRightInd w:val="0"/>
        <w:spacing w:after="0"/>
        <w:rPr>
          <w:rFonts w:cs="Calibri"/>
          <w:shd w:val="clear" w:color="auto" w:fill="FFFFFF"/>
        </w:rPr>
      </w:pPr>
      <w:r w:rsidRPr="002013A9">
        <w:rPr>
          <w:rFonts w:cs="Calibri"/>
          <w:shd w:val="clear" w:color="auto" w:fill="FFFFFF"/>
        </w:rPr>
        <w:t>W rozliczeniach za dostarczoną wodę:</w:t>
      </w:r>
    </w:p>
    <w:p w:rsidR="00C26AD7" w:rsidRPr="002013A9" w:rsidRDefault="00C26AD7" w:rsidP="00D11DC8">
      <w:pPr>
        <w:pStyle w:val="Akapitzlist"/>
        <w:numPr>
          <w:ilvl w:val="0"/>
          <w:numId w:val="13"/>
        </w:numPr>
        <w:spacing w:after="0" w:line="276" w:lineRule="auto"/>
        <w:ind w:left="709" w:hanging="284"/>
        <w:jc w:val="both"/>
        <w:rPr>
          <w:rFonts w:cs="Calibri"/>
          <w:shd w:val="clear" w:color="auto" w:fill="FFFFFF"/>
        </w:rPr>
      </w:pPr>
      <w:r w:rsidRPr="002013A9">
        <w:rPr>
          <w:rFonts w:cs="Calibri"/>
        </w:rPr>
        <w:t>cena</w:t>
      </w:r>
      <w:r w:rsidRPr="002013A9">
        <w:rPr>
          <w:rFonts w:cs="Calibri"/>
          <w:shd w:val="clear" w:color="auto" w:fill="FFFFFF"/>
        </w:rPr>
        <w:t xml:space="preserve"> – wyrażona w złotych za 1 m³ dostarczonej wody,</w:t>
      </w:r>
    </w:p>
    <w:p w:rsidR="00C26AD7" w:rsidRPr="002013A9" w:rsidRDefault="00C26AD7" w:rsidP="00D11DC8">
      <w:pPr>
        <w:autoSpaceDE w:val="0"/>
        <w:autoSpaceDN w:val="0"/>
        <w:adjustRightInd w:val="0"/>
        <w:spacing w:after="0"/>
        <w:rPr>
          <w:rFonts w:cs="Calibri"/>
          <w:shd w:val="clear" w:color="auto" w:fill="FFFFFF"/>
        </w:rPr>
      </w:pPr>
      <w:r w:rsidRPr="002013A9">
        <w:rPr>
          <w:rFonts w:cs="Calibri"/>
          <w:shd w:val="clear" w:color="auto" w:fill="FFFFFF"/>
        </w:rPr>
        <w:t>W rozliczeniach za odebrane ścieki:</w:t>
      </w:r>
    </w:p>
    <w:p w:rsidR="00C26AD7" w:rsidRPr="002013A9" w:rsidRDefault="00C26AD7" w:rsidP="00D11D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 w:rsidRPr="002013A9">
        <w:rPr>
          <w:rFonts w:cs="Calibri"/>
          <w:shd w:val="clear" w:color="auto" w:fill="FFFFFF"/>
        </w:rPr>
        <w:t>cena – wyrażona w złotych za 1 m³ odebranych ścieków,</w:t>
      </w:r>
    </w:p>
    <w:p w:rsidR="00C26AD7" w:rsidRDefault="00C26AD7" w:rsidP="0074661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shd w:val="clear" w:color="auto" w:fill="FFFFFF"/>
        </w:rPr>
      </w:pPr>
    </w:p>
    <w:p w:rsidR="00C26AD7" w:rsidRPr="002013A9" w:rsidRDefault="00C26AD7" w:rsidP="0048535E">
      <w:pPr>
        <w:spacing w:before="120" w:after="120" w:line="276" w:lineRule="auto"/>
        <w:jc w:val="both"/>
      </w:pPr>
      <w:bookmarkStart w:id="11" w:name="_Hlk508223477"/>
      <w:bookmarkEnd w:id="10"/>
      <w:bookmarkEnd w:id="11"/>
      <w:r w:rsidRPr="002013A9">
        <w:rPr>
          <w:color w:val="000000"/>
        </w:rPr>
        <w:t>Tabela 1</w:t>
      </w:r>
      <w:r w:rsidRPr="002013A9">
        <w:t xml:space="preserve">. </w:t>
      </w:r>
      <w:r w:rsidRPr="002013A9">
        <w:rPr>
          <w:rFonts w:cs="Calibri"/>
        </w:rPr>
        <w:t>Rodzaje i wysokość cen</w:t>
      </w:r>
      <w:r w:rsidRPr="002013A9">
        <w:t xml:space="preserve"> </w:t>
      </w:r>
      <w:r w:rsidRPr="002013A9">
        <w:rPr>
          <w:rFonts w:cs="Calibri"/>
        </w:rPr>
        <w:t xml:space="preserve">i stawek opłat </w:t>
      </w:r>
      <w:r w:rsidRPr="002013A9">
        <w:rPr>
          <w:lang w:eastAsia="pl-PL"/>
        </w:rPr>
        <w:t>za zaopatrzenie w wodę:</w:t>
      </w:r>
      <w:r w:rsidRPr="002013A9">
        <w:t xml:space="preserve"> </w:t>
      </w:r>
    </w:p>
    <w:tbl>
      <w:tblPr>
        <w:tblW w:w="9502" w:type="dxa"/>
        <w:tblInd w:w="-68" w:type="dxa"/>
        <w:tblLayout w:type="fixed"/>
        <w:tblCellMar>
          <w:left w:w="70" w:type="dxa"/>
          <w:bottom w:w="11" w:type="dxa"/>
          <w:right w:w="70" w:type="dxa"/>
        </w:tblCellMar>
        <w:tblLook w:val="00A0" w:firstRow="1" w:lastRow="0" w:firstColumn="1" w:lastColumn="0" w:noHBand="0" w:noVBand="0"/>
      </w:tblPr>
      <w:tblGrid>
        <w:gridCol w:w="386"/>
        <w:gridCol w:w="1027"/>
        <w:gridCol w:w="2302"/>
        <w:gridCol w:w="1928"/>
        <w:gridCol w:w="1929"/>
        <w:gridCol w:w="1930"/>
      </w:tblGrid>
      <w:tr w:rsidR="00C26AD7" w:rsidRPr="003C4C47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before="20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bookmarkStart w:id="12" w:name="_Hlk24973009"/>
            <w:r w:rsidRPr="003C4C47">
              <w:rPr>
                <w:rFonts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rFonts w:cs="Calibri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5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rFonts w:cs="Calibri"/>
                <w:color w:val="000000"/>
                <w:sz w:val="18"/>
                <w:szCs w:val="18"/>
                <w:lang w:eastAsia="pl-PL"/>
              </w:rPr>
              <w:t>Wielkość cen i stawek opłat za zaopatrzenie w wodę (netto)</w:t>
            </w:r>
          </w:p>
        </w:tc>
      </w:tr>
      <w:tr w:rsidR="00C26AD7" w:rsidRPr="003C4C47">
        <w:trPr>
          <w:trHeight w:val="45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before="20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after="0" w:line="240" w:lineRule="auto"/>
              <w:jc w:val="center"/>
              <w:rPr>
                <w:rFonts w:cs="Calibri"/>
                <w:color w:val="000000"/>
                <w:sz w:val="17"/>
                <w:szCs w:val="17"/>
                <w:lang w:eastAsia="pl-PL"/>
              </w:rPr>
            </w:pPr>
            <w:r w:rsidRPr="003C4C47">
              <w:rPr>
                <w:rFonts w:cs="Calibri"/>
                <w:color w:val="000000"/>
                <w:sz w:val="17"/>
                <w:szCs w:val="17"/>
                <w:lang w:eastAsia="pl-PL"/>
              </w:rPr>
              <w:t>Taryfowa grupa odbiorców usług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rFonts w:cs="Calibri"/>
                <w:color w:val="000000"/>
                <w:sz w:val="18"/>
                <w:szCs w:val="18"/>
                <w:lang w:eastAsia="pl-PL"/>
              </w:rPr>
              <w:t>Rodzaj cen i stawek opłat</w:t>
            </w:r>
          </w:p>
        </w:tc>
        <w:tc>
          <w:tcPr>
            <w:tcW w:w="57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before="20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6AD7" w:rsidRPr="003C4C47">
        <w:trPr>
          <w:trHeight w:val="67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before="20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before="20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before="20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D7" w:rsidRPr="003C4C47" w:rsidRDefault="00C26AD7" w:rsidP="005C0A7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 okresie </w:t>
            </w:r>
            <w:r w:rsidRPr="003C4C47"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od 1 do 12 miesiąca obowiązywania taryfy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D7" w:rsidRPr="003C4C47" w:rsidRDefault="00C26AD7" w:rsidP="005C0A7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 okresie </w:t>
            </w:r>
            <w:r w:rsidRPr="003C4C47"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od 13 do 24 miesiąca obowiązywania taryfy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D7" w:rsidRPr="003C4C47" w:rsidRDefault="00C26AD7" w:rsidP="005C0A7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 okresie </w:t>
            </w:r>
            <w:r w:rsidRPr="003C4C47"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od 25 do 36 miesiąca obowiązywania taryfy</w:t>
            </w:r>
          </w:p>
        </w:tc>
      </w:tr>
      <w:bookmarkEnd w:id="12"/>
      <w:tr w:rsidR="00C26AD7" w:rsidRPr="003C4C47">
        <w:trPr>
          <w:trHeight w:hRule="exact" w:val="313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rFonts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rFonts w:cs="Calibri"/>
                <w:color w:val="000000"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after="0" w:line="216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rFonts w:cs="Calibri"/>
                <w:color w:val="000000"/>
                <w:sz w:val="18"/>
                <w:szCs w:val="18"/>
                <w:lang w:eastAsia="pl-PL"/>
              </w:rPr>
              <w:t>cena wody (zł/m</w:t>
            </w:r>
            <w:r w:rsidRPr="003C4C47">
              <w:rPr>
                <w:rFonts w:cs="Calibr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3C4C47">
              <w:rPr>
                <w:rFonts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D8791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3,</w:t>
            </w:r>
            <w:r w:rsidR="00D8791C">
              <w:rPr>
                <w:rFonts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D8791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3,</w:t>
            </w:r>
            <w:r w:rsidR="00D8791C">
              <w:rPr>
                <w:rFonts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D8791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3,</w:t>
            </w:r>
            <w:r w:rsidR="00D8791C">
              <w:rPr>
                <w:rFonts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C26AD7" w:rsidRPr="003C4C47">
        <w:trPr>
          <w:trHeight w:hRule="exact"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before="20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before="200"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after="0" w:line="216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rFonts w:cs="Calibri"/>
                <w:color w:val="000000"/>
                <w:sz w:val="18"/>
                <w:szCs w:val="18"/>
                <w:lang w:eastAsia="pl-PL"/>
              </w:rPr>
              <w:t>stawka opłaty abonamentowej (zł/m-c)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5C0A7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</w:tbl>
    <w:p w:rsidR="00C26AD7" w:rsidRPr="00CF67D0" w:rsidRDefault="00C26AD7" w:rsidP="00F9462D">
      <w:pPr>
        <w:spacing w:before="60" w:after="0" w:line="240" w:lineRule="auto"/>
        <w:jc w:val="both"/>
        <w:rPr>
          <w:spacing w:val="-4"/>
          <w:sz w:val="18"/>
          <w:szCs w:val="18"/>
        </w:rPr>
      </w:pPr>
      <w:r w:rsidRPr="00CF67D0">
        <w:rPr>
          <w:spacing w:val="-4"/>
          <w:sz w:val="18"/>
          <w:szCs w:val="18"/>
        </w:rPr>
        <w:t>Do cen i stawek netto podanych powyżej dolicza się podatek od towarów i usług (VAT) zgodnie z obowiązującymi przepisami prawa.</w:t>
      </w:r>
    </w:p>
    <w:p w:rsidR="00C26AD7" w:rsidRPr="009B6879" w:rsidRDefault="00C26AD7" w:rsidP="00F9462D">
      <w:pPr>
        <w:spacing w:before="120" w:after="120" w:line="276" w:lineRule="auto"/>
        <w:rPr>
          <w:lang w:eastAsia="pl-PL"/>
        </w:rPr>
      </w:pPr>
      <w:r w:rsidRPr="009B6879">
        <w:t xml:space="preserve">Tabela 2. </w:t>
      </w:r>
      <w:r w:rsidRPr="009B6879">
        <w:rPr>
          <w:lang w:eastAsia="pl-PL"/>
        </w:rPr>
        <w:t>Rodzaje i wysokość cen i stawek opłat za odprowadzanie ścieków:</w:t>
      </w:r>
    </w:p>
    <w:tbl>
      <w:tblPr>
        <w:tblW w:w="9493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"/>
        <w:gridCol w:w="1010"/>
        <w:gridCol w:w="2272"/>
        <w:gridCol w:w="1984"/>
        <w:gridCol w:w="1985"/>
        <w:gridCol w:w="1843"/>
      </w:tblGrid>
      <w:tr w:rsidR="00C26AD7" w:rsidRPr="003C4C47"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bookmarkStart w:id="13" w:name="_Hlk25321378"/>
            <w:r w:rsidRPr="003C4C47">
              <w:rPr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color w:val="000000"/>
                <w:sz w:val="18"/>
                <w:szCs w:val="18"/>
                <w:lang w:eastAsia="pl-PL"/>
              </w:rPr>
              <w:t>Wielkość cen i stawek opłat za odprowadzanie ścieków (netto)</w:t>
            </w:r>
          </w:p>
        </w:tc>
      </w:tr>
      <w:tr w:rsidR="00C26AD7" w:rsidRPr="003C4C47">
        <w:trPr>
          <w:trHeight w:val="45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16" w:lineRule="auto"/>
              <w:jc w:val="center"/>
              <w:rPr>
                <w:color w:val="000000"/>
                <w:sz w:val="17"/>
                <w:szCs w:val="17"/>
                <w:lang w:eastAsia="pl-PL"/>
              </w:rPr>
            </w:pPr>
            <w:r w:rsidRPr="003C4C47">
              <w:rPr>
                <w:color w:val="000000"/>
                <w:sz w:val="17"/>
                <w:szCs w:val="17"/>
                <w:lang w:eastAsia="pl-PL"/>
              </w:rPr>
              <w:t xml:space="preserve">Taryfowa </w:t>
            </w:r>
            <w:r w:rsidRPr="003C4C47">
              <w:rPr>
                <w:rFonts w:cs="Calibri"/>
                <w:color w:val="000000"/>
                <w:sz w:val="17"/>
                <w:szCs w:val="17"/>
                <w:lang w:eastAsia="pl-PL"/>
              </w:rPr>
              <w:t>grupa</w:t>
            </w:r>
            <w:r w:rsidRPr="003C4C47">
              <w:rPr>
                <w:color w:val="000000"/>
                <w:sz w:val="17"/>
                <w:szCs w:val="17"/>
                <w:lang w:eastAsia="pl-PL"/>
              </w:rPr>
              <w:t xml:space="preserve"> odbiorców usług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color w:val="000000"/>
                <w:sz w:val="18"/>
                <w:szCs w:val="18"/>
                <w:lang w:eastAsia="pl-PL"/>
              </w:rPr>
              <w:t>Rodzaj cen i stawek opłat</w:t>
            </w:r>
          </w:p>
        </w:tc>
        <w:tc>
          <w:tcPr>
            <w:tcW w:w="5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26AD7" w:rsidRPr="003C4C47">
        <w:trPr>
          <w:trHeight w:val="62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color w:val="000000"/>
                <w:sz w:val="18"/>
                <w:szCs w:val="18"/>
                <w:lang w:eastAsia="pl-PL"/>
              </w:rPr>
              <w:t xml:space="preserve">W okresie </w:t>
            </w:r>
          </w:p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color w:val="000000"/>
                <w:sz w:val="18"/>
                <w:szCs w:val="18"/>
                <w:lang w:eastAsia="pl-PL"/>
              </w:rPr>
              <w:t>od 1 do 12 miesiąca obowiązywania taryfy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color w:val="000000"/>
                <w:sz w:val="18"/>
                <w:szCs w:val="18"/>
                <w:lang w:eastAsia="pl-PL"/>
              </w:rPr>
              <w:t xml:space="preserve">W okresie </w:t>
            </w:r>
          </w:p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color w:val="000000"/>
                <w:sz w:val="18"/>
                <w:szCs w:val="18"/>
                <w:lang w:eastAsia="pl-PL"/>
              </w:rPr>
              <w:t>od 13 do 24 miesiąca obowiązywania taryfy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color w:val="000000"/>
                <w:sz w:val="18"/>
                <w:szCs w:val="18"/>
                <w:lang w:eastAsia="pl-PL"/>
              </w:rPr>
              <w:t xml:space="preserve">W okresie </w:t>
            </w:r>
          </w:p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color w:val="000000"/>
                <w:sz w:val="18"/>
                <w:szCs w:val="18"/>
                <w:lang w:eastAsia="pl-PL"/>
              </w:rPr>
              <w:t>od 25 do 36 miesiąca obowiązywania taryfy</w:t>
            </w:r>
          </w:p>
        </w:tc>
      </w:tr>
      <w:bookmarkEnd w:id="13"/>
      <w:tr w:rsidR="00C26AD7" w:rsidRPr="003C4C47">
        <w:trPr>
          <w:trHeight w:hRule="exact" w:val="397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color w:val="000000"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16" w:lineRule="auto"/>
              <w:rPr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color w:val="000000"/>
                <w:sz w:val="18"/>
                <w:szCs w:val="18"/>
                <w:lang w:eastAsia="pl-PL"/>
              </w:rPr>
              <w:t>cena usługi odprowadzania ścieków (zł/m</w:t>
            </w:r>
            <w:r w:rsidRPr="003C4C47">
              <w:rPr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3C4C47">
              <w:rPr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D8791C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D8791C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D8791C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4,00</w:t>
            </w:r>
          </w:p>
        </w:tc>
      </w:tr>
      <w:tr w:rsidR="00C26AD7" w:rsidRPr="003C4C47">
        <w:trPr>
          <w:trHeight w:hRule="exact" w:val="397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16" w:lineRule="auto"/>
              <w:rPr>
                <w:color w:val="000000"/>
                <w:sz w:val="18"/>
                <w:szCs w:val="18"/>
                <w:lang w:eastAsia="pl-PL"/>
              </w:rPr>
            </w:pPr>
            <w:r w:rsidRPr="003C4C47">
              <w:rPr>
                <w:color w:val="000000"/>
                <w:sz w:val="18"/>
                <w:szCs w:val="18"/>
                <w:lang w:eastAsia="pl-PL"/>
              </w:rPr>
              <w:t>stawka opłaty abonamentowej (zł/m-c)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D7" w:rsidRPr="003C4C47" w:rsidRDefault="00C26AD7" w:rsidP="002D36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</w:tbl>
    <w:p w:rsidR="00C26AD7" w:rsidRPr="00CF67D0" w:rsidRDefault="00C26AD7" w:rsidP="00F9462D">
      <w:pPr>
        <w:spacing w:before="60" w:after="0" w:line="240" w:lineRule="auto"/>
        <w:jc w:val="both"/>
        <w:rPr>
          <w:spacing w:val="-4"/>
          <w:sz w:val="18"/>
          <w:szCs w:val="18"/>
        </w:rPr>
      </w:pPr>
      <w:r w:rsidRPr="00CF67D0">
        <w:rPr>
          <w:spacing w:val="-4"/>
          <w:sz w:val="18"/>
          <w:szCs w:val="18"/>
        </w:rPr>
        <w:t>Do cen i stawek netto podanych powyżej dolicza się podatek od towarów i usług (VAT) zgodnie z obowiązującymi przepisami prawa.</w:t>
      </w:r>
    </w:p>
    <w:p w:rsidR="00C26AD7" w:rsidRPr="002013A9" w:rsidRDefault="00C26AD7" w:rsidP="00F9462D">
      <w:pPr>
        <w:spacing w:before="240" w:after="120"/>
        <w:ind w:right="57"/>
        <w:rPr>
          <w:b/>
          <w:bCs/>
        </w:rPr>
      </w:pPr>
      <w:r w:rsidRPr="002013A9">
        <w:rPr>
          <w:rFonts w:cs="Calibri"/>
          <w:b/>
          <w:bCs/>
        </w:rPr>
        <w:t>5. Warunki rozliczeń z uwzględnieniem wyposażenia nieruchomości w przyrządy i urządzenia pomiarowe.</w:t>
      </w:r>
    </w:p>
    <w:p w:rsidR="00C26AD7" w:rsidRDefault="00C26AD7" w:rsidP="00F9462D">
      <w:pPr>
        <w:spacing w:after="0" w:line="276" w:lineRule="auto"/>
        <w:ind w:left="68"/>
        <w:rPr>
          <w:rFonts w:cs="Calibri"/>
          <w:u w:val="single"/>
        </w:rPr>
      </w:pPr>
      <w:r>
        <w:rPr>
          <w:rFonts w:cs="Calibri"/>
          <w:u w:val="single"/>
        </w:rPr>
        <w:t>Odbiorcy korzystający wyłącznie z usługi zbiorowego zaopatrzenia w wodę:</w:t>
      </w:r>
    </w:p>
    <w:p w:rsidR="00C26AD7" w:rsidRDefault="00C26AD7" w:rsidP="00F9462D">
      <w:pPr>
        <w:numPr>
          <w:ilvl w:val="1"/>
          <w:numId w:val="19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Należności za dostawę wody ustala się jako iloczyn taryfowych cen za dostawę wody oraz odpowiadającej im ilości dostarczonej wody.</w:t>
      </w:r>
    </w:p>
    <w:p w:rsidR="00C26AD7" w:rsidRDefault="00C26AD7" w:rsidP="00F9462D">
      <w:pPr>
        <w:numPr>
          <w:ilvl w:val="1"/>
          <w:numId w:val="19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Ilość wody dostarczonej do odbiorcy usług ustala się na podstawie wskazań wodomierza głównego, a w przypadku jego braku w oparciu o przeciętne normy zużycia wody.</w:t>
      </w:r>
    </w:p>
    <w:p w:rsidR="00C26AD7" w:rsidRDefault="00C26AD7" w:rsidP="00F9462D">
      <w:pPr>
        <w:spacing w:after="0" w:line="276" w:lineRule="auto"/>
        <w:rPr>
          <w:rFonts w:cs="Calibri"/>
          <w:u w:val="single"/>
        </w:rPr>
      </w:pPr>
    </w:p>
    <w:p w:rsidR="00C26AD7" w:rsidRDefault="00C26AD7" w:rsidP="00F9462D">
      <w:pPr>
        <w:spacing w:after="0" w:line="276" w:lineRule="auto"/>
        <w:rPr>
          <w:rFonts w:cs="Calibri"/>
          <w:u w:val="single"/>
        </w:rPr>
      </w:pPr>
      <w:r>
        <w:rPr>
          <w:rFonts w:cs="Calibri"/>
          <w:u w:val="single"/>
        </w:rPr>
        <w:t>Odbiorcy korzystający z usługi zbiorowego zaopatrzenia w wodę i odprowadzania ścieków:</w:t>
      </w:r>
    </w:p>
    <w:p w:rsidR="00C26AD7" w:rsidRDefault="00C26AD7" w:rsidP="00F9462D">
      <w:pPr>
        <w:numPr>
          <w:ilvl w:val="1"/>
          <w:numId w:val="20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 Należności za zaopatrzenie w wodę i odprowadzanie ścieków ustala się jako iloczyn taryfowych cen za dostawę wody i odprowadzanie ścieków oraz odpowiadającej im ilości dostarczonej wody </w:t>
      </w:r>
      <w:r>
        <w:rPr>
          <w:rFonts w:cs="Calibri"/>
        </w:rPr>
        <w:br/>
        <w:t>i odprowadzonych ścieków.</w:t>
      </w:r>
    </w:p>
    <w:p w:rsidR="00C26AD7" w:rsidRDefault="00C26AD7" w:rsidP="00F9462D">
      <w:pPr>
        <w:numPr>
          <w:ilvl w:val="1"/>
          <w:numId w:val="20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Ilość wody dostarczonej do odbiorcy usług ustala się na podstawie wskazań wodomierza głównego.</w:t>
      </w:r>
    </w:p>
    <w:p w:rsidR="00C26AD7" w:rsidRDefault="00C26AD7" w:rsidP="00F9462D">
      <w:pPr>
        <w:numPr>
          <w:ilvl w:val="1"/>
          <w:numId w:val="20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Ilość odprowadzonych ścieków przyjmuje się jako równą ilości pobranej wody, a w przypadku zamontowanego dodatkowego wodomierza pomniejszana jest o ilość wody bezpowrotnie zużytej zgodnie z jego wskazaniami.</w:t>
      </w:r>
    </w:p>
    <w:p w:rsidR="00C26AD7" w:rsidRDefault="00C26AD7" w:rsidP="00F9462D">
      <w:pPr>
        <w:spacing w:after="0" w:line="276" w:lineRule="auto"/>
        <w:rPr>
          <w:rFonts w:cs="Calibri"/>
          <w:u w:val="single"/>
        </w:rPr>
      </w:pPr>
    </w:p>
    <w:p w:rsidR="00C26AD7" w:rsidRDefault="00C26AD7" w:rsidP="00F9462D">
      <w:pPr>
        <w:spacing w:after="0" w:line="276" w:lineRule="auto"/>
        <w:rPr>
          <w:rFonts w:cs="Calibri"/>
          <w:u w:val="single"/>
        </w:rPr>
      </w:pPr>
      <w:r>
        <w:rPr>
          <w:rFonts w:cs="Calibri"/>
          <w:u w:val="single"/>
        </w:rPr>
        <w:t>Odbiorcy korzystający wyłącznie z usługi zbiorowego odprowadzania ścieków:</w:t>
      </w:r>
    </w:p>
    <w:p w:rsidR="00C26AD7" w:rsidRDefault="00C26AD7" w:rsidP="00F9462D">
      <w:pPr>
        <w:numPr>
          <w:ilvl w:val="1"/>
          <w:numId w:val="21"/>
        </w:numPr>
        <w:spacing w:after="0" w:line="276" w:lineRule="auto"/>
        <w:ind w:left="284" w:hanging="218"/>
        <w:jc w:val="both"/>
        <w:rPr>
          <w:rFonts w:cs="Calibri"/>
        </w:rPr>
      </w:pPr>
      <w:r>
        <w:rPr>
          <w:rFonts w:cs="Calibri"/>
        </w:rPr>
        <w:t>Należności za odprowadzanie ścieków ustala się jako iloczyn taryfowych cen za odprowadzanie ścieków oraz odpowiadającej im ilości odprowadzonych ścieków.</w:t>
      </w:r>
    </w:p>
    <w:p w:rsidR="00C26AD7" w:rsidRDefault="00C26AD7" w:rsidP="00F9462D">
      <w:pPr>
        <w:numPr>
          <w:ilvl w:val="1"/>
          <w:numId w:val="21"/>
        </w:numPr>
        <w:spacing w:after="0" w:line="276" w:lineRule="auto"/>
        <w:ind w:left="284" w:hanging="218"/>
        <w:jc w:val="both"/>
        <w:rPr>
          <w:rFonts w:cs="Calibri"/>
        </w:rPr>
      </w:pPr>
      <w:r>
        <w:rPr>
          <w:rFonts w:cs="Calibri"/>
        </w:rPr>
        <w:t>Ilość odprowadzanych ścieków ustala się na podstawie wskazań urządzeń pomiarowych. W razie braku urządzeń pomiarowych, ilość odprowadzonych ścieków ustala się na podstawie umowy, jako równą ilości wody pobranej lub określonej w umowie.</w:t>
      </w:r>
    </w:p>
    <w:p w:rsidR="00C26AD7" w:rsidRDefault="00C26AD7" w:rsidP="00F9462D">
      <w:pPr>
        <w:spacing w:before="120" w:after="0" w:line="276" w:lineRule="auto"/>
        <w:jc w:val="both"/>
        <w:rPr>
          <w:rFonts w:cs="Calibri"/>
        </w:rPr>
      </w:pPr>
      <w:r w:rsidRPr="00C2724E">
        <w:rPr>
          <w:rFonts w:cs="Calibri"/>
        </w:rPr>
        <w:t xml:space="preserve">Na podstawie niniejszej taryfy będzie rozliczana także gmina zgodnie z obowiązującą ceną dla taryfowej Grupy 1 za ilość wody pobranej ze studni i zdrojów ulicznych, do zasilania publicznych fontann i na cele przeciwpożarowe oraz do zraszania publicznych ulic i publicznych terenów zielonych, zgodnie z art. 22 ustawy o zbiorowym zaopatrzeniu w wodę i zbiorowym odprowadzaniu ścieków i zawartą w tym celu umową precyzującą szczegółowe zasady pomiaru ilości wody i rozliczeń. </w:t>
      </w:r>
    </w:p>
    <w:p w:rsidR="00C26AD7" w:rsidRDefault="00C26AD7" w:rsidP="00F9462D">
      <w:pPr>
        <w:spacing w:before="120" w:after="0" w:line="276" w:lineRule="auto"/>
        <w:jc w:val="both"/>
        <w:rPr>
          <w:rFonts w:cs="Calibri"/>
        </w:rPr>
      </w:pPr>
      <w:r>
        <w:rPr>
          <w:rFonts w:cs="Calibri"/>
        </w:rPr>
        <w:t xml:space="preserve">W taryfie przyjęto </w:t>
      </w:r>
      <w:r w:rsidRPr="006F6AA1">
        <w:rPr>
          <w:rFonts w:cs="Calibri"/>
        </w:rPr>
        <w:t>trzymiesięczny</w:t>
      </w:r>
      <w:r>
        <w:rPr>
          <w:rFonts w:cs="Calibri"/>
        </w:rPr>
        <w:t xml:space="preserve"> okres rozliczeniowy. Odbiorca usług dokonuje zapłaty za świadczone usługi w terminie określonym na fakturze, jednak nie krótszym niż 14 dni od daty jej wysłania lub dostarczenia w inny sposób.</w:t>
      </w:r>
    </w:p>
    <w:p w:rsidR="00C26AD7" w:rsidRPr="002013A9" w:rsidRDefault="00C26AD7" w:rsidP="00F9462D">
      <w:pPr>
        <w:spacing w:before="120" w:after="120"/>
        <w:rPr>
          <w:b/>
          <w:iCs/>
        </w:rPr>
      </w:pPr>
      <w:r w:rsidRPr="002013A9">
        <w:rPr>
          <w:b/>
          <w:iCs/>
        </w:rPr>
        <w:t>6. Warunki stosowania cen i stawek opłat</w:t>
      </w:r>
    </w:p>
    <w:p w:rsidR="00C26AD7" w:rsidRPr="002013A9" w:rsidRDefault="00C26AD7" w:rsidP="00F9462D">
      <w:pPr>
        <w:spacing w:before="120" w:after="0"/>
        <w:rPr>
          <w:b/>
          <w:iCs/>
        </w:rPr>
      </w:pPr>
      <w:r w:rsidRPr="002013A9">
        <w:rPr>
          <w:b/>
          <w:iCs/>
        </w:rPr>
        <w:t>6.1. Zakres świadczonych usług dla poszczególnych taryfowych grup odbiorców usług</w:t>
      </w:r>
    </w:p>
    <w:p w:rsidR="00C26AD7" w:rsidRDefault="00C26AD7" w:rsidP="00A13048">
      <w:pPr>
        <w:spacing w:before="120" w:after="0" w:line="276" w:lineRule="auto"/>
        <w:jc w:val="both"/>
      </w:pPr>
      <w:r>
        <w:t xml:space="preserve">Przedsiębiorstwo prowadzi działalność w zakresie zbiorowego zaopatrzenia w wodę oraz zbiorowego odprowadzania ścieków. Zobowiązane jest do zapewnienia ciągłości dostaw odpowiedniej jakości i ilości wody oraz niezawodnego odprowadzania ścieków, mając na uwadze ochronę interesów odbiorców usług oraz wymagań z zakresu ochrony środowiska, a także optymalizację kosztów. </w:t>
      </w:r>
    </w:p>
    <w:p w:rsidR="00C26AD7" w:rsidRDefault="00C26AD7" w:rsidP="00F9462D">
      <w:pPr>
        <w:spacing w:before="120" w:after="0" w:line="276" w:lineRule="auto"/>
        <w:jc w:val="both"/>
      </w:pPr>
      <w:r>
        <w:t xml:space="preserve">Przedsiębiorstwo ma obowiązek zapewnić zdolność posiadanych urządzeń wodociągowych i urządzeń kanalizacyjnych do realizacji dostaw wody w wymaganej ilości i pod odpowiednim ciśnieniem oraz dostaw wody i odprowadzania ścieków w sposób ciągły i niezawodny, a także ma obowiązek zapewnić należytą jakość dostarczanej wody i odprowadzanych ścieków. Dostarczanie wody i/lub odprowadzanie ścieków odbywa się na podstawie pisemnej umowy o zaopatrzenie w wodę i/lub odprowadzanie ścieków zawartej pomiędzy Przedsiębiorstwem a odbiorcą usług. Zbiorowe zaopatrzenie w wodę i odprowadzanie ścieków, dokonywane jest dla wszystkich odbiorców usług w oparciu o takie same zasady techniczne i technologiczne. </w:t>
      </w:r>
    </w:p>
    <w:p w:rsidR="00C26AD7" w:rsidRDefault="00C26AD7" w:rsidP="00F9462D">
      <w:pPr>
        <w:spacing w:before="120" w:after="0" w:line="276" w:lineRule="auto"/>
        <w:jc w:val="both"/>
      </w:pPr>
      <w:r>
        <w:t xml:space="preserve">W ramach prowadzonej działalności dostawy wody Przedsiębiorstwo zapewnia Odbiorcom możliwość korzystania z zastępczego punktu poboru wody zlokalizowanego na terenie cmentarzy komunalnych w poszczególnych miejscowościach gminy, dostępne całodobowo. </w:t>
      </w:r>
    </w:p>
    <w:p w:rsidR="00C26AD7" w:rsidRDefault="00C26AD7" w:rsidP="00F9462D">
      <w:pPr>
        <w:spacing w:before="120" w:after="0" w:line="276" w:lineRule="auto"/>
        <w:jc w:val="both"/>
      </w:pPr>
      <w:r>
        <w:lastRenderedPageBreak/>
        <w:t>Zgodnie z Art. 8 ust.2 ustawy przedsiębiorstwo zapewnia Odbiorcom usług zastępczy punkt poboru wody przeznaczonej do spożycia przez ludzi.</w:t>
      </w:r>
      <w:r w:rsidRPr="00557CAB">
        <w:t xml:space="preserve"> </w:t>
      </w:r>
      <w:r>
        <w:t xml:space="preserve">Obsługa poboru wody z zastępczego punktu jest prowadzona przez pracowników przedsiębiorstwa po uprzednim zgłoszeniu tego faktu. </w:t>
      </w:r>
    </w:p>
    <w:p w:rsidR="00C26AD7" w:rsidRDefault="00C26AD7" w:rsidP="00F9462D">
      <w:pPr>
        <w:spacing w:before="120" w:after="0" w:line="276" w:lineRule="auto"/>
        <w:jc w:val="both"/>
      </w:pPr>
    </w:p>
    <w:p w:rsidR="00C26AD7" w:rsidRPr="002013A9" w:rsidRDefault="00C26AD7" w:rsidP="00F9462D">
      <w:pPr>
        <w:spacing w:before="120" w:after="120" w:line="276" w:lineRule="auto"/>
        <w:rPr>
          <w:b/>
          <w:iCs/>
        </w:rPr>
      </w:pPr>
      <w:r w:rsidRPr="002013A9">
        <w:rPr>
          <w:b/>
          <w:iCs/>
        </w:rPr>
        <w:t>6.2. Standardy jakościowe obsługi odbiorców usług</w:t>
      </w:r>
    </w:p>
    <w:p w:rsidR="00C26AD7" w:rsidRDefault="00C26AD7" w:rsidP="00F9462D">
      <w:pPr>
        <w:spacing w:after="0" w:line="276" w:lineRule="auto"/>
        <w:jc w:val="both"/>
      </w:pPr>
      <w:r w:rsidRPr="004E5F84">
        <w:t>Określone w taryfie ceny i stawki opłat stosuje się przy zachowaniu standardów jakościowych obsługi Odbiorców, które wynikają z obowiązujących przepisów prawnych</w:t>
      </w:r>
      <w:r>
        <w:t xml:space="preserve">. </w:t>
      </w:r>
      <w:r w:rsidRPr="004E5F84">
        <w:t xml:space="preserve">W zakresie jakości świadczonych usług przedsiębiorstwo realizuje zadania określone w: </w:t>
      </w:r>
    </w:p>
    <w:p w:rsidR="00C26AD7" w:rsidRPr="004E5F84" w:rsidRDefault="00C26AD7" w:rsidP="00F9462D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r</w:t>
      </w:r>
      <w:r w:rsidRPr="004E5F84">
        <w:t>egulaminie dostarczania wody i odprowadzania ścieków, obowiązującym na terenie</w:t>
      </w:r>
      <w:r>
        <w:t xml:space="preserve"> </w:t>
      </w:r>
      <w:r w:rsidRPr="0074661D">
        <w:t>Gminy Medyka,</w:t>
      </w:r>
      <w:r w:rsidRPr="004E5F84">
        <w:t xml:space="preserve"> </w:t>
      </w:r>
    </w:p>
    <w:p w:rsidR="00C26AD7" w:rsidRPr="004E5F84" w:rsidRDefault="00C26AD7" w:rsidP="00F9462D">
      <w:pPr>
        <w:numPr>
          <w:ilvl w:val="0"/>
          <w:numId w:val="25"/>
        </w:numPr>
        <w:spacing w:after="0" w:line="276" w:lineRule="auto"/>
        <w:jc w:val="both"/>
      </w:pPr>
      <w:r>
        <w:t xml:space="preserve"> u</w:t>
      </w:r>
      <w:r w:rsidRPr="004E5F84">
        <w:t xml:space="preserve">mowach z poszczególnymi </w:t>
      </w:r>
      <w:r>
        <w:t>o</w:t>
      </w:r>
      <w:r w:rsidRPr="004E5F84">
        <w:t xml:space="preserve">dbiorcami usług wodociągowych i/lub kanalizacyjnych, </w:t>
      </w:r>
    </w:p>
    <w:p w:rsidR="00C26AD7" w:rsidRPr="004E5F84" w:rsidRDefault="00C26AD7" w:rsidP="00F9462D">
      <w:pPr>
        <w:numPr>
          <w:ilvl w:val="0"/>
          <w:numId w:val="25"/>
        </w:numPr>
        <w:spacing w:after="0" w:line="276" w:lineRule="auto"/>
        <w:jc w:val="both"/>
      </w:pPr>
      <w:r>
        <w:t xml:space="preserve"> p</w:t>
      </w:r>
      <w:r w:rsidRPr="004E5F84">
        <w:t xml:space="preserve">rzepisach prawnych dotyczących ochrony środowiska, w sprawie sposobu realizacji obowiązków dostawców ścieków przemysłowych oraz warunków wprowadzania ścieków do urządzeń kanalizacyjnych oraz ustalających wymagania dotyczące jakości wody przeznaczonej do spożycia przez ludzi, w tym wymagań bakteriologicznych, fizykochemicznych i organoleptycznych. </w:t>
      </w:r>
    </w:p>
    <w:p w:rsidR="00C26AD7" w:rsidRPr="004E5F84" w:rsidRDefault="00C26AD7" w:rsidP="00F9462D">
      <w:pPr>
        <w:spacing w:after="0" w:line="276" w:lineRule="auto"/>
        <w:jc w:val="both"/>
      </w:pPr>
      <w:r w:rsidRPr="004E5F84">
        <w:t xml:space="preserve">Przedsiębiorstwo zapewnia całodobową obsługę w zakresie prawidłowego funkcjonowania urządzeń wodno-kanalizacyjnych, zgodnie z postanowieniami Regulaminu dostarczania wody </w:t>
      </w:r>
      <w:r>
        <w:br/>
      </w:r>
      <w:r w:rsidRPr="004E5F84">
        <w:t>i odprowadzania ścieków.</w:t>
      </w:r>
    </w:p>
    <w:p w:rsidR="00C26AD7" w:rsidRDefault="00C26AD7" w:rsidP="007B0391"/>
    <w:sectPr w:rsidR="00C26AD7" w:rsidSect="0053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344"/>
    <w:multiLevelType w:val="hybridMultilevel"/>
    <w:tmpl w:val="0A70D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3F0"/>
    <w:multiLevelType w:val="multilevel"/>
    <w:tmpl w:val="3F5041C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44207E"/>
    <w:multiLevelType w:val="hybridMultilevel"/>
    <w:tmpl w:val="650008C4"/>
    <w:lvl w:ilvl="0" w:tplc="32A06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F66EE"/>
    <w:multiLevelType w:val="hybridMultilevel"/>
    <w:tmpl w:val="C276A0C6"/>
    <w:lvl w:ilvl="0" w:tplc="B04E4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CE3142"/>
    <w:multiLevelType w:val="hybridMultilevel"/>
    <w:tmpl w:val="F842B274"/>
    <w:lvl w:ilvl="0" w:tplc="653C0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6DC0"/>
    <w:multiLevelType w:val="hybridMultilevel"/>
    <w:tmpl w:val="60A89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8A685D"/>
    <w:multiLevelType w:val="hybridMultilevel"/>
    <w:tmpl w:val="0C2A0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AB572D"/>
    <w:multiLevelType w:val="hybridMultilevel"/>
    <w:tmpl w:val="33B05A72"/>
    <w:lvl w:ilvl="0" w:tplc="653C0B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86D06CD"/>
    <w:multiLevelType w:val="hybridMultilevel"/>
    <w:tmpl w:val="F6E8D7C2"/>
    <w:lvl w:ilvl="0" w:tplc="B8702F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3D2BCE"/>
    <w:multiLevelType w:val="hybridMultilevel"/>
    <w:tmpl w:val="93D85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5443A2"/>
    <w:multiLevelType w:val="hybridMultilevel"/>
    <w:tmpl w:val="741E43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AA35FC"/>
    <w:multiLevelType w:val="hybridMultilevel"/>
    <w:tmpl w:val="65BE97D2"/>
    <w:lvl w:ilvl="0" w:tplc="653C0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163E0"/>
    <w:multiLevelType w:val="hybridMultilevel"/>
    <w:tmpl w:val="96F497A4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 w15:restartNumberingAfterBreak="0">
    <w:nsid w:val="3ED05FD6"/>
    <w:multiLevelType w:val="hybridMultilevel"/>
    <w:tmpl w:val="DE94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7680A"/>
    <w:multiLevelType w:val="hybridMultilevel"/>
    <w:tmpl w:val="6CC67986"/>
    <w:lvl w:ilvl="0" w:tplc="45D45A9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457E2C2C"/>
    <w:multiLevelType w:val="hybridMultilevel"/>
    <w:tmpl w:val="B504F0DE"/>
    <w:lvl w:ilvl="0" w:tplc="0EB0CCF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46FA21DB"/>
    <w:multiLevelType w:val="hybridMultilevel"/>
    <w:tmpl w:val="176E47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162A5D"/>
    <w:multiLevelType w:val="hybridMultilevel"/>
    <w:tmpl w:val="F46C78C2"/>
    <w:lvl w:ilvl="0" w:tplc="1598DDB2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9F135C"/>
    <w:multiLevelType w:val="hybridMultilevel"/>
    <w:tmpl w:val="EB048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696350"/>
    <w:multiLevelType w:val="multilevel"/>
    <w:tmpl w:val="C5C2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2D04C1"/>
    <w:multiLevelType w:val="hybridMultilevel"/>
    <w:tmpl w:val="3F5041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BC769B"/>
    <w:multiLevelType w:val="hybridMultilevel"/>
    <w:tmpl w:val="B1849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340BE"/>
    <w:multiLevelType w:val="hybridMultilevel"/>
    <w:tmpl w:val="E01ABFB2"/>
    <w:lvl w:ilvl="0" w:tplc="1598DDB2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961207"/>
    <w:multiLevelType w:val="multilevel"/>
    <w:tmpl w:val="35AC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DF4E5F"/>
    <w:multiLevelType w:val="hybridMultilevel"/>
    <w:tmpl w:val="844CB7BE"/>
    <w:lvl w:ilvl="0" w:tplc="37447E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8916ACC4">
      <w:start w:val="1"/>
      <w:numFmt w:val="decimal"/>
      <w:lvlText w:val="%2)"/>
      <w:lvlJc w:val="left"/>
      <w:pPr>
        <w:ind w:left="2552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10"/>
  </w:num>
  <w:num w:numId="4">
    <w:abstractNumId w:val="16"/>
  </w:num>
  <w:num w:numId="5">
    <w:abstractNumId w:val="3"/>
  </w:num>
  <w:num w:numId="6">
    <w:abstractNumId w:val="2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4"/>
  </w:num>
  <w:num w:numId="12">
    <w:abstractNumId w:val="17"/>
  </w:num>
  <w:num w:numId="13">
    <w:abstractNumId w:val="20"/>
  </w:num>
  <w:num w:numId="14">
    <w:abstractNumId w:val="11"/>
  </w:num>
  <w:num w:numId="15">
    <w:abstractNumId w:val="11"/>
  </w:num>
  <w:num w:numId="16">
    <w:abstractNumId w:val="0"/>
  </w:num>
  <w:num w:numId="17">
    <w:abstractNumId w:val="5"/>
  </w:num>
  <w:num w:numId="18">
    <w:abstractNumId w:val="12"/>
  </w:num>
  <w:num w:numId="19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7"/>
  </w:num>
  <w:num w:numId="24">
    <w:abstractNumId w:val="4"/>
  </w:num>
  <w:num w:numId="25">
    <w:abstractNumId w:val="13"/>
  </w:num>
  <w:num w:numId="26">
    <w:abstractNumId w:val="22"/>
  </w:num>
  <w:num w:numId="27">
    <w:abstractNumId w:val="18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CE4"/>
    <w:rsid w:val="00005E27"/>
    <w:rsid w:val="00015542"/>
    <w:rsid w:val="000871EA"/>
    <w:rsid w:val="001132BE"/>
    <w:rsid w:val="00144C19"/>
    <w:rsid w:val="00156B05"/>
    <w:rsid w:val="00170C2A"/>
    <w:rsid w:val="001C0958"/>
    <w:rsid w:val="001C1526"/>
    <w:rsid w:val="001C47FF"/>
    <w:rsid w:val="001C67B8"/>
    <w:rsid w:val="002013A9"/>
    <w:rsid w:val="002620B6"/>
    <w:rsid w:val="002A0358"/>
    <w:rsid w:val="002D36C8"/>
    <w:rsid w:val="003C4C47"/>
    <w:rsid w:val="00403C8B"/>
    <w:rsid w:val="0041694E"/>
    <w:rsid w:val="00452675"/>
    <w:rsid w:val="0048535E"/>
    <w:rsid w:val="0049354F"/>
    <w:rsid w:val="004A1DA5"/>
    <w:rsid w:val="004A531E"/>
    <w:rsid w:val="004E5F84"/>
    <w:rsid w:val="005039A4"/>
    <w:rsid w:val="0052238B"/>
    <w:rsid w:val="00523F60"/>
    <w:rsid w:val="00536B29"/>
    <w:rsid w:val="00557CAB"/>
    <w:rsid w:val="00583283"/>
    <w:rsid w:val="005C0A7A"/>
    <w:rsid w:val="005E3251"/>
    <w:rsid w:val="006122F8"/>
    <w:rsid w:val="00654CE4"/>
    <w:rsid w:val="006908CD"/>
    <w:rsid w:val="006F6AA1"/>
    <w:rsid w:val="00704B0B"/>
    <w:rsid w:val="00726928"/>
    <w:rsid w:val="00735790"/>
    <w:rsid w:val="007450F9"/>
    <w:rsid w:val="0074661D"/>
    <w:rsid w:val="00795B23"/>
    <w:rsid w:val="007A53E8"/>
    <w:rsid w:val="007B0391"/>
    <w:rsid w:val="008222DE"/>
    <w:rsid w:val="008258C2"/>
    <w:rsid w:val="00827809"/>
    <w:rsid w:val="008A4EA2"/>
    <w:rsid w:val="00967F45"/>
    <w:rsid w:val="00983A79"/>
    <w:rsid w:val="009B1C97"/>
    <w:rsid w:val="009B6879"/>
    <w:rsid w:val="009D7424"/>
    <w:rsid w:val="009E60F8"/>
    <w:rsid w:val="009E7321"/>
    <w:rsid w:val="00A13048"/>
    <w:rsid w:val="00A91A0F"/>
    <w:rsid w:val="00AE00F9"/>
    <w:rsid w:val="00B20551"/>
    <w:rsid w:val="00B350E3"/>
    <w:rsid w:val="00B36519"/>
    <w:rsid w:val="00BA410F"/>
    <w:rsid w:val="00BC4D85"/>
    <w:rsid w:val="00C26AD7"/>
    <w:rsid w:val="00C2724E"/>
    <w:rsid w:val="00C45F60"/>
    <w:rsid w:val="00C60A07"/>
    <w:rsid w:val="00CF67D0"/>
    <w:rsid w:val="00D11DC8"/>
    <w:rsid w:val="00D31C43"/>
    <w:rsid w:val="00D65A56"/>
    <w:rsid w:val="00D8791C"/>
    <w:rsid w:val="00DB108C"/>
    <w:rsid w:val="00DB279A"/>
    <w:rsid w:val="00E35D14"/>
    <w:rsid w:val="00E8303B"/>
    <w:rsid w:val="00EB47BD"/>
    <w:rsid w:val="00F9462D"/>
    <w:rsid w:val="00FD384B"/>
    <w:rsid w:val="1FC3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9E83ED-CFE1-4516-BD26-78C4BCAC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4CE4"/>
    <w:pPr>
      <w:keepNext/>
      <w:keepLines/>
      <w:spacing w:before="240" w:after="120"/>
      <w:jc w:val="both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54CE4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654CE4"/>
    <w:pPr>
      <w:ind w:left="720"/>
    </w:pPr>
  </w:style>
  <w:style w:type="paragraph" w:styleId="NormalnyWeb">
    <w:name w:val="Normal (Web)"/>
    <w:basedOn w:val="Normalny"/>
    <w:uiPriority w:val="99"/>
    <w:semiHidden/>
    <w:rsid w:val="00654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54CE4"/>
    <w:pPr>
      <w:spacing w:after="0" w:line="240" w:lineRule="auto"/>
      <w:ind w:right="-851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54CE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99"/>
    <w:rsid w:val="00C45F60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rsid w:val="00C45F6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99"/>
    <w:rsid w:val="00C45F60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EKSTZacznikido">
    <w:name w:val="TEKST&quot;Załącznik(i) do ...&quot;"/>
    <w:uiPriority w:val="99"/>
    <w:rsid w:val="00C45F60"/>
    <w:pPr>
      <w:keepNext/>
      <w:spacing w:after="240"/>
      <w:ind w:left="5670"/>
    </w:pPr>
    <w:rPr>
      <w:rFonts w:ascii="Times New Roman" w:eastAsia="Times New Roman" w:hAnsi="Times New Roman" w:cs="Arial"/>
      <w:sz w:val="24"/>
    </w:rPr>
  </w:style>
  <w:style w:type="character" w:customStyle="1" w:styleId="IGindeksgrny">
    <w:name w:val="_IG_ – indeks górny"/>
    <w:uiPriority w:val="99"/>
    <w:rsid w:val="00C45F60"/>
    <w:rPr>
      <w:rFonts w:cs="Times New Roman"/>
      <w:spacing w:val="0"/>
      <w:vertAlign w:val="superscript"/>
    </w:rPr>
  </w:style>
  <w:style w:type="character" w:customStyle="1" w:styleId="Ppogrubienie">
    <w:name w:val="_P_ – pogrubienie"/>
    <w:uiPriority w:val="99"/>
    <w:rsid w:val="00C45F60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rsid w:val="00827809"/>
  </w:style>
  <w:style w:type="paragraph" w:styleId="Tekstdymka">
    <w:name w:val="Balloon Text"/>
    <w:basedOn w:val="Normalny"/>
    <w:link w:val="TekstdymkaZnak"/>
    <w:uiPriority w:val="99"/>
    <w:semiHidden/>
    <w:rsid w:val="004A1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1DA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uiPriority w:val="99"/>
    <w:rsid w:val="00F9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Kokot (RZGW Rzeszów)</dc:creator>
  <cp:keywords/>
  <dc:description/>
  <cp:lastModifiedBy>uzytkownik</cp:lastModifiedBy>
  <cp:revision>2</cp:revision>
  <cp:lastPrinted>2021-02-11T09:18:00Z</cp:lastPrinted>
  <dcterms:created xsi:type="dcterms:W3CDTF">2021-04-22T07:51:00Z</dcterms:created>
  <dcterms:modified xsi:type="dcterms:W3CDTF">2021-04-22T07:51:00Z</dcterms:modified>
</cp:coreProperties>
</file>