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D3E4E" w14:textId="77777777" w:rsidR="001B395B" w:rsidRPr="00C90E4D" w:rsidRDefault="001B395B" w:rsidP="001B395B">
      <w:pPr>
        <w:pStyle w:val="Nagwek1"/>
        <w:ind w:left="2832" w:firstLine="708"/>
        <w:rPr>
          <w:b/>
          <w:color w:val="000000" w:themeColor="text1"/>
          <w:sz w:val="26"/>
          <w:szCs w:val="26"/>
        </w:rPr>
      </w:pPr>
      <w:r w:rsidRPr="00C90E4D">
        <w:rPr>
          <w:b/>
          <w:color w:val="000000" w:themeColor="text1"/>
          <w:sz w:val="26"/>
          <w:szCs w:val="26"/>
        </w:rPr>
        <w:t>W Y K A Z</w:t>
      </w:r>
    </w:p>
    <w:p w14:paraId="0F3BF102" w14:textId="77777777" w:rsidR="001B395B" w:rsidRPr="00C90E4D" w:rsidRDefault="001B395B" w:rsidP="001B395B">
      <w:pPr>
        <w:ind w:left="708" w:firstLine="708"/>
        <w:rPr>
          <w:rFonts w:asciiTheme="majorHAnsi" w:hAnsiTheme="majorHAnsi" w:cstheme="majorHAnsi"/>
          <w:b/>
          <w:bCs/>
          <w:sz w:val="26"/>
          <w:szCs w:val="26"/>
        </w:rPr>
      </w:pPr>
      <w:r w:rsidRPr="00C90E4D">
        <w:rPr>
          <w:rFonts w:asciiTheme="majorHAnsi" w:hAnsiTheme="majorHAnsi" w:cstheme="majorHAnsi"/>
          <w:b/>
          <w:bCs/>
          <w:sz w:val="26"/>
          <w:szCs w:val="26"/>
        </w:rPr>
        <w:t>nieruchomości przeznaczonych do sprzedaży</w:t>
      </w:r>
    </w:p>
    <w:p w14:paraId="099995D3" w14:textId="77777777" w:rsidR="001B395B" w:rsidRPr="00C90E4D" w:rsidRDefault="001B395B" w:rsidP="001B395B">
      <w:pPr>
        <w:ind w:firstLine="360"/>
        <w:jc w:val="both"/>
        <w:rPr>
          <w:rFonts w:asciiTheme="majorHAnsi" w:hAnsiTheme="majorHAnsi" w:cstheme="majorHAnsi"/>
          <w:sz w:val="22"/>
          <w:szCs w:val="22"/>
        </w:rPr>
      </w:pPr>
      <w:r w:rsidRPr="00C90E4D">
        <w:rPr>
          <w:rFonts w:asciiTheme="majorHAnsi" w:hAnsiTheme="majorHAnsi" w:cstheme="majorHAnsi"/>
          <w:sz w:val="22"/>
          <w:szCs w:val="22"/>
        </w:rPr>
        <w:t xml:space="preserve">Wójt Gminy </w:t>
      </w:r>
      <w:proofErr w:type="gramStart"/>
      <w:r w:rsidRPr="00C90E4D">
        <w:rPr>
          <w:rFonts w:asciiTheme="majorHAnsi" w:hAnsiTheme="majorHAnsi" w:cstheme="majorHAnsi"/>
          <w:sz w:val="22"/>
          <w:szCs w:val="22"/>
        </w:rPr>
        <w:t>Olszanka  informuje</w:t>
      </w:r>
      <w:proofErr w:type="gramEnd"/>
      <w:r w:rsidRPr="00C90E4D">
        <w:rPr>
          <w:rFonts w:asciiTheme="majorHAnsi" w:hAnsiTheme="majorHAnsi" w:cstheme="majorHAnsi"/>
          <w:sz w:val="22"/>
          <w:szCs w:val="22"/>
        </w:rPr>
        <w:t xml:space="preserve"> , </w:t>
      </w:r>
      <w:proofErr w:type="gramStart"/>
      <w:r w:rsidRPr="00C90E4D">
        <w:rPr>
          <w:rFonts w:asciiTheme="majorHAnsi" w:hAnsiTheme="majorHAnsi" w:cstheme="majorHAnsi"/>
          <w:sz w:val="22"/>
          <w:szCs w:val="22"/>
        </w:rPr>
        <w:t>że  przeznaczone</w:t>
      </w:r>
      <w:proofErr w:type="gramEnd"/>
      <w:r w:rsidRPr="00C90E4D">
        <w:rPr>
          <w:rFonts w:asciiTheme="majorHAnsi" w:hAnsiTheme="majorHAnsi" w:cstheme="majorHAnsi"/>
          <w:sz w:val="22"/>
          <w:szCs w:val="22"/>
        </w:rPr>
        <w:t xml:space="preserve"> zostały do sprzedaży następujące nieruchomości, będące własnością Gminy </w:t>
      </w:r>
      <w:proofErr w:type="gramStart"/>
      <w:r w:rsidRPr="00C90E4D">
        <w:rPr>
          <w:rFonts w:asciiTheme="majorHAnsi" w:hAnsiTheme="majorHAnsi" w:cstheme="majorHAnsi"/>
          <w:sz w:val="22"/>
          <w:szCs w:val="22"/>
        </w:rPr>
        <w:t>Olszanka  :</w:t>
      </w:r>
      <w:proofErr w:type="gramEnd"/>
    </w:p>
    <w:p w14:paraId="641566B0" w14:textId="46992714" w:rsidR="001B395B" w:rsidRPr="00336277" w:rsidRDefault="001B395B" w:rsidP="001B395B">
      <w:pPr>
        <w:pStyle w:val="Akapitzlist"/>
        <w:numPr>
          <w:ilvl w:val="0"/>
          <w:numId w:val="4"/>
        </w:numPr>
        <w:tabs>
          <w:tab w:val="num" w:pos="284"/>
        </w:tabs>
        <w:ind w:left="284" w:hanging="284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90E4D">
        <w:rPr>
          <w:rFonts w:asciiTheme="majorHAnsi" w:hAnsiTheme="majorHAnsi" w:cstheme="majorHAnsi"/>
          <w:b/>
          <w:bCs/>
          <w:sz w:val="22"/>
          <w:szCs w:val="22"/>
        </w:rPr>
        <w:t>nieruchomoś</w:t>
      </w:r>
      <w:r>
        <w:rPr>
          <w:rFonts w:asciiTheme="majorHAnsi" w:hAnsiTheme="majorHAnsi" w:cstheme="majorHAnsi"/>
          <w:b/>
          <w:bCs/>
          <w:sz w:val="22"/>
          <w:szCs w:val="22"/>
        </w:rPr>
        <w:t>ci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 niezabudowan</w:t>
      </w:r>
      <w:r>
        <w:rPr>
          <w:rFonts w:asciiTheme="majorHAnsi" w:hAnsiTheme="majorHAnsi" w:cstheme="majorHAnsi"/>
          <w:b/>
          <w:bCs/>
          <w:sz w:val="22"/>
          <w:szCs w:val="22"/>
        </w:rPr>
        <w:t>e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 stanowiąca działk</w:t>
      </w:r>
      <w:r>
        <w:rPr>
          <w:rFonts w:asciiTheme="majorHAnsi" w:hAnsiTheme="majorHAnsi" w:cstheme="majorHAnsi"/>
          <w:b/>
          <w:bCs/>
          <w:sz w:val="22"/>
          <w:szCs w:val="22"/>
        </w:rPr>
        <w:t>i :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 nr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602/13 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>o powierzchni 0,</w:t>
      </w:r>
      <w:r>
        <w:rPr>
          <w:rFonts w:asciiTheme="majorHAnsi" w:hAnsiTheme="majorHAnsi" w:cstheme="majorHAnsi"/>
          <w:b/>
          <w:bCs/>
          <w:sz w:val="22"/>
          <w:szCs w:val="22"/>
        </w:rPr>
        <w:t>0045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 ha,  numer jednostki rejestrowej G</w:t>
      </w:r>
      <w:r>
        <w:rPr>
          <w:rFonts w:asciiTheme="majorHAnsi" w:hAnsiTheme="majorHAnsi" w:cstheme="majorHAnsi"/>
          <w:b/>
          <w:bCs/>
          <w:sz w:val="22"/>
          <w:szCs w:val="22"/>
        </w:rPr>
        <w:t>398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,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nr 602/10 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>o powierzchni 0,</w:t>
      </w:r>
      <w:r>
        <w:rPr>
          <w:rFonts w:asciiTheme="majorHAnsi" w:hAnsiTheme="majorHAnsi" w:cstheme="majorHAnsi"/>
          <w:b/>
          <w:bCs/>
          <w:sz w:val="22"/>
          <w:szCs w:val="22"/>
        </w:rPr>
        <w:t>0056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 ha, numer jednostki rejestrowej G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110, nr 529/1 o powierzchni 0,0037 ha, 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>numer jednostki rejestrowej G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110, działki posiadają użytek rolny Bp, arkusz mapy 1, 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>położon</w:t>
      </w:r>
      <w:r>
        <w:rPr>
          <w:rFonts w:asciiTheme="majorHAnsi" w:hAnsiTheme="majorHAnsi" w:cstheme="majorHAnsi"/>
          <w:b/>
          <w:bCs/>
          <w:sz w:val="22"/>
          <w:szCs w:val="22"/>
        </w:rPr>
        <w:t>e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                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w </w:t>
      </w:r>
      <w:r>
        <w:rPr>
          <w:rFonts w:asciiTheme="majorHAnsi" w:hAnsiTheme="majorHAnsi" w:cstheme="majorHAnsi"/>
          <w:b/>
          <w:bCs/>
          <w:sz w:val="22"/>
          <w:szCs w:val="22"/>
        </w:rPr>
        <w:t>Czeskiej Wsi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>, zapisan</w:t>
      </w:r>
      <w:r>
        <w:rPr>
          <w:rFonts w:asciiTheme="majorHAnsi" w:hAnsiTheme="majorHAnsi" w:cstheme="majorHAnsi"/>
          <w:b/>
          <w:bCs/>
          <w:sz w:val="22"/>
          <w:szCs w:val="22"/>
        </w:rPr>
        <w:t>e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 w księdze wieczystej nr OP1B/000</w:t>
      </w:r>
      <w:r>
        <w:rPr>
          <w:rFonts w:asciiTheme="majorHAnsi" w:hAnsiTheme="majorHAnsi" w:cstheme="majorHAnsi"/>
          <w:b/>
          <w:bCs/>
          <w:sz w:val="22"/>
          <w:szCs w:val="22"/>
        </w:rPr>
        <w:t>20832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>/</w:t>
      </w:r>
      <w:r>
        <w:rPr>
          <w:rFonts w:asciiTheme="majorHAnsi" w:hAnsiTheme="majorHAnsi" w:cstheme="majorHAnsi"/>
          <w:b/>
          <w:bCs/>
          <w:sz w:val="22"/>
          <w:szCs w:val="22"/>
        </w:rPr>
        <w:t>9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>. Nieruchomoś</w:t>
      </w:r>
      <w:r>
        <w:rPr>
          <w:rFonts w:asciiTheme="majorHAnsi" w:hAnsiTheme="majorHAnsi" w:cstheme="majorHAnsi"/>
          <w:b/>
          <w:bCs/>
          <w:sz w:val="22"/>
          <w:szCs w:val="22"/>
        </w:rPr>
        <w:t>ci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 granicz</w:t>
      </w:r>
      <w:r>
        <w:rPr>
          <w:rFonts w:asciiTheme="majorHAnsi" w:hAnsiTheme="majorHAnsi" w:cstheme="majorHAnsi"/>
          <w:b/>
          <w:bCs/>
          <w:sz w:val="22"/>
          <w:szCs w:val="22"/>
        </w:rPr>
        <w:t>ą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 z nieruchomościami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gruntowymi 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zabudowanymi </w:t>
      </w:r>
      <w:r>
        <w:rPr>
          <w:rFonts w:asciiTheme="majorHAnsi" w:hAnsiTheme="majorHAnsi" w:cstheme="majorHAnsi"/>
          <w:b/>
          <w:bCs/>
          <w:sz w:val="22"/>
          <w:szCs w:val="22"/>
        </w:rPr>
        <w:t>o nieregularnym kształcie, teren równy bez pofałdowań, niezabudowane, dojazd z drogi o nawierzchni asfaltowej.</w:t>
      </w:r>
    </w:p>
    <w:p w14:paraId="24116021" w14:textId="77777777" w:rsidR="001B395B" w:rsidRPr="00C90E4D" w:rsidRDefault="001B395B" w:rsidP="001B395B">
      <w:pPr>
        <w:pStyle w:val="Akapitzlist"/>
        <w:ind w:left="284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>Nieruchomoś</w:t>
      </w:r>
      <w:r>
        <w:rPr>
          <w:rFonts w:asciiTheme="majorHAnsi" w:hAnsiTheme="majorHAnsi" w:cstheme="majorHAnsi"/>
          <w:b/>
          <w:bCs/>
          <w:iCs/>
          <w:sz w:val="22"/>
          <w:szCs w:val="22"/>
        </w:rPr>
        <w:t>ci</w:t>
      </w: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</w:t>
      </w:r>
      <w:r>
        <w:rPr>
          <w:rFonts w:asciiTheme="majorHAnsi" w:hAnsiTheme="majorHAnsi" w:cstheme="majorHAnsi"/>
          <w:b/>
          <w:bCs/>
          <w:iCs/>
          <w:sz w:val="22"/>
          <w:szCs w:val="22"/>
        </w:rPr>
        <w:t>są</w:t>
      </w: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wolna od wszelkich obciążeń.</w:t>
      </w:r>
    </w:p>
    <w:p w14:paraId="49A1A4EF" w14:textId="2B87760A" w:rsidR="001B395B" w:rsidRPr="00580ECA" w:rsidRDefault="001B395B" w:rsidP="001B395B">
      <w:pPr>
        <w:pStyle w:val="Akapitzlist"/>
        <w:numPr>
          <w:ilvl w:val="1"/>
          <w:numId w:val="15"/>
        </w:numPr>
        <w:tabs>
          <w:tab w:val="clear" w:pos="1440"/>
        </w:tabs>
        <w:ind w:left="567" w:hanging="283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580ECA">
        <w:rPr>
          <w:rFonts w:asciiTheme="majorHAnsi" w:hAnsiTheme="majorHAnsi" w:cstheme="majorHAnsi"/>
          <w:b/>
          <w:sz w:val="22"/>
          <w:szCs w:val="22"/>
        </w:rPr>
        <w:t xml:space="preserve">Dla działek nr 602/13, nr 602/10, nr 529/1 Gmina nie posiada planu zagospodarowania przestrzennego, w studium uwarunkowań i kierunków zagospodarowania przestrzennego zatwierdzonego uchwałą nr XIV/121/2000 Rady Gminy w Olszance z dnia 24 lutego 2000 r., zmiana studium uwarunkowań </w:t>
      </w:r>
      <w:r>
        <w:rPr>
          <w:rFonts w:asciiTheme="majorHAnsi" w:hAnsiTheme="majorHAnsi" w:cstheme="majorHAnsi"/>
          <w:b/>
          <w:sz w:val="22"/>
          <w:szCs w:val="22"/>
        </w:rPr>
        <w:t xml:space="preserve">                   </w:t>
      </w:r>
      <w:r w:rsidRPr="00580ECA">
        <w:rPr>
          <w:rFonts w:asciiTheme="majorHAnsi" w:hAnsiTheme="majorHAnsi" w:cstheme="majorHAnsi"/>
          <w:b/>
          <w:sz w:val="22"/>
          <w:szCs w:val="22"/>
        </w:rPr>
        <w:t xml:space="preserve">i kierunków zagospodarowania przestrzennego gminy Olszanka </w:t>
      </w:r>
      <w:r>
        <w:rPr>
          <w:rFonts w:asciiTheme="majorHAnsi" w:hAnsiTheme="majorHAnsi" w:cstheme="majorHAnsi"/>
          <w:b/>
          <w:sz w:val="22"/>
          <w:szCs w:val="22"/>
        </w:rPr>
        <w:t xml:space="preserve">  </w:t>
      </w:r>
      <w:r w:rsidRPr="00580ECA">
        <w:rPr>
          <w:rFonts w:asciiTheme="majorHAnsi" w:hAnsiTheme="majorHAnsi" w:cstheme="majorHAnsi"/>
          <w:b/>
          <w:sz w:val="22"/>
          <w:szCs w:val="22"/>
        </w:rPr>
        <w:t>w rejonie miejscowości Przylesie, Obórki i Jankowice Wielkie zatwierdzona uchwałą nr XXXIV/210/2009 Rady Gminy Olszanka z dnia 01.12.2009r.,</w:t>
      </w:r>
      <w:r w:rsidRPr="00580ECA">
        <w:rPr>
          <w:rFonts w:asciiTheme="majorHAnsi" w:hAnsiTheme="majorHAnsi" w:cstheme="majorHAnsi"/>
          <w:sz w:val="22"/>
          <w:szCs w:val="22"/>
        </w:rPr>
        <w:t xml:space="preserve"> </w:t>
      </w:r>
      <w:r w:rsidRPr="00580ECA">
        <w:rPr>
          <w:rFonts w:asciiTheme="majorHAnsi" w:hAnsiTheme="majorHAnsi" w:cstheme="majorHAnsi"/>
          <w:b/>
          <w:sz w:val="22"/>
          <w:szCs w:val="22"/>
        </w:rPr>
        <w:t xml:space="preserve">zmiana studium uwarunkowań </w:t>
      </w:r>
      <w:r>
        <w:rPr>
          <w:rFonts w:asciiTheme="majorHAnsi" w:hAnsiTheme="majorHAnsi" w:cstheme="majorHAnsi"/>
          <w:b/>
          <w:sz w:val="22"/>
          <w:szCs w:val="22"/>
        </w:rPr>
        <w:t xml:space="preserve">                </w:t>
      </w:r>
      <w:r w:rsidRPr="00580ECA">
        <w:rPr>
          <w:rFonts w:asciiTheme="majorHAnsi" w:hAnsiTheme="majorHAnsi" w:cstheme="majorHAnsi"/>
          <w:b/>
          <w:sz w:val="22"/>
          <w:szCs w:val="22"/>
        </w:rPr>
        <w:t xml:space="preserve">i kierunków zagospodarowania przestrzennego gminy Olszanka w zakresie linii elektroenergetycznej 400 </w:t>
      </w:r>
      <w:proofErr w:type="spellStart"/>
      <w:r w:rsidRPr="00580ECA">
        <w:rPr>
          <w:rFonts w:asciiTheme="majorHAnsi" w:hAnsiTheme="majorHAnsi" w:cstheme="majorHAnsi"/>
          <w:b/>
          <w:sz w:val="22"/>
          <w:szCs w:val="22"/>
        </w:rPr>
        <w:t>kV</w:t>
      </w:r>
      <w:proofErr w:type="spellEnd"/>
      <w:r w:rsidRPr="00580ECA">
        <w:rPr>
          <w:rFonts w:asciiTheme="majorHAnsi" w:hAnsiTheme="majorHAnsi" w:cstheme="majorHAnsi"/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 w:rsidRPr="00580ECA">
        <w:rPr>
          <w:rFonts w:asciiTheme="majorHAnsi" w:hAnsiTheme="majorHAnsi" w:cstheme="majorHAnsi"/>
          <w:sz w:val="22"/>
          <w:szCs w:val="22"/>
        </w:rPr>
        <w:t xml:space="preserve"> </w:t>
      </w:r>
      <w:r w:rsidRPr="00580ECA">
        <w:rPr>
          <w:rFonts w:asciiTheme="majorHAnsi" w:hAnsiTheme="majorHAnsi" w:cstheme="majorHAnsi"/>
          <w:b/>
          <w:bCs/>
          <w:sz w:val="22"/>
          <w:szCs w:val="22"/>
        </w:rPr>
        <w:t>działk</w:t>
      </w:r>
      <w:r>
        <w:rPr>
          <w:rFonts w:asciiTheme="majorHAnsi" w:hAnsiTheme="majorHAnsi" w:cstheme="majorHAnsi"/>
          <w:b/>
          <w:bCs/>
          <w:sz w:val="22"/>
          <w:szCs w:val="22"/>
        </w:rPr>
        <w:t>i</w:t>
      </w:r>
      <w:r w:rsidRPr="00580ECA">
        <w:rPr>
          <w:rFonts w:asciiTheme="majorHAnsi" w:hAnsiTheme="majorHAnsi" w:cstheme="majorHAnsi"/>
          <w:b/>
          <w:bCs/>
          <w:sz w:val="22"/>
          <w:szCs w:val="22"/>
        </w:rPr>
        <w:t xml:space="preserve"> położon</w:t>
      </w:r>
      <w:r>
        <w:rPr>
          <w:rFonts w:asciiTheme="majorHAnsi" w:hAnsiTheme="majorHAnsi" w:cstheme="majorHAnsi"/>
          <w:b/>
          <w:bCs/>
          <w:sz w:val="22"/>
          <w:szCs w:val="22"/>
        </w:rPr>
        <w:t>e są</w:t>
      </w:r>
      <w:r w:rsidRPr="00580ECA">
        <w:rPr>
          <w:rFonts w:asciiTheme="majorHAnsi" w:hAnsiTheme="majorHAnsi" w:cstheme="majorHAnsi"/>
          <w:b/>
          <w:bCs/>
          <w:sz w:val="22"/>
          <w:szCs w:val="22"/>
        </w:rPr>
        <w:t xml:space="preserve"> na obszarze oznaczonym symbolem MR – obszar zabudowy zagrodowej. </w:t>
      </w:r>
    </w:p>
    <w:p w14:paraId="59414196" w14:textId="77777777" w:rsidR="001B395B" w:rsidRPr="00C90E4D" w:rsidRDefault="001B395B" w:rsidP="001B395B">
      <w:pPr>
        <w:numPr>
          <w:ilvl w:val="1"/>
          <w:numId w:val="15"/>
        </w:numPr>
        <w:tabs>
          <w:tab w:val="clear" w:pos="1440"/>
          <w:tab w:val="num" w:pos="567"/>
        </w:tabs>
        <w:ind w:left="1364" w:hanging="1156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>Termin zagospodarowania nieruchomości - -----------------------------------------,</w:t>
      </w:r>
    </w:p>
    <w:p w14:paraId="377DEC63" w14:textId="77777777" w:rsidR="001B395B" w:rsidRPr="00C90E4D" w:rsidRDefault="001B395B" w:rsidP="001B395B">
      <w:pPr>
        <w:numPr>
          <w:ilvl w:val="1"/>
          <w:numId w:val="15"/>
        </w:numPr>
        <w:tabs>
          <w:tab w:val="clear" w:pos="1440"/>
          <w:tab w:val="num" w:pos="426"/>
        </w:tabs>
        <w:ind w:left="720" w:hanging="436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 Wysokość stawek procentowych opłaty z tytułu użytkowania wieczystego –,</w:t>
      </w:r>
    </w:p>
    <w:p w14:paraId="74E26415" w14:textId="77777777" w:rsidR="001B395B" w:rsidRPr="00C90E4D" w:rsidRDefault="001B395B" w:rsidP="001B395B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 Wysokość opłaty z tytułu użytkowania, najmu lub dzierżawy </w:t>
      </w:r>
      <w:proofErr w:type="gramStart"/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>–  ----------------</w:t>
      </w:r>
      <w:proofErr w:type="gramEnd"/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>,</w:t>
      </w:r>
    </w:p>
    <w:p w14:paraId="2C267CD4" w14:textId="77777777" w:rsidR="001B395B" w:rsidRPr="00C90E4D" w:rsidRDefault="001B395B" w:rsidP="001B395B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 Termin wnoszenia opłat - ----------------------------------------------------------------,</w:t>
      </w:r>
    </w:p>
    <w:p w14:paraId="5B8FACF4" w14:textId="77777777" w:rsidR="001B395B" w:rsidRPr="00C90E4D" w:rsidRDefault="001B395B" w:rsidP="001B395B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 Zasady aktualizacji opłat - ---------------------------------------------------------------,</w:t>
      </w:r>
    </w:p>
    <w:p w14:paraId="31EAE19C" w14:textId="77777777" w:rsidR="001B395B" w:rsidRPr="00766E67" w:rsidRDefault="001B395B" w:rsidP="001B395B">
      <w:pPr>
        <w:numPr>
          <w:ilvl w:val="1"/>
          <w:numId w:val="15"/>
        </w:numPr>
        <w:tabs>
          <w:tab w:val="clear" w:pos="1440"/>
          <w:tab w:val="num" w:pos="426"/>
        </w:tabs>
        <w:ind w:left="1364" w:hanging="1156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Sprzedaż w trybie </w:t>
      </w:r>
      <w:r>
        <w:rPr>
          <w:rFonts w:asciiTheme="majorHAnsi" w:hAnsiTheme="majorHAnsi" w:cstheme="majorHAnsi"/>
          <w:b/>
          <w:bCs/>
          <w:iCs/>
          <w:sz w:val="22"/>
          <w:szCs w:val="22"/>
        </w:rPr>
        <w:t>bez</w:t>
      </w: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>przetarg</w:t>
      </w:r>
      <w:r>
        <w:rPr>
          <w:rFonts w:asciiTheme="majorHAnsi" w:hAnsiTheme="majorHAnsi" w:cstheme="majorHAnsi"/>
          <w:b/>
          <w:bCs/>
          <w:iCs/>
          <w:sz w:val="22"/>
          <w:szCs w:val="22"/>
        </w:rPr>
        <w:t>owym</w:t>
      </w: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  za cenę – </w:t>
      </w:r>
      <w:r>
        <w:rPr>
          <w:rFonts w:asciiTheme="majorHAnsi" w:hAnsiTheme="majorHAnsi" w:cstheme="majorHAnsi"/>
          <w:b/>
          <w:bCs/>
          <w:iCs/>
          <w:sz w:val="22"/>
          <w:szCs w:val="22"/>
        </w:rPr>
        <w:t>11</w:t>
      </w: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>.</w:t>
      </w:r>
      <w:r>
        <w:rPr>
          <w:rFonts w:asciiTheme="majorHAnsi" w:hAnsiTheme="majorHAnsi" w:cstheme="majorHAnsi"/>
          <w:b/>
          <w:bCs/>
          <w:iCs/>
          <w:sz w:val="22"/>
          <w:szCs w:val="22"/>
        </w:rPr>
        <w:t>5</w:t>
      </w: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>00,00 zł.</w:t>
      </w:r>
    </w:p>
    <w:p w14:paraId="1ADDF6C4" w14:textId="7F6E6F12" w:rsidR="001B395B" w:rsidRPr="00C90E4D" w:rsidRDefault="001B395B" w:rsidP="001B395B">
      <w:pPr>
        <w:pStyle w:val="Akapitzlist"/>
        <w:numPr>
          <w:ilvl w:val="0"/>
          <w:numId w:val="15"/>
        </w:numPr>
        <w:tabs>
          <w:tab w:val="clear" w:pos="720"/>
          <w:tab w:val="num" w:pos="284"/>
          <w:tab w:val="num" w:pos="644"/>
        </w:tabs>
        <w:ind w:left="284" w:hanging="284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nieruchomość niezabudowana 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stanowiąca działkę nr 154/5, arkusz mapy </w:t>
      </w:r>
      <w:proofErr w:type="gramStart"/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3,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 </w:t>
      </w:r>
      <w:proofErr w:type="gramEnd"/>
      <w:r>
        <w:rPr>
          <w:rFonts w:asciiTheme="majorHAnsi" w:hAnsiTheme="majorHAnsi" w:cstheme="majorHAnsi"/>
          <w:b/>
          <w:bCs/>
          <w:sz w:val="22"/>
          <w:szCs w:val="22"/>
        </w:rPr>
        <w:t xml:space="preserve">                  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o powierzchni 0,0900 ha, pastwisko </w:t>
      </w:r>
      <w:proofErr w:type="spellStart"/>
      <w:r w:rsidRPr="00C90E4D">
        <w:rPr>
          <w:rFonts w:asciiTheme="majorHAnsi" w:hAnsiTheme="majorHAnsi" w:cstheme="majorHAnsi"/>
          <w:b/>
          <w:bCs/>
          <w:sz w:val="22"/>
          <w:szCs w:val="22"/>
        </w:rPr>
        <w:t>PsIII</w:t>
      </w:r>
      <w:proofErr w:type="spellEnd"/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, numer jednostki rejestrowej G41, położona w Jankowicach Wielkich, zapisana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    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w księdze wieczystej nr OP1B/00018171/0. Nieruchomość graniczy z nieruchomościami zabudowanymi i niezabudowanymi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         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>w kompleksie działek budowlanych pod zabudowę mieszkalną jednorodzinną. Dojazd do nieruchomości drogą boczną urządzoną o nawierzchni asfaltowej. Kształt działki zbliżony do prostokąta, nie jest ogrodzona, nie jest uzbroj</w:t>
      </w:r>
      <w:r>
        <w:rPr>
          <w:rFonts w:asciiTheme="majorHAnsi" w:hAnsiTheme="majorHAnsi" w:cstheme="majorHAnsi"/>
          <w:b/>
          <w:bCs/>
          <w:sz w:val="22"/>
          <w:szCs w:val="22"/>
        </w:rPr>
        <w:t>ona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, teren równy bez pofałdowań, możliwość podłączenia do sieci elektrycznej, wodociągowej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                             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 xml:space="preserve">i kanalizacyjnej. </w:t>
      </w: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Nieruchomość jest wolna od wszelkich obciążeń, przez działkę przebiega napowietrzna sieć </w:t>
      </w:r>
      <w:r>
        <w:rPr>
          <w:rFonts w:asciiTheme="majorHAnsi" w:hAnsiTheme="majorHAnsi" w:cstheme="majorHAnsi"/>
          <w:b/>
          <w:bCs/>
          <w:iCs/>
          <w:sz w:val="22"/>
          <w:szCs w:val="22"/>
        </w:rPr>
        <w:t>średniego</w:t>
      </w: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napięcia.</w:t>
      </w:r>
    </w:p>
    <w:p w14:paraId="50506F8E" w14:textId="390ED4F7" w:rsidR="001B395B" w:rsidRPr="00C90E4D" w:rsidRDefault="001B395B" w:rsidP="001B395B">
      <w:pPr>
        <w:numPr>
          <w:ilvl w:val="1"/>
          <w:numId w:val="15"/>
        </w:numPr>
        <w:tabs>
          <w:tab w:val="clear" w:pos="1440"/>
          <w:tab w:val="num" w:pos="567"/>
        </w:tabs>
        <w:ind w:left="426" w:hanging="142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90E4D">
        <w:rPr>
          <w:rFonts w:asciiTheme="majorHAnsi" w:hAnsiTheme="majorHAnsi" w:cstheme="majorHAnsi"/>
          <w:b/>
          <w:sz w:val="22"/>
          <w:szCs w:val="22"/>
        </w:rPr>
        <w:t xml:space="preserve">Dla działki nr 154/5 Gmina nie posiada planu zagospodarowania przestrzennego, </w:t>
      </w:r>
      <w:r>
        <w:rPr>
          <w:rFonts w:asciiTheme="majorHAnsi" w:hAnsiTheme="majorHAnsi" w:cstheme="majorHAnsi"/>
          <w:b/>
          <w:sz w:val="22"/>
          <w:szCs w:val="22"/>
        </w:rPr>
        <w:t xml:space="preserve">     </w:t>
      </w:r>
      <w:r w:rsidRPr="00C90E4D">
        <w:rPr>
          <w:rFonts w:asciiTheme="majorHAnsi" w:hAnsiTheme="majorHAnsi" w:cstheme="majorHAnsi"/>
          <w:b/>
          <w:sz w:val="22"/>
          <w:szCs w:val="22"/>
        </w:rPr>
        <w:t xml:space="preserve">w studium uwarunkowań i kierunków zagospodarowania przestrzennego zatwierdzonego uchwałą nr XIV/121/2000 Rady Gminy w Olszance z dnia 24 lutego 2000 r., zmiana studium uwarunkowań </w:t>
      </w:r>
      <w:r>
        <w:rPr>
          <w:rFonts w:asciiTheme="majorHAnsi" w:hAnsiTheme="majorHAnsi" w:cstheme="majorHAnsi"/>
          <w:b/>
          <w:sz w:val="22"/>
          <w:szCs w:val="22"/>
        </w:rPr>
        <w:t xml:space="preserve">           </w:t>
      </w:r>
      <w:r w:rsidRPr="00C90E4D">
        <w:rPr>
          <w:rFonts w:asciiTheme="majorHAnsi" w:hAnsiTheme="majorHAnsi" w:cstheme="majorHAnsi"/>
          <w:b/>
          <w:sz w:val="22"/>
          <w:szCs w:val="22"/>
        </w:rPr>
        <w:t>i kierunków zagospodarowania przestrzennego gminy Olszanka w rejonie miejscowości Przylesie, Obórki i Jankowice Wielkie zatwierdzona uchwałą nr XXXIV/210/2009 Rady Gminy Olszanka z dnia 01.12.2009r.,</w:t>
      </w:r>
      <w:r w:rsidRPr="00C90E4D">
        <w:rPr>
          <w:rFonts w:asciiTheme="majorHAnsi" w:hAnsiTheme="majorHAnsi" w:cstheme="majorHAnsi"/>
          <w:sz w:val="22"/>
          <w:szCs w:val="22"/>
        </w:rPr>
        <w:t xml:space="preserve"> </w:t>
      </w:r>
      <w:r w:rsidRPr="00C90E4D">
        <w:rPr>
          <w:rFonts w:asciiTheme="majorHAnsi" w:hAnsiTheme="majorHAnsi" w:cstheme="majorHAnsi"/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 w:rsidRPr="00C90E4D">
        <w:rPr>
          <w:rFonts w:asciiTheme="majorHAnsi" w:hAnsiTheme="majorHAnsi" w:cstheme="majorHAnsi"/>
          <w:b/>
          <w:sz w:val="22"/>
          <w:szCs w:val="22"/>
        </w:rPr>
        <w:t>kV</w:t>
      </w:r>
      <w:proofErr w:type="spellEnd"/>
      <w:r w:rsidRPr="00C90E4D">
        <w:rPr>
          <w:rFonts w:asciiTheme="majorHAnsi" w:hAnsiTheme="majorHAnsi" w:cstheme="majorHAnsi"/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 w:rsidRPr="00C90E4D">
        <w:rPr>
          <w:rFonts w:asciiTheme="majorHAnsi" w:hAnsiTheme="majorHAnsi" w:cstheme="majorHAnsi"/>
          <w:sz w:val="22"/>
          <w:szCs w:val="22"/>
        </w:rPr>
        <w:t xml:space="preserve"> </w:t>
      </w:r>
      <w:r w:rsidRPr="00C90E4D">
        <w:rPr>
          <w:rFonts w:asciiTheme="majorHAnsi" w:hAnsiTheme="majorHAnsi" w:cstheme="majorHAnsi"/>
          <w:b/>
          <w:bCs/>
          <w:sz w:val="22"/>
          <w:szCs w:val="22"/>
        </w:rPr>
        <w:t>działka położona na obszarze oznaczonym symbolem MN – obszar projektowanej zabudowy  jednorodzinnej.</w:t>
      </w:r>
    </w:p>
    <w:p w14:paraId="38D476D3" w14:textId="77777777" w:rsidR="001B395B" w:rsidRPr="00C90E4D" w:rsidRDefault="001B395B" w:rsidP="001B395B">
      <w:pPr>
        <w:numPr>
          <w:ilvl w:val="1"/>
          <w:numId w:val="15"/>
        </w:numPr>
        <w:tabs>
          <w:tab w:val="clear" w:pos="1440"/>
          <w:tab w:val="num" w:pos="426"/>
        </w:tabs>
        <w:ind w:left="1364" w:hanging="1156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Termin zagospodarowania nieruchomości - ----------------------------------------------,</w:t>
      </w:r>
    </w:p>
    <w:p w14:paraId="49DF4721" w14:textId="77777777" w:rsidR="001B395B" w:rsidRPr="00C90E4D" w:rsidRDefault="001B395B" w:rsidP="001B395B">
      <w:pPr>
        <w:numPr>
          <w:ilvl w:val="1"/>
          <w:numId w:val="15"/>
        </w:numPr>
        <w:tabs>
          <w:tab w:val="clear" w:pos="1440"/>
          <w:tab w:val="num" w:pos="426"/>
        </w:tabs>
        <w:ind w:left="720" w:hanging="436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Wysokość stawek procentowych opłaty z tytułu użytkowania wieczystego – ----,</w:t>
      </w:r>
    </w:p>
    <w:p w14:paraId="15B8ABF6" w14:textId="77777777" w:rsidR="001B395B" w:rsidRPr="00C90E4D" w:rsidRDefault="001B395B" w:rsidP="001B395B">
      <w:pPr>
        <w:numPr>
          <w:ilvl w:val="0"/>
          <w:numId w:val="16"/>
        </w:numPr>
        <w:tabs>
          <w:tab w:val="num" w:pos="426"/>
        </w:tabs>
        <w:ind w:left="720" w:hanging="436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lastRenderedPageBreak/>
        <w:t xml:space="preserve"> Wysokość opłaty z tytułu użytkowania, najmu lub dzierżawy </w:t>
      </w:r>
      <w:proofErr w:type="gramStart"/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>–  ---------------------</w:t>
      </w:r>
      <w:proofErr w:type="gramEnd"/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>,</w:t>
      </w:r>
    </w:p>
    <w:p w14:paraId="68A9B037" w14:textId="77777777" w:rsidR="001B395B" w:rsidRPr="00C90E4D" w:rsidRDefault="001B395B" w:rsidP="001B395B">
      <w:pPr>
        <w:numPr>
          <w:ilvl w:val="0"/>
          <w:numId w:val="16"/>
        </w:numPr>
        <w:tabs>
          <w:tab w:val="num" w:pos="426"/>
        </w:tabs>
        <w:ind w:left="720" w:hanging="436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Termin wnoszenia opłat - ---------------------------------------------------------------------,</w:t>
      </w:r>
    </w:p>
    <w:p w14:paraId="50DA227E" w14:textId="77777777" w:rsidR="001B395B" w:rsidRPr="00C90E4D" w:rsidRDefault="001B395B" w:rsidP="001B395B">
      <w:pPr>
        <w:numPr>
          <w:ilvl w:val="0"/>
          <w:numId w:val="16"/>
        </w:numPr>
        <w:tabs>
          <w:tab w:val="num" w:pos="426"/>
        </w:tabs>
        <w:ind w:left="720" w:hanging="436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Zasady aktualizacji opłat - --------------------------------------------------------------------,</w:t>
      </w:r>
    </w:p>
    <w:p w14:paraId="5B6A26EB" w14:textId="77777777" w:rsidR="001B395B" w:rsidRPr="00C90E4D" w:rsidRDefault="001B395B" w:rsidP="001B395B">
      <w:pPr>
        <w:numPr>
          <w:ilvl w:val="1"/>
          <w:numId w:val="15"/>
        </w:numPr>
        <w:tabs>
          <w:tab w:val="clear" w:pos="1440"/>
          <w:tab w:val="num" w:pos="426"/>
        </w:tabs>
        <w:ind w:left="1364" w:hanging="1156"/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Sprzedaż w trybie przetargu nieograniczonego   za cenę – </w:t>
      </w:r>
      <w:r>
        <w:rPr>
          <w:rFonts w:asciiTheme="majorHAnsi" w:hAnsiTheme="majorHAnsi" w:cstheme="majorHAnsi"/>
          <w:b/>
          <w:bCs/>
          <w:iCs/>
          <w:sz w:val="22"/>
          <w:szCs w:val="22"/>
        </w:rPr>
        <w:t>49</w:t>
      </w:r>
      <w:r w:rsidRPr="00C90E4D">
        <w:rPr>
          <w:rFonts w:asciiTheme="majorHAnsi" w:hAnsiTheme="majorHAnsi" w:cstheme="majorHAnsi"/>
          <w:b/>
          <w:bCs/>
          <w:iCs/>
          <w:sz w:val="22"/>
          <w:szCs w:val="22"/>
        </w:rPr>
        <w:t>.000,00 zł.</w:t>
      </w:r>
    </w:p>
    <w:p w14:paraId="1263FBD6" w14:textId="2FF05E06" w:rsidR="001B395B" w:rsidRDefault="001B395B" w:rsidP="001B395B">
      <w:pPr>
        <w:pStyle w:val="Akapitzlist"/>
        <w:numPr>
          <w:ilvl w:val="0"/>
          <w:numId w:val="15"/>
        </w:numPr>
        <w:tabs>
          <w:tab w:val="clear" w:pos="720"/>
          <w:tab w:val="num" w:pos="644"/>
        </w:tabs>
        <w:ind w:left="284" w:hanging="284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E075B5">
        <w:rPr>
          <w:rFonts w:ascii="Calibri Light" w:hAnsi="Calibri Light" w:cs="Calibri Light"/>
          <w:b/>
          <w:bCs/>
          <w:iCs/>
          <w:sz w:val="22"/>
          <w:szCs w:val="22"/>
        </w:rPr>
        <w:t xml:space="preserve">działkę nr </w:t>
      </w:r>
      <w:r w:rsidRPr="00E075B5">
        <w:rPr>
          <w:rFonts w:ascii="Calibri Light" w:hAnsi="Calibri Light" w:cs="Calibri Light"/>
          <w:b/>
          <w:bCs/>
          <w:sz w:val="22"/>
          <w:szCs w:val="22"/>
        </w:rPr>
        <w:t>362</w:t>
      </w:r>
      <w:r>
        <w:rPr>
          <w:rFonts w:ascii="Calibri Light" w:hAnsi="Calibri Light" w:cs="Calibri Light"/>
          <w:b/>
          <w:bCs/>
          <w:sz w:val="22"/>
          <w:szCs w:val="22"/>
        </w:rPr>
        <w:t>/1 o powierzchni 0,1129</w:t>
      </w:r>
      <w:r w:rsidRPr="00E075B5">
        <w:rPr>
          <w:rFonts w:ascii="Calibri Light" w:hAnsi="Calibri Light" w:cs="Calibri Light"/>
          <w:b/>
          <w:bCs/>
          <w:sz w:val="22"/>
          <w:szCs w:val="22"/>
        </w:rPr>
        <w:t xml:space="preserve"> ha, położona w Przylesiu, arkusz mapy 1, jednostka rejestrowa </w:t>
      </w:r>
      <w:proofErr w:type="gramStart"/>
      <w:r w:rsidRPr="00E075B5">
        <w:rPr>
          <w:rFonts w:ascii="Calibri Light" w:hAnsi="Calibri Light" w:cs="Calibri Light"/>
          <w:b/>
          <w:bCs/>
          <w:sz w:val="22"/>
          <w:szCs w:val="22"/>
        </w:rPr>
        <w:t>G.12 ,zapisana</w:t>
      </w:r>
      <w:proofErr w:type="gramEnd"/>
      <w:r w:rsidRPr="00E075B5">
        <w:rPr>
          <w:rFonts w:ascii="Calibri Light" w:hAnsi="Calibri Light" w:cs="Calibri Light"/>
          <w:b/>
          <w:bCs/>
          <w:sz w:val="22"/>
          <w:szCs w:val="22"/>
        </w:rPr>
        <w:t xml:space="preserve"> w księdze wieczystej KW OP1B/00021406/1, zabudowaną budynkiem </w:t>
      </w:r>
      <w:proofErr w:type="spellStart"/>
      <w:r w:rsidRPr="00E075B5">
        <w:rPr>
          <w:rFonts w:ascii="Calibri Light" w:hAnsi="Calibri Light" w:cs="Calibri Light"/>
          <w:b/>
          <w:bCs/>
          <w:sz w:val="22"/>
          <w:szCs w:val="22"/>
        </w:rPr>
        <w:t>mieszkalno</w:t>
      </w:r>
      <w:proofErr w:type="spellEnd"/>
      <w:r w:rsidRPr="00E075B5">
        <w:rPr>
          <w:rFonts w:ascii="Calibri Light" w:hAnsi="Calibri Light" w:cs="Calibri Light"/>
          <w:b/>
          <w:bCs/>
          <w:sz w:val="22"/>
          <w:szCs w:val="22"/>
        </w:rPr>
        <w:t xml:space="preserve"> – użytkowym w którym znajduje się nieczynne przedszkole i lokal mieszkalny na parterze budynku. Nieruchomość nie jest obciążona, położona w bezpośrednim sąsiedztwie działek siedliskowych zabudowanych o funkcji mieszkalnej i użytkowej, dostęp do działki dogodny z drogi bocznej 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         </w:t>
      </w:r>
      <w:r w:rsidRPr="00E075B5">
        <w:rPr>
          <w:rFonts w:ascii="Calibri Light" w:hAnsi="Calibri Light" w:cs="Calibri Light"/>
          <w:b/>
          <w:bCs/>
          <w:sz w:val="22"/>
          <w:szCs w:val="22"/>
        </w:rPr>
        <w:t>o nawierzchni urządzonej, działka ogrodzona, ogrodzenie z siatki na słupkach stalowych, uzbroj</w:t>
      </w:r>
      <w:r>
        <w:rPr>
          <w:rFonts w:ascii="Calibri Light" w:hAnsi="Calibri Light" w:cs="Calibri Light"/>
          <w:b/>
          <w:bCs/>
          <w:sz w:val="22"/>
          <w:szCs w:val="22"/>
        </w:rPr>
        <w:t>enie z ulicy</w:t>
      </w:r>
      <w:r w:rsidRPr="00E075B5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>
        <w:rPr>
          <w:rFonts w:ascii="Calibri Light" w:hAnsi="Calibri Light" w:cs="Calibri Light"/>
          <w:b/>
          <w:bCs/>
          <w:sz w:val="22"/>
          <w:szCs w:val="22"/>
        </w:rPr>
        <w:t>energia</w:t>
      </w:r>
      <w:r w:rsidRPr="00E075B5">
        <w:rPr>
          <w:rFonts w:ascii="Calibri Light" w:hAnsi="Calibri Light" w:cs="Calibri Light"/>
          <w:b/>
          <w:bCs/>
          <w:sz w:val="22"/>
          <w:szCs w:val="22"/>
        </w:rPr>
        <w:t xml:space="preserve"> elektryczn</w:t>
      </w:r>
      <w:r>
        <w:rPr>
          <w:rFonts w:ascii="Calibri Light" w:hAnsi="Calibri Light" w:cs="Calibri Light"/>
          <w:b/>
          <w:bCs/>
          <w:sz w:val="22"/>
          <w:szCs w:val="22"/>
        </w:rPr>
        <w:t>a</w:t>
      </w:r>
      <w:r w:rsidRPr="00E075B5">
        <w:rPr>
          <w:rFonts w:ascii="Calibri Light" w:hAnsi="Calibri Light" w:cs="Calibri Light"/>
          <w:b/>
          <w:bCs/>
          <w:sz w:val="22"/>
          <w:szCs w:val="22"/>
        </w:rPr>
        <w:t>, wod</w:t>
      </w:r>
      <w:r>
        <w:rPr>
          <w:rFonts w:ascii="Calibri Light" w:hAnsi="Calibri Light" w:cs="Calibri Light"/>
          <w:b/>
          <w:bCs/>
          <w:sz w:val="22"/>
          <w:szCs w:val="22"/>
        </w:rPr>
        <w:t>a</w:t>
      </w:r>
      <w:r w:rsidRPr="00E075B5">
        <w:rPr>
          <w:rFonts w:ascii="Calibri Light" w:hAnsi="Calibri Light" w:cs="Calibri Light"/>
          <w:b/>
          <w:bCs/>
          <w:sz w:val="22"/>
          <w:szCs w:val="22"/>
        </w:rPr>
        <w:t xml:space="preserve">, kanalizacja, ogrzewanie co z kotłowni 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         </w:t>
      </w:r>
      <w:r w:rsidRPr="00E075B5">
        <w:rPr>
          <w:rFonts w:ascii="Calibri Light" w:hAnsi="Calibri Light" w:cs="Calibri Light"/>
          <w:b/>
          <w:bCs/>
          <w:sz w:val="22"/>
          <w:szCs w:val="22"/>
        </w:rPr>
        <w:t xml:space="preserve">w piwnicy. Działka zabudowana budynkiem </w:t>
      </w:r>
      <w:proofErr w:type="spellStart"/>
      <w:r w:rsidRPr="00E075B5">
        <w:rPr>
          <w:rFonts w:ascii="Calibri Light" w:hAnsi="Calibri Light" w:cs="Calibri Light"/>
          <w:b/>
          <w:bCs/>
          <w:sz w:val="22"/>
          <w:szCs w:val="22"/>
        </w:rPr>
        <w:t>mieszkalno</w:t>
      </w:r>
      <w:proofErr w:type="spellEnd"/>
      <w:r w:rsidRPr="00E075B5">
        <w:rPr>
          <w:rFonts w:ascii="Calibri Light" w:hAnsi="Calibri Light" w:cs="Calibri Light"/>
          <w:b/>
          <w:bCs/>
          <w:sz w:val="22"/>
          <w:szCs w:val="22"/>
        </w:rPr>
        <w:t xml:space="preserve"> – użytkowym, posiadającym dwie kondygnacje </w:t>
      </w:r>
      <w:proofErr w:type="gramStart"/>
      <w:r w:rsidRPr="00E075B5">
        <w:rPr>
          <w:rFonts w:ascii="Calibri Light" w:hAnsi="Calibri Light" w:cs="Calibri Light"/>
          <w:b/>
          <w:bCs/>
          <w:sz w:val="22"/>
          <w:szCs w:val="22"/>
        </w:rPr>
        <w:t>nadziemne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  </w:t>
      </w:r>
      <w:r w:rsidRPr="00E075B5">
        <w:rPr>
          <w:rFonts w:ascii="Calibri Light" w:hAnsi="Calibri Light" w:cs="Calibri Light"/>
          <w:b/>
          <w:bCs/>
          <w:sz w:val="22"/>
          <w:szCs w:val="22"/>
        </w:rPr>
        <w:t>i</w:t>
      </w:r>
      <w:proofErr w:type="gramEnd"/>
      <w:r w:rsidRPr="00E075B5">
        <w:rPr>
          <w:rFonts w:ascii="Calibri Light" w:hAnsi="Calibri Light" w:cs="Calibri Light"/>
          <w:b/>
          <w:bCs/>
          <w:sz w:val="22"/>
          <w:szCs w:val="22"/>
        </w:rPr>
        <w:t xml:space="preserve"> poddasze użytkowe, podpiwniczony, wykonany w technologii </w:t>
      </w:r>
      <w:proofErr w:type="gramStart"/>
      <w:r w:rsidRPr="00E075B5">
        <w:rPr>
          <w:rFonts w:ascii="Calibri Light" w:hAnsi="Calibri Light" w:cs="Calibri Light"/>
          <w:b/>
          <w:bCs/>
          <w:sz w:val="22"/>
          <w:szCs w:val="22"/>
        </w:rPr>
        <w:t xml:space="preserve">tradycyjnej 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E075B5">
        <w:rPr>
          <w:rFonts w:ascii="Calibri Light" w:hAnsi="Calibri Light" w:cs="Calibri Light"/>
          <w:b/>
          <w:bCs/>
          <w:sz w:val="22"/>
          <w:szCs w:val="22"/>
        </w:rPr>
        <w:t>z</w:t>
      </w:r>
      <w:proofErr w:type="gramEnd"/>
      <w:r w:rsidRPr="00E075B5">
        <w:rPr>
          <w:rFonts w:ascii="Calibri Light" w:hAnsi="Calibri Light" w:cs="Calibri Light"/>
          <w:b/>
          <w:bCs/>
          <w:sz w:val="22"/>
          <w:szCs w:val="22"/>
        </w:rPr>
        <w:t xml:space="preserve"> dachem wielospadowym krytym dachówką na łatach drewnianych.  Budynek posiada dwa wejścia, jedno od strony głównej drogi dojazdowej, drugie od strony bocznej drogi dojazdowej, wykonany z cegły ceramicznej na zaprawie cementowo – wapiennej, stropy nad piwnicą ceramiczne na belkach stalowych, między </w:t>
      </w:r>
      <w:proofErr w:type="gramStart"/>
      <w:r w:rsidRPr="00E075B5">
        <w:rPr>
          <w:rFonts w:ascii="Calibri Light" w:hAnsi="Calibri Light" w:cs="Calibri Light"/>
          <w:b/>
          <w:bCs/>
          <w:sz w:val="22"/>
          <w:szCs w:val="22"/>
        </w:rPr>
        <w:t>kondygnacjami  drewniane</w:t>
      </w:r>
      <w:proofErr w:type="gramEnd"/>
      <w:r w:rsidRPr="00E075B5">
        <w:rPr>
          <w:rFonts w:ascii="Calibri Light" w:hAnsi="Calibri Light" w:cs="Calibri Light"/>
          <w:b/>
          <w:bCs/>
          <w:sz w:val="22"/>
          <w:szCs w:val="22"/>
        </w:rPr>
        <w:t xml:space="preserve"> na belkach drewnianych.</w:t>
      </w:r>
    </w:p>
    <w:p w14:paraId="20C0FAE4" w14:textId="77777777" w:rsidR="001B395B" w:rsidRDefault="001B395B" w:rsidP="001B395B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</w:t>
      </w:r>
      <w:r w:rsidRPr="00E075B5">
        <w:rPr>
          <w:rFonts w:ascii="Calibri Light" w:hAnsi="Calibri Light" w:cs="Calibri Light"/>
          <w:b/>
          <w:bCs/>
          <w:sz w:val="22"/>
          <w:szCs w:val="22"/>
        </w:rPr>
        <w:t xml:space="preserve">Powierzchnia użytkowa budynku Pu = </w:t>
      </w:r>
      <w:smartTag w:uri="urn:schemas-microsoft-com:office:smarttags" w:element="metricconverter">
        <w:smartTagPr>
          <w:attr w:name="ProductID" w:val="421,20 m2"/>
        </w:smartTagPr>
        <w:r w:rsidRPr="00E075B5">
          <w:rPr>
            <w:rFonts w:ascii="Calibri Light" w:hAnsi="Calibri Light" w:cs="Calibri Light"/>
            <w:b/>
            <w:bCs/>
            <w:sz w:val="22"/>
            <w:szCs w:val="22"/>
          </w:rPr>
          <w:t>421,20 m</w:t>
        </w:r>
        <w:r w:rsidRPr="00E075B5">
          <w:rPr>
            <w:rFonts w:ascii="Calibri Light" w:hAnsi="Calibri Light" w:cs="Calibri Light"/>
            <w:b/>
            <w:bCs/>
            <w:sz w:val="22"/>
            <w:szCs w:val="22"/>
            <w:vertAlign w:val="superscript"/>
          </w:rPr>
          <w:t>2</w:t>
        </w:r>
      </w:smartTag>
      <w:r w:rsidRPr="00E075B5">
        <w:rPr>
          <w:rFonts w:ascii="Calibri Light" w:hAnsi="Calibri Light" w:cs="Calibri Light"/>
          <w:b/>
          <w:bCs/>
          <w:sz w:val="22"/>
          <w:szCs w:val="22"/>
        </w:rPr>
        <w:t xml:space="preserve">. </w:t>
      </w:r>
    </w:p>
    <w:p w14:paraId="2665AE82" w14:textId="77777777" w:rsidR="001B395B" w:rsidRPr="00E075B5" w:rsidRDefault="001B395B" w:rsidP="001B395B">
      <w:pPr>
        <w:pStyle w:val="Akapitzlist"/>
        <w:ind w:left="284"/>
        <w:jc w:val="both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>Budynek wpisany do Gminnej Ewidencji Zabytków pod nr 238/1306 z dnia 25.01.2016 r.</w:t>
      </w:r>
      <w:r w:rsidRPr="00E075B5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</w:p>
    <w:p w14:paraId="25E4751D" w14:textId="77777777" w:rsidR="001B395B" w:rsidRPr="00E075B5" w:rsidRDefault="001B395B" w:rsidP="001B395B">
      <w:pPr>
        <w:numPr>
          <w:ilvl w:val="1"/>
          <w:numId w:val="15"/>
        </w:numPr>
        <w:tabs>
          <w:tab w:val="clear" w:pos="1440"/>
          <w:tab w:val="num" w:pos="567"/>
        </w:tabs>
        <w:ind w:left="426" w:hanging="142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 w:rsidRPr="00E075B5">
        <w:rPr>
          <w:rFonts w:ascii="Calibri Light" w:hAnsi="Calibri Light" w:cs="Calibri Light"/>
          <w:b/>
          <w:bCs/>
          <w:iCs/>
          <w:sz w:val="22"/>
          <w:szCs w:val="22"/>
        </w:rPr>
        <w:t xml:space="preserve">   Nieruchomość jest wolna od wszelkich obciążeń.</w:t>
      </w:r>
    </w:p>
    <w:p w14:paraId="486DA2BD" w14:textId="77777777" w:rsidR="001B395B" w:rsidRPr="00E075B5" w:rsidRDefault="001B395B" w:rsidP="001B395B">
      <w:pPr>
        <w:numPr>
          <w:ilvl w:val="1"/>
          <w:numId w:val="15"/>
        </w:numPr>
        <w:tabs>
          <w:tab w:val="clear" w:pos="1440"/>
          <w:tab w:val="num" w:pos="567"/>
        </w:tabs>
        <w:ind w:left="567" w:hanging="283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 w:rsidRPr="00E075B5">
        <w:rPr>
          <w:rFonts w:ascii="Calibri Light" w:hAnsi="Calibri Light" w:cs="Calibri Light"/>
          <w:b/>
          <w:bCs/>
          <w:iCs/>
          <w:sz w:val="22"/>
          <w:szCs w:val="22"/>
        </w:rPr>
        <w:t xml:space="preserve">Dla działki nr 362 Gmina nie posiada planu zagospodarowania przestrzennego, w studium </w:t>
      </w:r>
      <w:r w:rsidRPr="00E075B5">
        <w:rPr>
          <w:rFonts w:ascii="Calibri Light" w:hAnsi="Calibri Light" w:cs="Calibri Light"/>
          <w:b/>
          <w:sz w:val="22"/>
          <w:szCs w:val="22"/>
        </w:rPr>
        <w:t xml:space="preserve">uwarunkowań i kierunków zagospodarowania przestrzennego zatwierdzonego uchwałą nr XIV/121/2000 Rady Gminy w Olszance z dnia 24 lutego 2000 r., zmiana studium uwarunkowań </w:t>
      </w:r>
      <w:r>
        <w:rPr>
          <w:rFonts w:ascii="Calibri Light" w:hAnsi="Calibri Light" w:cs="Calibri Light"/>
          <w:b/>
          <w:sz w:val="22"/>
          <w:szCs w:val="22"/>
        </w:rPr>
        <w:t xml:space="preserve">      </w:t>
      </w:r>
      <w:r w:rsidRPr="00E075B5">
        <w:rPr>
          <w:rFonts w:ascii="Calibri Light" w:hAnsi="Calibri Light" w:cs="Calibri Light"/>
          <w:b/>
          <w:sz w:val="22"/>
          <w:szCs w:val="22"/>
        </w:rPr>
        <w:t>i kierunków zagospodarowania przestrzennego gminy Olszanka w rejonie miejscowości Przylesie, Obórki i Jankowice Wielkie zatwierdzona uchwałą nr XXXIV/210/2009 Rady Gminy Olszanka z dnia 01.12.2009r.,</w:t>
      </w:r>
      <w:r w:rsidRPr="00E075B5">
        <w:rPr>
          <w:rFonts w:ascii="Calibri Light" w:hAnsi="Calibri Light" w:cs="Calibri Light"/>
          <w:sz w:val="22"/>
          <w:szCs w:val="22"/>
        </w:rPr>
        <w:t xml:space="preserve"> </w:t>
      </w:r>
      <w:r w:rsidRPr="00E075B5">
        <w:rPr>
          <w:rFonts w:ascii="Calibri Light" w:hAnsi="Calibri Light" w:cs="Calibri Light"/>
          <w:b/>
          <w:bCs/>
          <w:sz w:val="22"/>
          <w:szCs w:val="22"/>
        </w:rPr>
        <w:t>działka położona na obszarze oznaczonym symbolem MR  – tj. obszar zabudowy zagrodowej.</w:t>
      </w:r>
    </w:p>
    <w:p w14:paraId="31091842" w14:textId="77777777" w:rsidR="001B395B" w:rsidRPr="00E075B5" w:rsidRDefault="001B395B" w:rsidP="001B395B">
      <w:pPr>
        <w:pStyle w:val="Akapitzlist"/>
        <w:numPr>
          <w:ilvl w:val="1"/>
          <w:numId w:val="15"/>
        </w:numPr>
        <w:tabs>
          <w:tab w:val="clear" w:pos="1440"/>
          <w:tab w:val="num" w:pos="567"/>
        </w:tabs>
        <w:ind w:left="1364" w:hanging="1156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 w:rsidRPr="00E075B5">
        <w:rPr>
          <w:rFonts w:ascii="Calibri Light" w:hAnsi="Calibri Light" w:cs="Calibri Light"/>
          <w:b/>
          <w:bCs/>
          <w:iCs/>
          <w:sz w:val="22"/>
          <w:szCs w:val="22"/>
        </w:rPr>
        <w:t>Termin zagospodarowania nieruchomości - ----------------------------------------------</w:t>
      </w:r>
      <w:r>
        <w:rPr>
          <w:rFonts w:ascii="Calibri Light" w:hAnsi="Calibri Light" w:cs="Calibri Light"/>
          <w:b/>
          <w:bCs/>
          <w:iCs/>
          <w:sz w:val="22"/>
          <w:szCs w:val="22"/>
        </w:rPr>
        <w:t>,</w:t>
      </w:r>
    </w:p>
    <w:p w14:paraId="44F46F86" w14:textId="77777777" w:rsidR="001B395B" w:rsidRPr="006B542A" w:rsidRDefault="001B395B" w:rsidP="001B395B">
      <w:pPr>
        <w:pStyle w:val="Akapitzlist"/>
        <w:numPr>
          <w:ilvl w:val="1"/>
          <w:numId w:val="15"/>
        </w:numPr>
        <w:tabs>
          <w:tab w:val="clear" w:pos="1440"/>
        </w:tabs>
        <w:ind w:left="567" w:hanging="283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 w:rsidRPr="006B542A">
        <w:rPr>
          <w:rFonts w:ascii="Calibri Light" w:hAnsi="Calibri Light" w:cs="Calibri Light"/>
          <w:b/>
          <w:bCs/>
          <w:iCs/>
          <w:sz w:val="22"/>
          <w:szCs w:val="22"/>
        </w:rPr>
        <w:t>Wysokość stawek procentowych opłaty z tytułu użytkowania wieczystego - -----</w:t>
      </w:r>
      <w:r>
        <w:rPr>
          <w:rFonts w:ascii="Calibri Light" w:hAnsi="Calibri Light" w:cs="Calibri Light"/>
          <w:b/>
          <w:bCs/>
          <w:iCs/>
          <w:sz w:val="22"/>
          <w:szCs w:val="22"/>
        </w:rPr>
        <w:t>,</w:t>
      </w:r>
    </w:p>
    <w:p w14:paraId="70672F75" w14:textId="77777777" w:rsidR="001B395B" w:rsidRPr="00E075B5" w:rsidRDefault="001B395B" w:rsidP="001B395B">
      <w:pPr>
        <w:pStyle w:val="Akapitzlist"/>
        <w:numPr>
          <w:ilvl w:val="1"/>
          <w:numId w:val="15"/>
        </w:numPr>
        <w:tabs>
          <w:tab w:val="clear" w:pos="1440"/>
        </w:tabs>
        <w:ind w:left="567" w:hanging="283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 w:rsidRPr="00E075B5">
        <w:rPr>
          <w:rFonts w:ascii="Calibri Light" w:hAnsi="Calibri Light" w:cs="Calibri Light"/>
          <w:b/>
          <w:bCs/>
          <w:iCs/>
          <w:sz w:val="22"/>
          <w:szCs w:val="22"/>
        </w:rPr>
        <w:t>Wysokość opłaty z tytułu użytkowania, najmu lub dzierżawy - ----------------------</w:t>
      </w:r>
      <w:r>
        <w:rPr>
          <w:rFonts w:ascii="Calibri Light" w:hAnsi="Calibri Light" w:cs="Calibri Light"/>
          <w:b/>
          <w:bCs/>
          <w:iCs/>
          <w:sz w:val="22"/>
          <w:szCs w:val="22"/>
        </w:rPr>
        <w:t>-,</w:t>
      </w:r>
    </w:p>
    <w:p w14:paraId="41949C28" w14:textId="77777777" w:rsidR="001B395B" w:rsidRPr="00E075B5" w:rsidRDefault="001B395B" w:rsidP="001B395B">
      <w:pPr>
        <w:numPr>
          <w:ilvl w:val="1"/>
          <w:numId w:val="15"/>
        </w:numPr>
        <w:tabs>
          <w:tab w:val="clear" w:pos="1440"/>
        </w:tabs>
        <w:ind w:left="567" w:hanging="283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 w:rsidRPr="00E075B5">
        <w:rPr>
          <w:rFonts w:ascii="Calibri Light" w:hAnsi="Calibri Light" w:cs="Calibri Light"/>
          <w:b/>
          <w:bCs/>
          <w:iCs/>
          <w:sz w:val="22"/>
          <w:szCs w:val="22"/>
        </w:rPr>
        <w:t>Termin wnoszenia opłat - ---------------------------------------------------------------------</w:t>
      </w:r>
      <w:r>
        <w:rPr>
          <w:rFonts w:ascii="Calibri Light" w:hAnsi="Calibri Light" w:cs="Calibri Light"/>
          <w:b/>
          <w:bCs/>
          <w:iCs/>
          <w:sz w:val="22"/>
          <w:szCs w:val="22"/>
        </w:rPr>
        <w:t>-,</w:t>
      </w:r>
    </w:p>
    <w:p w14:paraId="7D377FB9" w14:textId="77777777" w:rsidR="001B395B" w:rsidRPr="00E075B5" w:rsidRDefault="001B395B" w:rsidP="001B395B">
      <w:pPr>
        <w:numPr>
          <w:ilvl w:val="1"/>
          <w:numId w:val="15"/>
        </w:numPr>
        <w:tabs>
          <w:tab w:val="clear" w:pos="1440"/>
        </w:tabs>
        <w:ind w:left="567" w:hanging="283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 w:rsidRPr="00E075B5">
        <w:rPr>
          <w:rFonts w:ascii="Calibri Light" w:hAnsi="Calibri Light" w:cs="Calibri Light"/>
          <w:b/>
          <w:bCs/>
          <w:iCs/>
          <w:sz w:val="22"/>
          <w:szCs w:val="22"/>
        </w:rPr>
        <w:t>Zasady aktualizacji opłat - --------------------------------------------------------------------</w:t>
      </w:r>
      <w:r>
        <w:rPr>
          <w:rFonts w:ascii="Calibri Light" w:hAnsi="Calibri Light" w:cs="Calibri Light"/>
          <w:b/>
          <w:bCs/>
          <w:iCs/>
          <w:sz w:val="22"/>
          <w:szCs w:val="22"/>
        </w:rPr>
        <w:t>--</w:t>
      </w:r>
      <w:r w:rsidRPr="00E075B5">
        <w:rPr>
          <w:rFonts w:ascii="Calibri Light" w:hAnsi="Calibri Light" w:cs="Calibri Light"/>
          <w:b/>
          <w:bCs/>
          <w:iCs/>
          <w:sz w:val="22"/>
          <w:szCs w:val="22"/>
        </w:rPr>
        <w:t>,</w:t>
      </w:r>
    </w:p>
    <w:p w14:paraId="552BCA33" w14:textId="77777777" w:rsidR="001B395B" w:rsidRDefault="001B395B" w:rsidP="001B395B">
      <w:pPr>
        <w:numPr>
          <w:ilvl w:val="1"/>
          <w:numId w:val="15"/>
        </w:numPr>
        <w:tabs>
          <w:tab w:val="clear" w:pos="1440"/>
        </w:tabs>
        <w:ind w:left="567" w:hanging="283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 w:rsidRPr="00E075B5">
        <w:rPr>
          <w:rFonts w:ascii="Calibri Light" w:hAnsi="Calibri Light" w:cs="Calibri Light"/>
          <w:b/>
          <w:bCs/>
          <w:iCs/>
          <w:sz w:val="22"/>
          <w:szCs w:val="22"/>
        </w:rPr>
        <w:t xml:space="preserve"> Sprzedaż w drodze przeta</w:t>
      </w:r>
      <w:r>
        <w:rPr>
          <w:rFonts w:ascii="Calibri Light" w:hAnsi="Calibri Light" w:cs="Calibri Light"/>
          <w:b/>
          <w:bCs/>
          <w:iCs/>
          <w:sz w:val="22"/>
          <w:szCs w:val="22"/>
        </w:rPr>
        <w:t>rg nieograniczonego za cenę – 164.000,00</w:t>
      </w:r>
      <w:r w:rsidRPr="00E075B5">
        <w:rPr>
          <w:rFonts w:ascii="Calibri Light" w:hAnsi="Calibri Light" w:cs="Calibri Light"/>
          <w:b/>
          <w:bCs/>
          <w:iCs/>
          <w:sz w:val="22"/>
          <w:szCs w:val="22"/>
        </w:rPr>
        <w:t xml:space="preserve"> zł.</w:t>
      </w:r>
    </w:p>
    <w:p w14:paraId="0BF8F93F" w14:textId="77777777" w:rsidR="001B395B" w:rsidRPr="0015468B" w:rsidRDefault="001B395B" w:rsidP="001B395B">
      <w:pPr>
        <w:pStyle w:val="Akapitzlist"/>
        <w:numPr>
          <w:ilvl w:val="0"/>
          <w:numId w:val="15"/>
        </w:numPr>
        <w:tabs>
          <w:tab w:val="clear" w:pos="720"/>
          <w:tab w:val="num" w:pos="284"/>
          <w:tab w:val="num" w:pos="644"/>
        </w:tabs>
        <w:ind w:left="284" w:hanging="284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</w:rPr>
        <w:t xml:space="preserve">nieruchomość niezabudowana stanowiąca działkę nr 152/3, arkusz mapy 3, o powierzchni 0,0900 ha, pastwisko </w:t>
      </w:r>
      <w:proofErr w:type="spellStart"/>
      <w:r w:rsidRPr="0015468B">
        <w:rPr>
          <w:rFonts w:ascii="Calibri Light" w:hAnsi="Calibri Light" w:cs="Calibri Light"/>
          <w:b/>
          <w:bCs/>
        </w:rPr>
        <w:t>PsIII</w:t>
      </w:r>
      <w:proofErr w:type="spellEnd"/>
      <w:r w:rsidRPr="0015468B">
        <w:rPr>
          <w:rFonts w:ascii="Calibri Light" w:hAnsi="Calibri Light" w:cs="Calibri Light"/>
          <w:b/>
          <w:bCs/>
        </w:rPr>
        <w:t>, numer jednostki rejestrowej G41, położona w Jankowicach Wielkich, zapisana w księdze wieczystej nr OP1B/00018171/0. Nieruchomość graniczy</w:t>
      </w:r>
      <w:r>
        <w:rPr>
          <w:rFonts w:ascii="Calibri Light" w:hAnsi="Calibri Light" w:cs="Calibri Light"/>
          <w:b/>
          <w:bCs/>
        </w:rPr>
        <w:t xml:space="preserve">              </w:t>
      </w:r>
      <w:r w:rsidRPr="0015468B">
        <w:rPr>
          <w:rFonts w:ascii="Calibri Light" w:hAnsi="Calibri Light" w:cs="Calibri Light"/>
          <w:b/>
          <w:bCs/>
        </w:rPr>
        <w:t xml:space="preserve"> z nieruchomościami zabudowanymi i niezabudowanymi w kompleksie działek budowlanych pod zabudowę mieszkalną jednorodzinną. Dojazd do nieruchomości drogą boczną urządzoną o nawierzchni asfaltowej. Kształt działki wydłużony prostokąt, nie jest ogrodzona, nie jest uzbroj</w:t>
      </w:r>
      <w:r>
        <w:rPr>
          <w:rFonts w:ascii="Calibri Light" w:hAnsi="Calibri Light" w:cs="Calibri Light"/>
          <w:b/>
          <w:bCs/>
        </w:rPr>
        <w:t>ona</w:t>
      </w:r>
      <w:r w:rsidRPr="0015468B">
        <w:rPr>
          <w:rFonts w:ascii="Calibri Light" w:hAnsi="Calibri Light" w:cs="Calibri Light"/>
          <w:b/>
          <w:bCs/>
        </w:rPr>
        <w:t xml:space="preserve">, teren równy bez pofałdowań, możliwość podłączenia do sieci elektrycznej, wodociągowej i kanalizacyjnej. </w:t>
      </w:r>
      <w:r w:rsidRPr="0015468B">
        <w:rPr>
          <w:rFonts w:ascii="Calibri Light" w:hAnsi="Calibri Light" w:cs="Calibri Light"/>
          <w:b/>
          <w:bCs/>
          <w:iCs/>
        </w:rPr>
        <w:t>Nieruchomość jest wolna od wszelkich obciążeń.</w:t>
      </w:r>
    </w:p>
    <w:p w14:paraId="697E9CE2" w14:textId="4149F7D8" w:rsidR="001B395B" w:rsidRPr="0015468B" w:rsidRDefault="001B395B" w:rsidP="001B395B">
      <w:pPr>
        <w:numPr>
          <w:ilvl w:val="1"/>
          <w:numId w:val="15"/>
        </w:numPr>
        <w:tabs>
          <w:tab w:val="num" w:pos="567"/>
        </w:tabs>
        <w:ind w:left="426" w:hanging="142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</w:rPr>
        <w:t>Dla działki nr 152/3 Gmina nie posiada planu zagospodarowania przestrzennego</w:t>
      </w:r>
      <w:r>
        <w:rPr>
          <w:rFonts w:ascii="Calibri Light" w:hAnsi="Calibri Light" w:cs="Calibri Light"/>
          <w:b/>
        </w:rPr>
        <w:t xml:space="preserve"> </w:t>
      </w:r>
      <w:r>
        <w:rPr>
          <w:rFonts w:ascii="Calibri Light" w:hAnsi="Calibri Light" w:cs="Calibri Light"/>
          <w:b/>
        </w:rPr>
        <w:t xml:space="preserve">               </w:t>
      </w:r>
      <w:r w:rsidRPr="0015468B">
        <w:rPr>
          <w:rFonts w:ascii="Calibri Light" w:hAnsi="Calibri Light" w:cs="Calibri Light"/>
          <w:b/>
        </w:rPr>
        <w:t>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 w:rsidRPr="0015468B">
        <w:rPr>
          <w:rFonts w:ascii="Calibri Light" w:hAnsi="Calibri Light" w:cs="Calibri Light"/>
        </w:rPr>
        <w:t xml:space="preserve"> </w:t>
      </w:r>
      <w:r w:rsidRPr="0015468B">
        <w:rPr>
          <w:rFonts w:ascii="Calibri Light" w:hAnsi="Calibri Light" w:cs="Calibri Light"/>
          <w:b/>
        </w:rPr>
        <w:t>zmiana studium uwarunkowań</w:t>
      </w:r>
      <w:r>
        <w:rPr>
          <w:rFonts w:ascii="Calibri Light" w:hAnsi="Calibri Light" w:cs="Calibri Light"/>
          <w:b/>
        </w:rPr>
        <w:t xml:space="preserve">  </w:t>
      </w:r>
      <w:r w:rsidRPr="0015468B">
        <w:rPr>
          <w:rFonts w:ascii="Calibri Light" w:hAnsi="Calibri Light" w:cs="Calibri Light"/>
          <w:b/>
        </w:rPr>
        <w:t xml:space="preserve"> i kierunków zagospodarowania przestrzennego gminy Olszanka </w:t>
      </w:r>
      <w:r>
        <w:rPr>
          <w:rFonts w:ascii="Calibri Light" w:hAnsi="Calibri Light" w:cs="Calibri Light"/>
          <w:b/>
        </w:rPr>
        <w:t xml:space="preserve">               </w:t>
      </w:r>
      <w:r w:rsidRPr="0015468B">
        <w:rPr>
          <w:rFonts w:ascii="Calibri Light" w:hAnsi="Calibri Light" w:cs="Calibri Light"/>
          <w:b/>
        </w:rPr>
        <w:t xml:space="preserve">w zakresie linii elektroenergetycznej 400 </w:t>
      </w:r>
      <w:proofErr w:type="spellStart"/>
      <w:r w:rsidRPr="0015468B">
        <w:rPr>
          <w:rFonts w:ascii="Calibri Light" w:hAnsi="Calibri Light" w:cs="Calibri Light"/>
          <w:b/>
        </w:rPr>
        <w:t>kV</w:t>
      </w:r>
      <w:proofErr w:type="spellEnd"/>
      <w:r w:rsidRPr="0015468B">
        <w:rPr>
          <w:rFonts w:ascii="Calibri Light" w:hAnsi="Calibri Light" w:cs="Calibri Light"/>
          <w:b/>
        </w:rPr>
        <w:t xml:space="preserve"> Dobrzeń – Pasikurowice/Wrocław </w:t>
      </w:r>
      <w:r w:rsidRPr="0015468B">
        <w:rPr>
          <w:rFonts w:ascii="Calibri Light" w:hAnsi="Calibri Light" w:cs="Calibri Light"/>
          <w:b/>
        </w:rPr>
        <w:lastRenderedPageBreak/>
        <w:t>zatwierdzona uchwałą  nr XXXVIIII/232/2013 Rady Gminy Olszanka z dnia 27 września 2013r.,</w:t>
      </w:r>
      <w:r w:rsidRPr="0015468B">
        <w:rPr>
          <w:rFonts w:ascii="Calibri Light" w:hAnsi="Calibri Light" w:cs="Calibri Light"/>
        </w:rPr>
        <w:t xml:space="preserve"> </w:t>
      </w:r>
      <w:r w:rsidRPr="0015468B">
        <w:rPr>
          <w:rFonts w:ascii="Calibri Light" w:hAnsi="Calibri Light" w:cs="Calibri Light"/>
          <w:b/>
          <w:bCs/>
        </w:rPr>
        <w:t>działka położona na obszarze oznaczonym symbolem MN – obszar projektowanej zabudowy  jednorodzinnej.</w:t>
      </w:r>
    </w:p>
    <w:p w14:paraId="39557061" w14:textId="77777777" w:rsidR="001B395B" w:rsidRPr="0015468B" w:rsidRDefault="001B395B" w:rsidP="001B395B">
      <w:pPr>
        <w:numPr>
          <w:ilvl w:val="1"/>
          <w:numId w:val="15"/>
        </w:numPr>
        <w:tabs>
          <w:tab w:val="num" w:pos="426"/>
        </w:tabs>
        <w:ind w:left="1364" w:hanging="115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Termin zagospodarowania nieruchomości - ----------------------------------------------,</w:t>
      </w:r>
    </w:p>
    <w:p w14:paraId="1DC510C2" w14:textId="77777777" w:rsidR="001B395B" w:rsidRPr="0015468B" w:rsidRDefault="001B395B" w:rsidP="001B395B">
      <w:pPr>
        <w:numPr>
          <w:ilvl w:val="1"/>
          <w:numId w:val="15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Wysokość stawek procentowych opłaty z tytułu użytkowania wieczystego – ----,</w:t>
      </w:r>
    </w:p>
    <w:p w14:paraId="2C209BF3" w14:textId="77777777" w:rsidR="001B395B" w:rsidRPr="0015468B" w:rsidRDefault="001B395B" w:rsidP="001B395B">
      <w:pPr>
        <w:numPr>
          <w:ilvl w:val="0"/>
          <w:numId w:val="16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Wysokość opłaty z tytułu użytkowania, najmu lub dzierżawy </w:t>
      </w:r>
      <w:proofErr w:type="gramStart"/>
      <w:r w:rsidRPr="0015468B">
        <w:rPr>
          <w:rFonts w:ascii="Calibri Light" w:hAnsi="Calibri Light" w:cs="Calibri Light"/>
          <w:b/>
          <w:bCs/>
          <w:iCs/>
        </w:rPr>
        <w:t>–  ---------------------</w:t>
      </w:r>
      <w:proofErr w:type="gramEnd"/>
      <w:r w:rsidRPr="0015468B">
        <w:rPr>
          <w:rFonts w:ascii="Calibri Light" w:hAnsi="Calibri Light" w:cs="Calibri Light"/>
          <w:b/>
          <w:bCs/>
          <w:iCs/>
        </w:rPr>
        <w:t>,</w:t>
      </w:r>
    </w:p>
    <w:p w14:paraId="7A0B78F7" w14:textId="77777777" w:rsidR="001B395B" w:rsidRPr="0015468B" w:rsidRDefault="001B395B" w:rsidP="001B395B">
      <w:pPr>
        <w:numPr>
          <w:ilvl w:val="0"/>
          <w:numId w:val="16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Termin wnoszenia opłat - ---------------------------------------------------------------------,</w:t>
      </w:r>
    </w:p>
    <w:p w14:paraId="252C84B5" w14:textId="77777777" w:rsidR="001B395B" w:rsidRPr="0015468B" w:rsidRDefault="001B395B" w:rsidP="001B395B">
      <w:pPr>
        <w:numPr>
          <w:ilvl w:val="0"/>
          <w:numId w:val="16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Zasady aktualizacji opłat - --------------------------------------------------------------------,</w:t>
      </w:r>
    </w:p>
    <w:p w14:paraId="37EBD9AA" w14:textId="77777777" w:rsidR="001B395B" w:rsidRDefault="001B395B" w:rsidP="001B395B">
      <w:pPr>
        <w:numPr>
          <w:ilvl w:val="0"/>
          <w:numId w:val="16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</w:rPr>
      </w:pPr>
      <w:r w:rsidRPr="0015468B">
        <w:rPr>
          <w:rFonts w:ascii="Calibri Light" w:hAnsi="Calibri Light" w:cs="Calibri Light"/>
          <w:b/>
          <w:bCs/>
          <w:iCs/>
        </w:rPr>
        <w:t xml:space="preserve"> Sprzedaż w trybie przetargu nieograniczonego   za cenę – </w:t>
      </w:r>
      <w:r>
        <w:rPr>
          <w:rFonts w:ascii="Calibri Light" w:hAnsi="Calibri Light" w:cs="Calibri Light"/>
          <w:b/>
          <w:bCs/>
          <w:iCs/>
        </w:rPr>
        <w:t>70</w:t>
      </w:r>
      <w:r w:rsidRPr="0015468B">
        <w:rPr>
          <w:rFonts w:ascii="Calibri Light" w:hAnsi="Calibri Light" w:cs="Calibri Light"/>
          <w:b/>
          <w:bCs/>
          <w:iCs/>
        </w:rPr>
        <w:t>.000,00 zł.</w:t>
      </w:r>
    </w:p>
    <w:p w14:paraId="6E0A144A" w14:textId="77777777" w:rsidR="001B395B" w:rsidRPr="00FC273D" w:rsidRDefault="001B395B" w:rsidP="001B395B">
      <w:pPr>
        <w:ind w:left="720"/>
        <w:jc w:val="both"/>
        <w:rPr>
          <w:rFonts w:ascii="Calibri Light" w:hAnsi="Calibri Light" w:cs="Calibri Light"/>
          <w:b/>
          <w:bCs/>
          <w:iCs/>
        </w:rPr>
      </w:pPr>
    </w:p>
    <w:p w14:paraId="13B94A4E" w14:textId="77777777" w:rsidR="001B395B" w:rsidRPr="00C90E4D" w:rsidRDefault="001B395B" w:rsidP="001B395B">
      <w:pPr>
        <w:ind w:firstLine="360"/>
        <w:jc w:val="both"/>
        <w:rPr>
          <w:rFonts w:asciiTheme="majorHAnsi" w:hAnsiTheme="majorHAnsi" w:cstheme="majorHAnsi"/>
          <w:sz w:val="22"/>
          <w:szCs w:val="22"/>
        </w:rPr>
      </w:pPr>
      <w:r w:rsidRPr="00C90E4D">
        <w:rPr>
          <w:rFonts w:asciiTheme="majorHAnsi" w:hAnsiTheme="majorHAnsi" w:cstheme="majorHAnsi"/>
          <w:sz w:val="22"/>
          <w:szCs w:val="22"/>
        </w:rPr>
        <w:t xml:space="preserve">Wykaz wywiesza się w siedzibie Urzędu Gminy Olszanka w </w:t>
      </w:r>
      <w:proofErr w:type="gramStart"/>
      <w:r w:rsidRPr="00C90E4D">
        <w:rPr>
          <w:rFonts w:asciiTheme="majorHAnsi" w:hAnsiTheme="majorHAnsi" w:cstheme="majorHAnsi"/>
          <w:sz w:val="22"/>
          <w:szCs w:val="22"/>
        </w:rPr>
        <w:t>dniach  1</w:t>
      </w:r>
      <w:r>
        <w:rPr>
          <w:rFonts w:asciiTheme="majorHAnsi" w:hAnsiTheme="majorHAnsi" w:cstheme="majorHAnsi"/>
          <w:sz w:val="22"/>
          <w:szCs w:val="22"/>
        </w:rPr>
        <w:t>7</w:t>
      </w:r>
      <w:r w:rsidRPr="00C90E4D">
        <w:rPr>
          <w:rFonts w:asciiTheme="majorHAnsi" w:hAnsiTheme="majorHAnsi" w:cstheme="majorHAnsi"/>
          <w:sz w:val="22"/>
          <w:szCs w:val="22"/>
        </w:rPr>
        <w:t>.0</w:t>
      </w:r>
      <w:r>
        <w:rPr>
          <w:rFonts w:asciiTheme="majorHAnsi" w:hAnsiTheme="majorHAnsi" w:cstheme="majorHAnsi"/>
          <w:sz w:val="22"/>
          <w:szCs w:val="22"/>
        </w:rPr>
        <w:t>2</w:t>
      </w:r>
      <w:r w:rsidRPr="00C90E4D">
        <w:rPr>
          <w:rFonts w:asciiTheme="majorHAnsi" w:hAnsiTheme="majorHAnsi" w:cstheme="majorHAnsi"/>
          <w:sz w:val="22"/>
          <w:szCs w:val="22"/>
        </w:rPr>
        <w:t>.202</w:t>
      </w:r>
      <w:r>
        <w:rPr>
          <w:rFonts w:asciiTheme="majorHAnsi" w:hAnsiTheme="majorHAnsi" w:cstheme="majorHAnsi"/>
          <w:sz w:val="22"/>
          <w:szCs w:val="22"/>
        </w:rPr>
        <w:t>6</w:t>
      </w:r>
      <w:proofErr w:type="gramEnd"/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C90E4D">
        <w:rPr>
          <w:rFonts w:asciiTheme="majorHAnsi" w:hAnsiTheme="majorHAnsi" w:cstheme="majorHAnsi"/>
          <w:sz w:val="22"/>
          <w:szCs w:val="22"/>
        </w:rPr>
        <w:t xml:space="preserve">r. do </w:t>
      </w:r>
      <w:r>
        <w:rPr>
          <w:rFonts w:asciiTheme="majorHAnsi" w:hAnsiTheme="majorHAnsi" w:cstheme="majorHAnsi"/>
          <w:sz w:val="22"/>
          <w:szCs w:val="22"/>
        </w:rPr>
        <w:t>11</w:t>
      </w:r>
      <w:r w:rsidRPr="00C90E4D">
        <w:rPr>
          <w:rFonts w:asciiTheme="majorHAnsi" w:hAnsiTheme="majorHAnsi" w:cstheme="majorHAnsi"/>
          <w:sz w:val="22"/>
          <w:szCs w:val="22"/>
        </w:rPr>
        <w:t>.0</w:t>
      </w:r>
      <w:r>
        <w:rPr>
          <w:rFonts w:asciiTheme="majorHAnsi" w:hAnsiTheme="majorHAnsi" w:cstheme="majorHAnsi"/>
          <w:sz w:val="22"/>
          <w:szCs w:val="22"/>
        </w:rPr>
        <w:t>3</w:t>
      </w:r>
      <w:r w:rsidRPr="00C90E4D">
        <w:rPr>
          <w:rFonts w:asciiTheme="majorHAnsi" w:hAnsiTheme="majorHAnsi" w:cstheme="majorHAnsi"/>
          <w:sz w:val="22"/>
          <w:szCs w:val="22"/>
        </w:rPr>
        <w:t>.202</w:t>
      </w:r>
      <w:r>
        <w:rPr>
          <w:rFonts w:asciiTheme="majorHAnsi" w:hAnsiTheme="majorHAnsi" w:cstheme="majorHAnsi"/>
          <w:sz w:val="22"/>
          <w:szCs w:val="22"/>
        </w:rPr>
        <w:t xml:space="preserve">6 </w:t>
      </w:r>
      <w:r w:rsidRPr="00C90E4D">
        <w:rPr>
          <w:rFonts w:asciiTheme="majorHAnsi" w:hAnsiTheme="majorHAnsi" w:cstheme="majorHAnsi"/>
          <w:sz w:val="22"/>
          <w:szCs w:val="22"/>
        </w:rPr>
        <w:t xml:space="preserve">r. </w:t>
      </w:r>
    </w:p>
    <w:p w14:paraId="466449B5" w14:textId="77777777" w:rsidR="001B395B" w:rsidRDefault="001B395B" w:rsidP="001B395B">
      <w:pPr>
        <w:jc w:val="both"/>
        <w:rPr>
          <w:rFonts w:asciiTheme="majorHAnsi" w:hAnsiTheme="majorHAnsi" w:cstheme="majorHAnsi"/>
          <w:sz w:val="22"/>
          <w:szCs w:val="22"/>
        </w:rPr>
      </w:pPr>
      <w:r w:rsidRPr="00C90E4D">
        <w:rPr>
          <w:rFonts w:asciiTheme="majorHAnsi" w:hAnsiTheme="majorHAnsi" w:cstheme="majorHAnsi"/>
          <w:sz w:val="22"/>
          <w:szCs w:val="22"/>
        </w:rPr>
        <w:t xml:space="preserve">Osoby, którym przysługuje pierwszeństwo nabycia przedmiotowej nieruchomości, w myśl art. 34, ust. 1 pkt. 1 i 2 ustawy o gospodarce nieruchomościami winne złożyć wniosek o nabycie w terminie 6 tygodni licząc od dnia wywieszenia niniejszego wykazu tj. do dnia </w:t>
      </w:r>
      <w:r>
        <w:rPr>
          <w:rFonts w:asciiTheme="majorHAnsi" w:hAnsiTheme="majorHAnsi" w:cstheme="majorHAnsi"/>
          <w:sz w:val="22"/>
          <w:szCs w:val="22"/>
        </w:rPr>
        <w:t>01</w:t>
      </w:r>
      <w:r w:rsidRPr="00C90E4D">
        <w:rPr>
          <w:rFonts w:asciiTheme="majorHAnsi" w:hAnsiTheme="majorHAnsi" w:cstheme="majorHAnsi"/>
          <w:sz w:val="22"/>
          <w:szCs w:val="22"/>
        </w:rPr>
        <w:t>.0</w:t>
      </w:r>
      <w:r>
        <w:rPr>
          <w:rFonts w:asciiTheme="majorHAnsi" w:hAnsiTheme="majorHAnsi" w:cstheme="majorHAnsi"/>
          <w:sz w:val="22"/>
          <w:szCs w:val="22"/>
        </w:rPr>
        <w:t>4</w:t>
      </w:r>
      <w:r w:rsidRPr="00C90E4D">
        <w:rPr>
          <w:rFonts w:asciiTheme="majorHAnsi" w:hAnsiTheme="majorHAnsi" w:cstheme="majorHAnsi"/>
          <w:sz w:val="22"/>
          <w:szCs w:val="22"/>
        </w:rPr>
        <w:t>.202</w:t>
      </w:r>
      <w:r>
        <w:rPr>
          <w:rFonts w:asciiTheme="majorHAnsi" w:hAnsiTheme="majorHAnsi" w:cstheme="majorHAnsi"/>
          <w:sz w:val="22"/>
          <w:szCs w:val="22"/>
        </w:rPr>
        <w:t xml:space="preserve">6 </w:t>
      </w:r>
      <w:r w:rsidRPr="00C90E4D">
        <w:rPr>
          <w:rFonts w:asciiTheme="majorHAnsi" w:hAnsiTheme="majorHAnsi" w:cstheme="majorHAnsi"/>
          <w:sz w:val="22"/>
          <w:szCs w:val="22"/>
        </w:rPr>
        <w:t xml:space="preserve">r. Szczegółowych informacji </w:t>
      </w:r>
      <w:r>
        <w:rPr>
          <w:rFonts w:asciiTheme="majorHAnsi" w:hAnsiTheme="majorHAnsi" w:cstheme="majorHAnsi"/>
          <w:sz w:val="22"/>
          <w:szCs w:val="22"/>
        </w:rPr>
        <w:t xml:space="preserve">              </w:t>
      </w:r>
      <w:r w:rsidRPr="00C90E4D">
        <w:rPr>
          <w:rFonts w:asciiTheme="majorHAnsi" w:hAnsiTheme="majorHAnsi" w:cstheme="majorHAnsi"/>
          <w:sz w:val="22"/>
          <w:szCs w:val="22"/>
        </w:rPr>
        <w:t xml:space="preserve">o nieruchomościach zamieszczonych w wykazie można uzyskać w Urzędzie Gminy w Olszance, pokój </w:t>
      </w:r>
      <w:r>
        <w:rPr>
          <w:rFonts w:asciiTheme="majorHAnsi" w:hAnsiTheme="majorHAnsi" w:cstheme="majorHAnsi"/>
          <w:sz w:val="22"/>
          <w:szCs w:val="22"/>
        </w:rPr>
        <w:t xml:space="preserve">    </w:t>
      </w:r>
      <w:r w:rsidRPr="00C90E4D">
        <w:rPr>
          <w:rFonts w:asciiTheme="majorHAnsi" w:hAnsiTheme="majorHAnsi" w:cstheme="majorHAnsi"/>
          <w:sz w:val="22"/>
          <w:szCs w:val="22"/>
        </w:rPr>
        <w:t xml:space="preserve">nr 10, </w:t>
      </w:r>
      <w:proofErr w:type="gramStart"/>
      <w:r w:rsidRPr="00C90E4D">
        <w:rPr>
          <w:rFonts w:asciiTheme="majorHAnsi" w:hAnsiTheme="majorHAnsi" w:cstheme="majorHAnsi"/>
          <w:sz w:val="22"/>
          <w:szCs w:val="22"/>
        </w:rPr>
        <w:t>telefon  77</w:t>
      </w:r>
      <w:proofErr w:type="gramEnd"/>
      <w:r w:rsidRPr="00C90E4D">
        <w:rPr>
          <w:rFonts w:asciiTheme="majorHAnsi" w:hAnsiTheme="majorHAnsi" w:cstheme="majorHAnsi"/>
          <w:sz w:val="22"/>
          <w:szCs w:val="22"/>
        </w:rPr>
        <w:t xml:space="preserve"> 4129-683, wew. 115.</w:t>
      </w:r>
    </w:p>
    <w:p w14:paraId="25C5345D" w14:textId="77777777" w:rsidR="001B395B" w:rsidRPr="00C90E4D" w:rsidRDefault="001B395B" w:rsidP="001B395B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06C8783" w14:textId="77777777" w:rsidR="001B395B" w:rsidRPr="0015468B" w:rsidRDefault="001B395B" w:rsidP="001B395B">
      <w:pPr>
        <w:ind w:left="5316" w:firstLine="348"/>
        <w:rPr>
          <w:rFonts w:ascii="Calibri Light" w:hAnsi="Calibri Light" w:cs="Calibri Light"/>
          <w:b/>
        </w:rPr>
      </w:pPr>
      <w:r w:rsidRPr="0015468B">
        <w:rPr>
          <w:rFonts w:ascii="Calibri Light" w:hAnsi="Calibri Light" w:cs="Calibri Light"/>
          <w:b/>
        </w:rPr>
        <w:t>Wójt Gminy Olszanka</w:t>
      </w:r>
    </w:p>
    <w:p w14:paraId="2E976F81" w14:textId="77777777" w:rsidR="001B395B" w:rsidRPr="00766E67" w:rsidRDefault="001B395B" w:rsidP="001B395B">
      <w:pPr>
        <w:ind w:left="360"/>
        <w:rPr>
          <w:rFonts w:ascii="Calibri Light" w:hAnsi="Calibri Light" w:cs="Calibri Light"/>
          <w:b/>
        </w:rPr>
      </w:pPr>
      <w:r w:rsidRPr="0015468B">
        <w:rPr>
          <w:rFonts w:ascii="Calibri Light" w:hAnsi="Calibri Light" w:cs="Calibri Light"/>
          <w:b/>
        </w:rPr>
        <w:t xml:space="preserve">        </w:t>
      </w:r>
      <w:r w:rsidRPr="0015468B">
        <w:rPr>
          <w:rFonts w:ascii="Calibri Light" w:hAnsi="Calibri Light" w:cs="Calibri Light"/>
          <w:b/>
        </w:rPr>
        <w:tab/>
      </w:r>
      <w:r w:rsidRPr="0015468B">
        <w:rPr>
          <w:rFonts w:ascii="Calibri Light" w:hAnsi="Calibri Light" w:cs="Calibri Light"/>
          <w:b/>
        </w:rPr>
        <w:tab/>
      </w:r>
      <w:r w:rsidRPr="0015468B">
        <w:rPr>
          <w:rFonts w:ascii="Calibri Light" w:hAnsi="Calibri Light" w:cs="Calibri Light"/>
          <w:b/>
        </w:rPr>
        <w:tab/>
      </w:r>
      <w:r w:rsidRPr="0015468B">
        <w:rPr>
          <w:rFonts w:ascii="Calibri Light" w:hAnsi="Calibri Light" w:cs="Calibri Light"/>
          <w:b/>
        </w:rPr>
        <w:tab/>
      </w:r>
      <w:r w:rsidRPr="0015468B">
        <w:rPr>
          <w:rFonts w:ascii="Calibri Light" w:hAnsi="Calibri Light" w:cs="Calibri Light"/>
          <w:b/>
        </w:rPr>
        <w:tab/>
        <w:t xml:space="preserve">       </w:t>
      </w:r>
      <w:r w:rsidRPr="0015468B">
        <w:rPr>
          <w:rFonts w:ascii="Calibri Light" w:hAnsi="Calibri Light" w:cs="Calibri Light"/>
          <w:b/>
        </w:rPr>
        <w:tab/>
        <w:t xml:space="preserve">        /-/Tymoteusz </w:t>
      </w:r>
      <w:proofErr w:type="spellStart"/>
      <w:r w:rsidRPr="0015468B">
        <w:rPr>
          <w:rFonts w:ascii="Calibri Light" w:hAnsi="Calibri Light" w:cs="Calibri Light"/>
          <w:b/>
        </w:rPr>
        <w:t>Drebschok</w:t>
      </w:r>
      <w:proofErr w:type="spellEnd"/>
      <w:r w:rsidRPr="0015468B">
        <w:rPr>
          <w:rFonts w:ascii="Calibri Light" w:hAnsi="Calibri Light" w:cs="Calibri Light"/>
        </w:rPr>
        <w:tab/>
      </w:r>
      <w:r w:rsidRPr="0015468B">
        <w:rPr>
          <w:rFonts w:ascii="Calibri Light" w:hAnsi="Calibri Light" w:cs="Calibri Light"/>
        </w:rPr>
        <w:tab/>
      </w:r>
      <w:r w:rsidRPr="0015468B">
        <w:rPr>
          <w:rFonts w:ascii="Calibri Light" w:hAnsi="Calibri Light" w:cs="Calibri Light"/>
        </w:rPr>
        <w:tab/>
      </w:r>
      <w:r w:rsidRPr="0015468B">
        <w:rPr>
          <w:rFonts w:ascii="Calibri Light" w:hAnsi="Calibri Light" w:cs="Calibri Light"/>
        </w:rPr>
        <w:tab/>
      </w:r>
    </w:p>
    <w:p w14:paraId="029D6336" w14:textId="77777777" w:rsidR="001B395B" w:rsidRPr="0015468B" w:rsidRDefault="001B395B" w:rsidP="001B395B">
      <w:pPr>
        <w:rPr>
          <w:rFonts w:ascii="Calibri Light" w:hAnsi="Calibri Light" w:cs="Calibri Light"/>
        </w:rPr>
      </w:pPr>
      <w:r w:rsidRPr="0015468B">
        <w:rPr>
          <w:rFonts w:ascii="Calibri Light" w:hAnsi="Calibri Light" w:cs="Calibri Light"/>
        </w:rPr>
        <w:t>Olszanka</w:t>
      </w:r>
      <w:r>
        <w:rPr>
          <w:rFonts w:ascii="Calibri Light" w:hAnsi="Calibri Light" w:cs="Calibri Light"/>
        </w:rPr>
        <w:t>, dnia</w:t>
      </w:r>
      <w:r w:rsidRPr="0015468B">
        <w:rPr>
          <w:rFonts w:ascii="Calibri Light" w:hAnsi="Calibri Light" w:cs="Calibri Light"/>
        </w:rPr>
        <w:t xml:space="preserve"> 1</w:t>
      </w:r>
      <w:r>
        <w:rPr>
          <w:rFonts w:ascii="Calibri Light" w:hAnsi="Calibri Light" w:cs="Calibri Light"/>
        </w:rPr>
        <w:t>7 lutego</w:t>
      </w:r>
      <w:r w:rsidRPr="0015468B">
        <w:rPr>
          <w:rFonts w:ascii="Calibri Light" w:hAnsi="Calibri Light" w:cs="Calibri Light"/>
        </w:rPr>
        <w:t xml:space="preserve"> 202</w:t>
      </w:r>
      <w:r>
        <w:rPr>
          <w:rFonts w:ascii="Calibri Light" w:hAnsi="Calibri Light" w:cs="Calibri Light"/>
        </w:rPr>
        <w:t xml:space="preserve">6 </w:t>
      </w:r>
      <w:r w:rsidRPr="0015468B">
        <w:rPr>
          <w:rFonts w:ascii="Calibri Light" w:hAnsi="Calibri Light" w:cs="Calibri Light"/>
        </w:rPr>
        <w:t>r.</w:t>
      </w:r>
      <w:r>
        <w:rPr>
          <w:rFonts w:ascii="Calibri Light" w:hAnsi="Calibri Light" w:cs="Calibri Light"/>
        </w:rPr>
        <w:t xml:space="preserve"> </w:t>
      </w:r>
    </w:p>
    <w:p w14:paraId="4ECFC9EA" w14:textId="77777777" w:rsidR="008B057E" w:rsidRDefault="008B057E" w:rsidP="008B057E">
      <w:pPr>
        <w:jc w:val="center"/>
        <w:rPr>
          <w:rFonts w:ascii="Calibri Light" w:hAnsi="Calibri Light" w:cs="Calibri Light"/>
          <w:b/>
        </w:rPr>
      </w:pPr>
    </w:p>
    <w:p w14:paraId="1481E4D6" w14:textId="77777777" w:rsidR="008B057E" w:rsidRDefault="008B057E" w:rsidP="008B057E">
      <w:pPr>
        <w:jc w:val="center"/>
        <w:rPr>
          <w:rFonts w:ascii="Arial" w:hAnsi="Arial" w:cs="Arial"/>
          <w:b/>
        </w:rPr>
      </w:pPr>
    </w:p>
    <w:p w14:paraId="56349C84" w14:textId="77777777" w:rsidR="008B057E" w:rsidRDefault="008B057E" w:rsidP="008B057E">
      <w:pPr>
        <w:jc w:val="center"/>
        <w:rPr>
          <w:rFonts w:ascii="Arial" w:hAnsi="Arial" w:cs="Arial"/>
          <w:b/>
        </w:rPr>
      </w:pPr>
    </w:p>
    <w:p w14:paraId="3B654553" w14:textId="77777777" w:rsidR="008B057E" w:rsidRDefault="008B057E" w:rsidP="008B057E">
      <w:pPr>
        <w:jc w:val="center"/>
        <w:rPr>
          <w:rFonts w:ascii="Arial" w:hAnsi="Arial" w:cs="Arial"/>
          <w:b/>
        </w:rPr>
      </w:pPr>
    </w:p>
    <w:p w14:paraId="37216508" w14:textId="77777777" w:rsidR="004A110C" w:rsidRDefault="004A110C" w:rsidP="004A110C">
      <w:pPr>
        <w:jc w:val="center"/>
        <w:rPr>
          <w:rFonts w:ascii="Calibri Light" w:hAnsi="Calibri Light" w:cs="Calibri Light"/>
          <w:b/>
          <w:sz w:val="26"/>
          <w:szCs w:val="26"/>
        </w:rPr>
      </w:pPr>
    </w:p>
    <w:p w14:paraId="172DC29E" w14:textId="77777777" w:rsidR="00092476" w:rsidRPr="00791B06" w:rsidRDefault="00092476">
      <w:pPr>
        <w:rPr>
          <w:rFonts w:ascii="Calibri Light" w:hAnsi="Calibri Light" w:cs="Calibri Light"/>
        </w:rPr>
      </w:pPr>
    </w:p>
    <w:sectPr w:rsidR="00092476" w:rsidRPr="00791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465D1D"/>
    <w:multiLevelType w:val="hybridMultilevel"/>
    <w:tmpl w:val="40763C0E"/>
    <w:lvl w:ilvl="0" w:tplc="23E67476">
      <w:start w:val="1"/>
      <w:numFmt w:val="lowerLetter"/>
      <w:lvlText w:val="%1)"/>
      <w:lvlJc w:val="left"/>
      <w:pPr>
        <w:ind w:left="228" w:hanging="360"/>
      </w:pPr>
    </w:lvl>
    <w:lvl w:ilvl="1" w:tplc="04150019">
      <w:start w:val="1"/>
      <w:numFmt w:val="lowerLetter"/>
      <w:lvlText w:val="%2."/>
      <w:lvlJc w:val="left"/>
      <w:pPr>
        <w:ind w:left="948" w:hanging="360"/>
      </w:pPr>
    </w:lvl>
    <w:lvl w:ilvl="2" w:tplc="0415001B">
      <w:start w:val="1"/>
      <w:numFmt w:val="lowerRoman"/>
      <w:lvlText w:val="%3."/>
      <w:lvlJc w:val="right"/>
      <w:pPr>
        <w:ind w:left="1668" w:hanging="180"/>
      </w:pPr>
    </w:lvl>
    <w:lvl w:ilvl="3" w:tplc="0415000F">
      <w:start w:val="1"/>
      <w:numFmt w:val="decimal"/>
      <w:lvlText w:val="%4."/>
      <w:lvlJc w:val="left"/>
      <w:pPr>
        <w:ind w:left="2388" w:hanging="360"/>
      </w:pPr>
    </w:lvl>
    <w:lvl w:ilvl="4" w:tplc="04150019">
      <w:start w:val="1"/>
      <w:numFmt w:val="lowerLetter"/>
      <w:lvlText w:val="%5."/>
      <w:lvlJc w:val="left"/>
      <w:pPr>
        <w:ind w:left="3108" w:hanging="360"/>
      </w:pPr>
    </w:lvl>
    <w:lvl w:ilvl="5" w:tplc="0415001B">
      <w:start w:val="1"/>
      <w:numFmt w:val="lowerRoman"/>
      <w:lvlText w:val="%6."/>
      <w:lvlJc w:val="right"/>
      <w:pPr>
        <w:ind w:left="3828" w:hanging="180"/>
      </w:pPr>
    </w:lvl>
    <w:lvl w:ilvl="6" w:tplc="0415000F">
      <w:start w:val="1"/>
      <w:numFmt w:val="decimal"/>
      <w:lvlText w:val="%7."/>
      <w:lvlJc w:val="left"/>
      <w:pPr>
        <w:ind w:left="4548" w:hanging="360"/>
      </w:pPr>
    </w:lvl>
    <w:lvl w:ilvl="7" w:tplc="04150019">
      <w:start w:val="1"/>
      <w:numFmt w:val="lowerLetter"/>
      <w:lvlText w:val="%8."/>
      <w:lvlJc w:val="left"/>
      <w:pPr>
        <w:ind w:left="5268" w:hanging="360"/>
      </w:pPr>
    </w:lvl>
    <w:lvl w:ilvl="8" w:tplc="0415001B">
      <w:start w:val="1"/>
      <w:numFmt w:val="lowerRoman"/>
      <w:lvlText w:val="%9."/>
      <w:lvlJc w:val="right"/>
      <w:pPr>
        <w:ind w:left="5988" w:hanging="180"/>
      </w:pPr>
    </w:lvl>
  </w:abstractNum>
  <w:abstractNum w:abstractNumId="6" w15:restartNumberingAfterBreak="0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627083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879744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883231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584599">
    <w:abstractNumId w:val="3"/>
  </w:num>
  <w:num w:numId="5" w16cid:durableId="573318846">
    <w:abstractNumId w:val="0"/>
  </w:num>
  <w:num w:numId="6" w16cid:durableId="28030355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911968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5816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6260845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719197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5347792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517883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8006685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6085679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1794112">
    <w:abstractNumId w:val="1"/>
  </w:num>
  <w:num w:numId="16" w16cid:durableId="514850822">
    <w:abstractNumId w:val="4"/>
  </w:num>
  <w:num w:numId="17" w16cid:durableId="679743057">
    <w:abstractNumId w:val="0"/>
  </w:num>
  <w:num w:numId="18" w16cid:durableId="96674006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526067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990000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17044480">
    <w:abstractNumId w:val="6"/>
  </w:num>
  <w:num w:numId="22" w16cid:durableId="95375155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8051373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329D"/>
    <w:rsid w:val="0000514F"/>
    <w:rsid w:val="0003208F"/>
    <w:rsid w:val="0004523A"/>
    <w:rsid w:val="00092476"/>
    <w:rsid w:val="000E0D14"/>
    <w:rsid w:val="00124F2E"/>
    <w:rsid w:val="001B395B"/>
    <w:rsid w:val="001D7C45"/>
    <w:rsid w:val="001F2A93"/>
    <w:rsid w:val="002311C6"/>
    <w:rsid w:val="00241C31"/>
    <w:rsid w:val="002814EF"/>
    <w:rsid w:val="002865FC"/>
    <w:rsid w:val="00295ACA"/>
    <w:rsid w:val="002D329D"/>
    <w:rsid w:val="002F5874"/>
    <w:rsid w:val="00307A75"/>
    <w:rsid w:val="00354AF6"/>
    <w:rsid w:val="00360C5F"/>
    <w:rsid w:val="00380AF7"/>
    <w:rsid w:val="00421D65"/>
    <w:rsid w:val="00484415"/>
    <w:rsid w:val="004A110C"/>
    <w:rsid w:val="004A7455"/>
    <w:rsid w:val="004B4F57"/>
    <w:rsid w:val="004D0AB1"/>
    <w:rsid w:val="00571B1E"/>
    <w:rsid w:val="00574734"/>
    <w:rsid w:val="005C5DF7"/>
    <w:rsid w:val="005D330D"/>
    <w:rsid w:val="00661792"/>
    <w:rsid w:val="00720ADD"/>
    <w:rsid w:val="00791B06"/>
    <w:rsid w:val="007A120A"/>
    <w:rsid w:val="007F3380"/>
    <w:rsid w:val="007F35C4"/>
    <w:rsid w:val="007F37E5"/>
    <w:rsid w:val="007F3F79"/>
    <w:rsid w:val="00821404"/>
    <w:rsid w:val="008B057E"/>
    <w:rsid w:val="008B72F6"/>
    <w:rsid w:val="008F44CF"/>
    <w:rsid w:val="0098700E"/>
    <w:rsid w:val="00994BE4"/>
    <w:rsid w:val="00A17179"/>
    <w:rsid w:val="00A507F7"/>
    <w:rsid w:val="00AA04FB"/>
    <w:rsid w:val="00B01B66"/>
    <w:rsid w:val="00B55045"/>
    <w:rsid w:val="00B71ADD"/>
    <w:rsid w:val="00C11A42"/>
    <w:rsid w:val="00C464E3"/>
    <w:rsid w:val="00CE457C"/>
    <w:rsid w:val="00D243CF"/>
    <w:rsid w:val="00D31AB4"/>
    <w:rsid w:val="00D5786E"/>
    <w:rsid w:val="00DB5298"/>
    <w:rsid w:val="00DE1105"/>
    <w:rsid w:val="00E518A8"/>
    <w:rsid w:val="00E5469C"/>
    <w:rsid w:val="00E61A29"/>
    <w:rsid w:val="00E6506C"/>
    <w:rsid w:val="00E65FB8"/>
    <w:rsid w:val="00EC114F"/>
    <w:rsid w:val="00ED7C9F"/>
    <w:rsid w:val="00F030CA"/>
    <w:rsid w:val="00F123D3"/>
    <w:rsid w:val="00F13B96"/>
    <w:rsid w:val="00F14223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23ABF9E"/>
  <w15:docId w15:val="{960F38AF-BD22-4695-A824-1B71D6C2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1351</Words>
  <Characters>8106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Ewa Nowak</cp:lastModifiedBy>
  <cp:revision>72</cp:revision>
  <cp:lastPrinted>2024-03-14T12:02:00Z</cp:lastPrinted>
  <dcterms:created xsi:type="dcterms:W3CDTF">2023-02-27T08:21:00Z</dcterms:created>
  <dcterms:modified xsi:type="dcterms:W3CDTF">2026-02-17T12:28:00Z</dcterms:modified>
</cp:coreProperties>
</file>