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285A86" w14:textId="45AD6B5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 xml:space="preserve"> sprawie powołania Komisji Przetargowej do przeprowadzenia przetargu</w:t>
      </w:r>
      <w:bookmarkStart w:id="0" w:name="_GoBack"/>
      <w:bookmarkEnd w:id="0"/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C5234F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9B2DFB">
        <w:rPr>
          <w:rFonts w:ascii="Arial Narrow" w:hAnsi="Arial Narrow"/>
        </w:rPr>
        <w:t xml:space="preserve"> z </w:t>
      </w:r>
      <w:proofErr w:type="spellStart"/>
      <w:r w:rsidR="009B2DFB">
        <w:rPr>
          <w:rFonts w:ascii="Arial Narrow" w:hAnsi="Arial Narrow"/>
        </w:rPr>
        <w:t>późn</w:t>
      </w:r>
      <w:proofErr w:type="spellEnd"/>
      <w:r w:rsidR="009B2DFB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9B2DFB">
        <w:rPr>
          <w:rFonts w:ascii="Arial Narrow" w:hAnsi="Arial Narrow"/>
        </w:rPr>
        <w:t>§ 1</w:t>
      </w:r>
    </w:p>
    <w:p w14:paraId="38C63980" w14:textId="77777777" w:rsidR="009B2DFB" w:rsidRPr="009B2DFB" w:rsidRDefault="009B2DFB" w:rsidP="00F7653A">
      <w:pPr>
        <w:jc w:val="center"/>
        <w:rPr>
          <w:rFonts w:ascii="Arial Narrow" w:hAnsi="Arial Narrow"/>
        </w:rPr>
      </w:pPr>
    </w:p>
    <w:p w14:paraId="0EE70244" w14:textId="353EC66D" w:rsidR="00F7653A" w:rsidRPr="00424C64" w:rsidRDefault="00F7653A" w:rsidP="00C831D2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i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424C64" w:rsidRPr="00424C64">
        <w:rPr>
          <w:rFonts w:ascii="Arial Narrow" w:hAnsi="Arial Narrow" w:cs="Arial"/>
          <w:b/>
        </w:rPr>
        <w:t>Budowa oświetlenia ulicznego w miejscowości Stok Lacki -Folwark (ul. Lawendowa)</w:t>
      </w:r>
      <w:r w:rsidR="00057708" w:rsidRPr="00057708">
        <w:rPr>
          <w:rFonts w:ascii="Arial Narrow" w:hAnsi="Arial Narrow" w:cs="Arial"/>
          <w:b/>
        </w:rPr>
        <w:t xml:space="preserve">”  </w:t>
      </w:r>
      <w:r w:rsidR="00424C64" w:rsidRPr="00424C64">
        <w:rPr>
          <w:rFonts w:ascii="Arial Narrow" w:hAnsi="Arial Narrow" w:cs="Arial"/>
          <w:i/>
        </w:rPr>
        <w:t xml:space="preserve">„Budowa oświetlenia ulicznego w miejscowości Stok Lacki -Folwark </w:t>
      </w:r>
      <w:r w:rsidR="00424C64">
        <w:rPr>
          <w:rFonts w:ascii="Arial Narrow" w:hAnsi="Arial Narrow" w:cs="Arial"/>
          <w:i/>
        </w:rPr>
        <w:br/>
      </w:r>
      <w:r w:rsidR="00424C64" w:rsidRPr="00424C64">
        <w:rPr>
          <w:rFonts w:ascii="Arial Narrow" w:hAnsi="Arial Narrow" w:cs="Arial"/>
          <w:i/>
        </w:rPr>
        <w:t>(ul. Lawendowa)" zadanie współfinansowano ze środków Samor</w:t>
      </w:r>
      <w:r w:rsidR="00424C64">
        <w:rPr>
          <w:rFonts w:ascii="Arial Narrow" w:hAnsi="Arial Narrow" w:cs="Arial"/>
          <w:i/>
        </w:rPr>
        <w:t>ządu Województwa Mazowieckiego.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4F4EAE5D" w14:textId="23E98493" w:rsidR="00F7653A" w:rsidRPr="00316B13" w:rsidRDefault="00615D05" w:rsidP="00316B13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16B13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316B13">
        <w:rPr>
          <w:rFonts w:ascii="Arial Narrow" w:hAnsi="Arial Narrow"/>
          <w:sz w:val="24"/>
          <w:szCs w:val="24"/>
        </w:rPr>
        <w:t>Przewodnicząc</w:t>
      </w:r>
      <w:r w:rsidR="00425A59" w:rsidRPr="00316B13">
        <w:rPr>
          <w:rFonts w:ascii="Arial Narrow" w:hAnsi="Arial Narrow"/>
          <w:sz w:val="24"/>
          <w:szCs w:val="24"/>
        </w:rPr>
        <w:t xml:space="preserve">y </w:t>
      </w:r>
    </w:p>
    <w:p w14:paraId="18840073" w14:textId="606D616F" w:rsidR="00F7653A" w:rsidRPr="00316B13" w:rsidRDefault="00316B13" w:rsidP="00316B13">
      <w:pPr>
        <w:jc w:val="both"/>
        <w:rPr>
          <w:rFonts w:ascii="Arial Narrow" w:hAnsi="Arial Narrow"/>
        </w:rPr>
      </w:pPr>
      <w:r w:rsidRPr="00316B13">
        <w:rPr>
          <w:rFonts w:ascii="Arial Narrow" w:hAnsi="Arial Narrow"/>
        </w:rPr>
        <w:t xml:space="preserve">                          </w:t>
      </w:r>
      <w:r w:rsidR="00F7653A" w:rsidRPr="00316B13">
        <w:rPr>
          <w:rFonts w:ascii="Arial Narrow" w:hAnsi="Arial Narrow"/>
        </w:rPr>
        <w:t>Członkowie:</w:t>
      </w:r>
    </w:p>
    <w:p w14:paraId="76F7F971" w14:textId="77777777" w:rsidR="00316B13" w:rsidRPr="00316B13" w:rsidRDefault="009301F9" w:rsidP="00316B13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316B13">
        <w:rPr>
          <w:rFonts w:ascii="Arial Narrow" w:hAnsi="Arial Narrow"/>
          <w:sz w:val="24"/>
          <w:szCs w:val="24"/>
        </w:rPr>
        <w:t>Jerzy Żelazowski</w:t>
      </w:r>
    </w:p>
    <w:p w14:paraId="1E97EE4C" w14:textId="22295CC3" w:rsidR="00F7653A" w:rsidRPr="00316B13" w:rsidRDefault="009D01E2" w:rsidP="00316B13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316B13">
        <w:rPr>
          <w:rFonts w:ascii="Arial Narrow" w:hAnsi="Arial Narrow"/>
          <w:sz w:val="24"/>
          <w:szCs w:val="24"/>
        </w:rPr>
        <w:t xml:space="preserve">Justyna Gabryszewska- </w:t>
      </w:r>
      <w:proofErr w:type="spellStart"/>
      <w:r w:rsidRPr="00316B13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316B13">
        <w:rPr>
          <w:rFonts w:ascii="Arial Narrow" w:hAnsi="Arial Narrow"/>
          <w:sz w:val="24"/>
          <w:szCs w:val="24"/>
        </w:rPr>
        <w:t xml:space="preserve"> </w:t>
      </w:r>
    </w:p>
    <w:p w14:paraId="0B7A957E" w14:textId="77777777" w:rsidR="00316B13" w:rsidRPr="00316B13" w:rsidRDefault="00316B13" w:rsidP="00316B13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Default="00F7653A" w:rsidP="00316B13">
      <w:pPr>
        <w:jc w:val="center"/>
        <w:rPr>
          <w:rFonts w:ascii="Arial Narrow" w:hAnsi="Arial Narrow"/>
        </w:rPr>
      </w:pPr>
      <w:r w:rsidRPr="009B2DFB">
        <w:rPr>
          <w:rFonts w:ascii="Arial Narrow" w:hAnsi="Arial Narrow"/>
        </w:rPr>
        <w:t>§ 2</w:t>
      </w:r>
    </w:p>
    <w:p w14:paraId="2798BA92" w14:textId="77777777" w:rsidR="009B2DFB" w:rsidRPr="009B2DFB" w:rsidRDefault="009B2DFB" w:rsidP="00D67120">
      <w:pPr>
        <w:jc w:val="center"/>
        <w:rPr>
          <w:rFonts w:ascii="Arial Narrow" w:hAnsi="Arial Narrow"/>
        </w:rPr>
      </w:pPr>
    </w:p>
    <w:p w14:paraId="7A6DFC19" w14:textId="275D7A91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424C64">
        <w:rPr>
          <w:rFonts w:ascii="Arial Narrow" w:hAnsi="Arial Narrow"/>
        </w:rPr>
        <w:t>14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F86C49">
        <w:rPr>
          <w:rFonts w:ascii="Arial Narrow" w:hAnsi="Arial Narrow"/>
        </w:rPr>
        <w:t>7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9B2DFB">
        <w:rPr>
          <w:rFonts w:ascii="Arial Narrow" w:hAnsi="Arial Narrow"/>
        </w:rPr>
        <w:t>§ 3</w:t>
      </w:r>
    </w:p>
    <w:p w14:paraId="293A2910" w14:textId="77777777" w:rsidR="009B2DFB" w:rsidRPr="009B2DFB" w:rsidRDefault="009B2DFB" w:rsidP="00F7653A">
      <w:pPr>
        <w:jc w:val="center"/>
        <w:rPr>
          <w:rFonts w:ascii="Arial Narrow" w:hAnsi="Arial Narrow"/>
        </w:rPr>
      </w:pPr>
    </w:p>
    <w:p w14:paraId="64AAEF07" w14:textId="5CF66AEE" w:rsidR="00F7653A" w:rsidRDefault="00F7653A" w:rsidP="00316B13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316B13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9B2DFB">
        <w:rPr>
          <w:rFonts w:ascii="Arial Narrow" w:hAnsi="Arial Narrow"/>
        </w:rPr>
        <w:t>§ 4</w:t>
      </w:r>
    </w:p>
    <w:p w14:paraId="3746233B" w14:textId="77777777" w:rsidR="009B2DFB" w:rsidRPr="009B2DFB" w:rsidRDefault="009B2DFB" w:rsidP="00F7653A">
      <w:pPr>
        <w:jc w:val="center"/>
        <w:rPr>
          <w:rFonts w:ascii="Arial Narrow" w:hAnsi="Arial Narrow"/>
        </w:rPr>
      </w:pPr>
    </w:p>
    <w:p w14:paraId="1152E3F8" w14:textId="1BA25DA9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316B13">
        <w:rPr>
          <w:rFonts w:ascii="Arial Narrow" w:hAnsi="Arial Narrow"/>
        </w:rPr>
        <w:t xml:space="preserve"> z </w:t>
      </w:r>
      <w:proofErr w:type="spellStart"/>
      <w:r w:rsidR="00316B13">
        <w:rPr>
          <w:rFonts w:ascii="Arial Narrow" w:hAnsi="Arial Narrow"/>
        </w:rPr>
        <w:t>późn</w:t>
      </w:r>
      <w:proofErr w:type="spellEnd"/>
      <w:r w:rsidR="00316B13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9B2DFB">
        <w:rPr>
          <w:rFonts w:ascii="Arial Narrow" w:hAnsi="Arial Narrow"/>
        </w:rPr>
        <w:t>§ 5</w:t>
      </w:r>
    </w:p>
    <w:p w14:paraId="18C24ECD" w14:textId="77777777" w:rsidR="009B2DFB" w:rsidRPr="009B2DFB" w:rsidRDefault="009B2DFB" w:rsidP="00F7653A">
      <w:pPr>
        <w:jc w:val="center"/>
        <w:rPr>
          <w:rFonts w:ascii="Arial Narrow" w:hAnsi="Arial Narrow"/>
        </w:rPr>
      </w:pPr>
    </w:p>
    <w:p w14:paraId="39C9583F" w14:textId="6C2B40B7" w:rsidR="003C5FEB" w:rsidRDefault="00316B1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7833BF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9B2DFB">
        <w:rPr>
          <w:rFonts w:ascii="Arial Narrow" w:hAnsi="Arial Narrow"/>
        </w:rPr>
        <w:t>§ 6</w:t>
      </w:r>
    </w:p>
    <w:p w14:paraId="7155C312" w14:textId="77777777" w:rsidR="009B2DFB" w:rsidRPr="009B2DFB" w:rsidRDefault="009B2DFB" w:rsidP="00F7653A">
      <w:pPr>
        <w:jc w:val="center"/>
        <w:rPr>
          <w:rFonts w:ascii="Arial Narrow" w:hAnsi="Arial Narrow"/>
        </w:rPr>
      </w:pPr>
    </w:p>
    <w:p w14:paraId="6E2663AE" w14:textId="32FCF273" w:rsidR="009B2DFB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26FD82F" w14:textId="77777777" w:rsidR="009B2DFB" w:rsidRDefault="009B2DFB" w:rsidP="00615D05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1B68A5">
        <w:rPr>
          <w:rFonts w:ascii="Arial Narrow" w:hAnsi="Arial Narrow"/>
          <w:sz w:val="20"/>
          <w:szCs w:val="20"/>
        </w:rPr>
        <w:t>WÓJT</w:t>
      </w:r>
    </w:p>
    <w:p w14:paraId="28FBB542" w14:textId="77777777" w:rsidR="00615D05" w:rsidRPr="001B68A5" w:rsidRDefault="00615D05" w:rsidP="00615D05">
      <w:pPr>
        <w:jc w:val="both"/>
        <w:rPr>
          <w:rFonts w:ascii="Arial Narrow" w:hAnsi="Arial Narrow"/>
          <w:sz w:val="20"/>
          <w:szCs w:val="20"/>
        </w:rPr>
      </w:pPr>
    </w:p>
    <w:p w14:paraId="00162370" w14:textId="77777777" w:rsidR="009B2DFB" w:rsidRPr="001B68A5" w:rsidRDefault="009B2DFB" w:rsidP="009B2DFB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2CEDFC79" w14:textId="333B812C" w:rsidR="009B2DFB" w:rsidRDefault="009B2DFB" w:rsidP="009B2DFB">
      <w:pPr>
        <w:rPr>
          <w:rFonts w:ascii="Arial Narrow" w:hAnsi="Arial Narrow"/>
        </w:rPr>
      </w:pPr>
    </w:p>
    <w:p w14:paraId="0CD73B32" w14:textId="3806A835" w:rsidR="00F7653A" w:rsidRPr="009B2DFB" w:rsidRDefault="009B2DFB" w:rsidP="009B2DFB">
      <w:pPr>
        <w:tabs>
          <w:tab w:val="left" w:pos="6855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</w:p>
    <w:sectPr w:rsidR="00F7653A" w:rsidRPr="009B2DFB" w:rsidSect="00B7202C">
      <w:headerReference w:type="default" r:id="rId7"/>
      <w:footerReference w:type="default" r:id="rId8"/>
      <w:pgSz w:w="11906" w:h="16838"/>
      <w:pgMar w:top="1560" w:right="1558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0877AA" w14:textId="77777777" w:rsidR="00E3429D" w:rsidRDefault="00E3429D" w:rsidP="00F7653A">
      <w:r>
        <w:separator/>
      </w:r>
    </w:p>
  </w:endnote>
  <w:endnote w:type="continuationSeparator" w:id="0">
    <w:p w14:paraId="43DC9583" w14:textId="77777777" w:rsidR="00E3429D" w:rsidRDefault="00E3429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3ADCC" w14:textId="77777777" w:rsidR="00E3429D" w:rsidRDefault="00E3429D" w:rsidP="00F7653A">
      <w:r>
        <w:separator/>
      </w:r>
    </w:p>
  </w:footnote>
  <w:footnote w:type="continuationSeparator" w:id="0">
    <w:p w14:paraId="0CFFBD25" w14:textId="77777777" w:rsidR="00E3429D" w:rsidRDefault="00E3429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7C2BB8A1" w:rsidR="00F86C49" w:rsidRPr="009B2DFB" w:rsidRDefault="00057708" w:rsidP="00615D05">
    <w:pPr>
      <w:tabs>
        <w:tab w:val="left" w:pos="1605"/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ascii="Arial Narrow" w:hAnsi="Arial Narrow"/>
        <w:kern w:val="1"/>
      </w:rPr>
    </w:pPr>
    <w:r w:rsidRPr="009B2DFB">
      <w:rPr>
        <w:rFonts w:ascii="Arial Narrow" w:eastAsia="Calibri" w:hAnsi="Arial Narrow" w:cs="Calibri"/>
        <w:noProof/>
        <w:color w:val="00000A"/>
        <w:sz w:val="22"/>
        <w:szCs w:val="22"/>
      </w:rPr>
      <w:drawing>
        <wp:anchor distT="0" distB="0" distL="114300" distR="114300" simplePos="0" relativeHeight="251660288" behindDoc="1" locked="0" layoutInCell="1" allowOverlap="1" wp14:anchorId="33AD304C" wp14:editId="3B5043A1">
          <wp:simplePos x="0" y="0"/>
          <wp:positionH relativeFrom="margin">
            <wp:posOffset>197485</wp:posOffset>
          </wp:positionH>
          <wp:positionV relativeFrom="paragraph">
            <wp:posOffset>-40005</wp:posOffset>
          </wp:positionV>
          <wp:extent cx="5141595" cy="733425"/>
          <wp:effectExtent l="0" t="0" r="1905" b="9525"/>
          <wp:wrapTight wrapText="bothSides">
            <wp:wrapPolygon edited="0">
              <wp:start x="0" y="0"/>
              <wp:lineTo x="0" y="21319"/>
              <wp:lineTo x="21528" y="21319"/>
              <wp:lineTo x="21528" y="0"/>
              <wp:lineTo x="0" y="0"/>
            </wp:wrapPolygon>
          </wp:wrapTight>
          <wp:docPr id="65" name="Obraz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159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2DFB" w:rsidRPr="009B2DFB">
      <w:rPr>
        <w:rFonts w:ascii="Arial Narrow" w:hAnsi="Arial Narrow"/>
        <w:kern w:val="1"/>
      </w:rPr>
      <w:t>W.120.52.2023</w:t>
    </w:r>
  </w:p>
  <w:p w14:paraId="727E6493" w14:textId="77777777" w:rsidR="00615D05" w:rsidRPr="006E001B" w:rsidRDefault="00615D05" w:rsidP="00615D05">
    <w:pPr>
      <w:tabs>
        <w:tab w:val="left" w:pos="2985"/>
        <w:tab w:val="center" w:pos="4465"/>
      </w:tabs>
      <w:jc w:val="center"/>
      <w:rPr>
        <w:rFonts w:ascii="Arial Narrow" w:hAnsi="Arial Narrow"/>
        <w:b/>
        <w:spacing w:val="40"/>
      </w:rPr>
    </w:pPr>
    <w:r>
      <w:rPr>
        <w:rFonts w:ascii="Arial Narrow" w:hAnsi="Arial Narrow"/>
        <w:b/>
      </w:rPr>
      <w:t>Zarządzenie Nr 52</w:t>
    </w:r>
  </w:p>
  <w:p w14:paraId="360E6CA9" w14:textId="77777777" w:rsidR="00615D05" w:rsidRPr="006E001B" w:rsidRDefault="00615D05" w:rsidP="00615D05">
    <w:pPr>
      <w:pStyle w:val="Nagwek2"/>
      <w:spacing w:line="240" w:lineRule="auto"/>
      <w:rPr>
        <w:rFonts w:ascii="Arial Narrow" w:hAnsi="Arial Narrow"/>
        <w:b/>
        <w:sz w:val="24"/>
      </w:rPr>
    </w:pPr>
    <w:r w:rsidRPr="006E001B">
      <w:rPr>
        <w:rFonts w:ascii="Arial Narrow" w:hAnsi="Arial Narrow"/>
        <w:b/>
        <w:sz w:val="24"/>
      </w:rPr>
      <w:t>Wójta Gminy Siedlce</w:t>
    </w:r>
  </w:p>
  <w:p w14:paraId="626B5813" w14:textId="77777777" w:rsidR="00615D05" w:rsidRDefault="00615D05" w:rsidP="00615D05">
    <w:pPr>
      <w:pStyle w:val="Nagwek2"/>
      <w:spacing w:line="240" w:lineRule="auto"/>
      <w:rPr>
        <w:rFonts w:ascii="Arial Narrow" w:hAnsi="Arial Narrow"/>
        <w:b/>
        <w:sz w:val="24"/>
      </w:rPr>
    </w:pPr>
    <w:r>
      <w:rPr>
        <w:rFonts w:ascii="Arial Narrow" w:hAnsi="Arial Narrow"/>
        <w:b/>
        <w:sz w:val="24"/>
      </w:rPr>
      <w:t xml:space="preserve">z dnia 29 czerwca </w:t>
    </w:r>
    <w:r w:rsidRPr="006E001B">
      <w:rPr>
        <w:rFonts w:ascii="Arial Narrow" w:hAnsi="Arial Narrow"/>
        <w:b/>
        <w:sz w:val="24"/>
      </w:rPr>
      <w:t>20</w:t>
    </w:r>
    <w:r>
      <w:rPr>
        <w:rFonts w:ascii="Arial Narrow" w:hAnsi="Arial Narrow"/>
        <w:b/>
        <w:sz w:val="24"/>
      </w:rPr>
      <w:t xml:space="preserve">23 </w:t>
    </w:r>
    <w:r w:rsidRPr="006E001B">
      <w:rPr>
        <w:rFonts w:ascii="Arial Narrow" w:hAnsi="Arial Narrow"/>
        <w:b/>
        <w:sz w:val="24"/>
      </w:rPr>
      <w:t>roku</w:t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47B51F7B"/>
    <w:multiLevelType w:val="hybridMultilevel"/>
    <w:tmpl w:val="C31ECE76"/>
    <w:lvl w:ilvl="0" w:tplc="19B826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16B13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4F43"/>
    <w:rsid w:val="00424241"/>
    <w:rsid w:val="00424C64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15D05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91157"/>
    <w:rsid w:val="008B0D91"/>
    <w:rsid w:val="008C0035"/>
    <w:rsid w:val="008D590F"/>
    <w:rsid w:val="008F3185"/>
    <w:rsid w:val="008F470A"/>
    <w:rsid w:val="00911046"/>
    <w:rsid w:val="009301F9"/>
    <w:rsid w:val="00983905"/>
    <w:rsid w:val="009909C0"/>
    <w:rsid w:val="009B11B9"/>
    <w:rsid w:val="009B2DFB"/>
    <w:rsid w:val="009C34C8"/>
    <w:rsid w:val="009D01E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B518D0"/>
    <w:rsid w:val="00B7202C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31D2"/>
    <w:rsid w:val="00CA62CC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3429D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2023-06-30T06:28:00Z</cp:lastPrinted>
  <dcterms:created xsi:type="dcterms:W3CDTF">2023-06-30T06:31:00Z</dcterms:created>
  <dcterms:modified xsi:type="dcterms:W3CDTF">2023-06-30T06:31:00Z</dcterms:modified>
</cp:coreProperties>
</file>