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48BE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079">
        <w:rPr>
          <w:rFonts w:ascii="Arial" w:hAnsi="Arial" w:cs="Arial"/>
          <w:b/>
          <w:bCs/>
          <w:sz w:val="20"/>
          <w:szCs w:val="20"/>
        </w:rPr>
        <w:t>Zarządzenie Nr 95/2020</w:t>
      </w:r>
    </w:p>
    <w:p w14:paraId="01F27A91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079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E54C279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079">
        <w:rPr>
          <w:rFonts w:ascii="Arial" w:hAnsi="Arial" w:cs="Arial"/>
          <w:b/>
          <w:bCs/>
          <w:sz w:val="20"/>
          <w:szCs w:val="20"/>
        </w:rPr>
        <w:t>z dnia 30 listopada 2020 roku</w:t>
      </w:r>
    </w:p>
    <w:p w14:paraId="24B585D6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DC201B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079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31C8A2F2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079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791FF068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56C575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0E2071F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25079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F25079">
        <w:rPr>
          <w:rFonts w:ascii="Arial" w:hAnsi="Arial" w:cs="Arial"/>
          <w:i/>
          <w:iCs/>
          <w:sz w:val="18"/>
          <w:szCs w:val="18"/>
        </w:rPr>
        <w:br/>
        <w:t xml:space="preserve">(Dz. U. z 2019r. poz. 869 z </w:t>
      </w:r>
      <w:proofErr w:type="spellStart"/>
      <w:r w:rsidRPr="00F25079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F25079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F25079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2A382680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29C841" w14:textId="77777777" w:rsidR="00F25079" w:rsidRPr="00F25079" w:rsidRDefault="00F25079" w:rsidP="00F2507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F43198" w14:textId="77777777" w:rsidR="00F25079" w:rsidRPr="00F25079" w:rsidRDefault="00F25079" w:rsidP="00F25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5079">
        <w:rPr>
          <w:rFonts w:ascii="Arial" w:hAnsi="Arial" w:cs="Arial"/>
          <w:b/>
          <w:bCs/>
          <w:sz w:val="20"/>
          <w:szCs w:val="20"/>
        </w:rPr>
        <w:t>§ 1.</w:t>
      </w:r>
      <w:r w:rsidRPr="00F25079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F25079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3B1F4EBD" w14:textId="77777777" w:rsidR="00F25079" w:rsidRPr="00F25079" w:rsidRDefault="00F25079" w:rsidP="00F2507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F25079">
        <w:rPr>
          <w:rFonts w:ascii="Arial" w:hAnsi="Arial" w:cs="Arial"/>
          <w:color w:val="000000"/>
          <w:sz w:val="20"/>
          <w:szCs w:val="20"/>
        </w:rPr>
        <w:br/>
        <w:t>ustala się dochody budżetu w kwocie 29.981.715,00 zł, w tym:</w:t>
      </w:r>
    </w:p>
    <w:p w14:paraId="3B1C7D2E" w14:textId="77777777" w:rsidR="00F25079" w:rsidRPr="00F25079" w:rsidRDefault="00F25079" w:rsidP="00F2507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color w:val="000000"/>
          <w:sz w:val="20"/>
          <w:szCs w:val="20"/>
        </w:rPr>
        <w:t>- dochody bieżące       –  26.216.146,42 zł</w:t>
      </w:r>
    </w:p>
    <w:p w14:paraId="4EFB235A" w14:textId="77777777" w:rsidR="00F25079" w:rsidRPr="00F25079" w:rsidRDefault="00F25079" w:rsidP="00F25079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color w:val="000000"/>
          <w:sz w:val="20"/>
          <w:szCs w:val="20"/>
        </w:rPr>
        <w:t>- dochody majątkowe  –    3.765.568,58 zł.</w:t>
      </w:r>
    </w:p>
    <w:p w14:paraId="13882524" w14:textId="77777777" w:rsidR="00F25079" w:rsidRPr="00F25079" w:rsidRDefault="00F25079" w:rsidP="00F2507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F25079">
        <w:rPr>
          <w:rFonts w:ascii="Arial" w:hAnsi="Arial" w:cs="Arial"/>
          <w:color w:val="000000"/>
          <w:sz w:val="20"/>
          <w:szCs w:val="20"/>
        </w:rPr>
        <w:br/>
        <w:t>ustala się wydatki budżetu w kwocie 31.440.975,00 zł, w tym:</w:t>
      </w:r>
    </w:p>
    <w:p w14:paraId="690589B4" w14:textId="77777777" w:rsidR="00F25079" w:rsidRPr="00F25079" w:rsidRDefault="00F25079" w:rsidP="00F2507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color w:val="000000"/>
          <w:sz w:val="20"/>
          <w:szCs w:val="20"/>
        </w:rPr>
        <w:t>- wydatki bieżące      – 25.402.950,72 zł,</w:t>
      </w:r>
    </w:p>
    <w:p w14:paraId="14809E01" w14:textId="77777777" w:rsidR="00F25079" w:rsidRPr="00F25079" w:rsidRDefault="00F25079" w:rsidP="00F2507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color w:val="000000"/>
          <w:sz w:val="20"/>
          <w:szCs w:val="20"/>
        </w:rPr>
        <w:t>- wydatki majątkowe –   6.038.024,28 zł.</w:t>
      </w:r>
    </w:p>
    <w:p w14:paraId="253A3726" w14:textId="77777777" w:rsidR="00F25079" w:rsidRPr="00F25079" w:rsidRDefault="00F25079" w:rsidP="00F250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27BC7" w14:textId="77777777" w:rsidR="00F25079" w:rsidRPr="00F25079" w:rsidRDefault="00F25079" w:rsidP="00F250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336C5D" w14:textId="77777777" w:rsidR="00F25079" w:rsidRPr="00F25079" w:rsidRDefault="00F25079" w:rsidP="00F250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25079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F25079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45D11B47" w14:textId="77777777" w:rsidR="00F25079" w:rsidRPr="00F25079" w:rsidRDefault="00F25079" w:rsidP="00F250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10576D" w14:textId="77777777" w:rsidR="00F25079" w:rsidRPr="00F25079" w:rsidRDefault="00F25079" w:rsidP="00F25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D1CEA3" w14:textId="77777777" w:rsidR="007D07F4" w:rsidRDefault="007D07F4">
      <w:bookmarkStart w:id="0" w:name="_GoBack"/>
      <w:bookmarkEnd w:id="0"/>
    </w:p>
    <w:sectPr w:rsidR="007D07F4" w:rsidSect="00757E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9A"/>
    <w:rsid w:val="003261E2"/>
    <w:rsid w:val="00546076"/>
    <w:rsid w:val="007D07F4"/>
    <w:rsid w:val="008F2303"/>
    <w:rsid w:val="00CC44E7"/>
    <w:rsid w:val="00F0219A"/>
    <w:rsid w:val="00F2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CD2C-CAF2-4859-8ACA-FE4D90C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25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2020-12-07T11:35:00Z</dcterms:created>
  <dcterms:modified xsi:type="dcterms:W3CDTF">2020-12-07T11:36:00Z</dcterms:modified>
</cp:coreProperties>
</file>