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11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bookmarkStart w:id="0" w:name="_GoBack"/>
            <w:bookmarkEnd w:id="0"/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450260">
        <w:rPr>
          <w:sz w:val="22"/>
          <w:szCs w:val="22"/>
        </w:rPr>
        <w:t>ienia publicznego nr IRiOŚ.271.1.2022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FE77A6">
        <w:rPr>
          <w:sz w:val="22"/>
          <w:szCs w:val="22"/>
        </w:rPr>
        <w:t>:</w:t>
      </w:r>
      <w:r w:rsidR="00450260">
        <w:rPr>
          <w:b/>
          <w:bCs/>
          <w:sz w:val="32"/>
          <w:szCs w:val="32"/>
        </w:rPr>
        <w:t xml:space="preserve"> </w:t>
      </w:r>
      <w:r w:rsidR="00450260" w:rsidRPr="00450260">
        <w:rPr>
          <w:b/>
          <w:bCs/>
          <w:sz w:val="22"/>
          <w:szCs w:val="22"/>
        </w:rPr>
        <w:t>„Termomodernizacja bud</w:t>
      </w:r>
      <w:r w:rsidR="00450260">
        <w:rPr>
          <w:b/>
          <w:bCs/>
          <w:sz w:val="22"/>
          <w:szCs w:val="22"/>
        </w:rPr>
        <w:t xml:space="preserve">ynków szkolno – przedszkolnych </w:t>
      </w:r>
      <w:r w:rsidR="00450260" w:rsidRPr="00450260">
        <w:rPr>
          <w:b/>
          <w:bCs/>
          <w:sz w:val="22"/>
          <w:szCs w:val="22"/>
        </w:rPr>
        <w:t>na terenie Gminy Olszanka”</w:t>
      </w:r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82752C"/>
    <w:rsid w:val="009F4EA4"/>
    <w:rsid w:val="00C86FCA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2021-06-07T12:19:00Z</cp:lastPrinted>
  <dcterms:created xsi:type="dcterms:W3CDTF">2021-04-14T10:11:00Z</dcterms:created>
  <dcterms:modified xsi:type="dcterms:W3CDTF">2022-02-15T18:10:00Z</dcterms:modified>
</cp:coreProperties>
</file>