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szCs w:val="22"/>
          <w:u w:val="single"/>
        </w:rPr>
      </w:pPr>
      <w:r w:rsidRPr="0094591F">
        <w:rPr>
          <w:rStyle w:val="Pogrubienie"/>
          <w:szCs w:val="22"/>
          <w:u w:val="single"/>
        </w:rPr>
        <w:t>Udzielenie koncesji na wydobywanie kopalin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rPr>
          <w:sz w:val="20"/>
          <w:szCs w:val="22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b/>
          <w:sz w:val="22"/>
          <w:szCs w:val="22"/>
        </w:rPr>
        <w:t>I. Podstawa prawna</w:t>
      </w:r>
      <w:r w:rsidRPr="0094591F">
        <w:rPr>
          <w:sz w:val="22"/>
          <w:szCs w:val="22"/>
        </w:rPr>
        <w:t>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ustawa z dnia 9 czerwca 2011 r. Prawo geologiczne i górnicze (</w:t>
      </w:r>
      <w:proofErr w:type="spellStart"/>
      <w:r w:rsidRPr="0094591F">
        <w:rPr>
          <w:sz w:val="22"/>
          <w:szCs w:val="22"/>
        </w:rPr>
        <w:t>t.j</w:t>
      </w:r>
      <w:proofErr w:type="spellEnd"/>
      <w:r w:rsidRPr="0094591F">
        <w:rPr>
          <w:sz w:val="22"/>
          <w:szCs w:val="22"/>
        </w:rPr>
        <w:t>. Dz. U. z 202</w:t>
      </w:r>
      <w:r>
        <w:rPr>
          <w:sz w:val="22"/>
          <w:szCs w:val="22"/>
        </w:rPr>
        <w:t>4</w:t>
      </w:r>
      <w:r w:rsidRPr="0094591F">
        <w:rPr>
          <w:sz w:val="22"/>
          <w:szCs w:val="22"/>
        </w:rPr>
        <w:t xml:space="preserve"> r. </w:t>
      </w:r>
      <w:r>
        <w:rPr>
          <w:sz w:val="22"/>
          <w:szCs w:val="22"/>
        </w:rPr>
        <w:t>1290</w:t>
      </w:r>
      <w:r w:rsidRPr="0094591F">
        <w:rPr>
          <w:sz w:val="22"/>
          <w:szCs w:val="22"/>
        </w:rPr>
        <w:t xml:space="preserve">, z </w:t>
      </w:r>
      <w:proofErr w:type="spellStart"/>
      <w:r w:rsidRPr="0094591F">
        <w:rPr>
          <w:sz w:val="22"/>
          <w:szCs w:val="22"/>
        </w:rPr>
        <w:t>późn</w:t>
      </w:r>
      <w:proofErr w:type="spellEnd"/>
      <w:r w:rsidRPr="0094591F">
        <w:rPr>
          <w:sz w:val="22"/>
          <w:szCs w:val="22"/>
        </w:rPr>
        <w:t>. zm.);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ustawa z dnia 14 czerwca 1960 r. Kodeks postępowania administracyjnego (</w:t>
      </w:r>
      <w:proofErr w:type="spellStart"/>
      <w:r w:rsidRPr="0094591F">
        <w:rPr>
          <w:sz w:val="22"/>
          <w:szCs w:val="22"/>
        </w:rPr>
        <w:t>t.j</w:t>
      </w:r>
      <w:proofErr w:type="spellEnd"/>
      <w:r w:rsidRPr="0094591F">
        <w:rPr>
          <w:sz w:val="22"/>
          <w:szCs w:val="22"/>
        </w:rPr>
        <w:t>. Dz. U. z 202</w:t>
      </w:r>
      <w:r>
        <w:rPr>
          <w:sz w:val="22"/>
          <w:szCs w:val="22"/>
        </w:rPr>
        <w:t>5 r.</w:t>
      </w:r>
      <w:r w:rsidRPr="0094591F">
        <w:rPr>
          <w:sz w:val="22"/>
          <w:szCs w:val="22"/>
        </w:rPr>
        <w:t xml:space="preserve"> poz. </w:t>
      </w:r>
      <w:r>
        <w:rPr>
          <w:sz w:val="22"/>
          <w:szCs w:val="22"/>
        </w:rPr>
        <w:t>1691</w:t>
      </w:r>
      <w:r w:rsidRPr="0094591F">
        <w:rPr>
          <w:sz w:val="22"/>
          <w:szCs w:val="22"/>
        </w:rPr>
        <w:t>).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284" w:hanging="284"/>
        <w:jc w:val="both"/>
        <w:rPr>
          <w:sz w:val="14"/>
          <w:szCs w:val="22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b/>
          <w:sz w:val="22"/>
          <w:szCs w:val="22"/>
        </w:rPr>
        <w:t>II. Wymagane wnioski</w:t>
      </w:r>
      <w:r w:rsidRPr="0094591F">
        <w:rPr>
          <w:sz w:val="22"/>
          <w:szCs w:val="22"/>
        </w:rPr>
        <w:t>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Wniosek o udzielanie koncesji na wydobywanie kopalin - zgodnie z art. 24 i art. 26 ustawy Prawo geologiczne i górnicze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22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III. Wymagane załączniki</w:t>
      </w:r>
      <w:r w:rsidRPr="0094591F">
        <w:rPr>
          <w:sz w:val="22"/>
          <w:szCs w:val="22"/>
        </w:rPr>
        <w:t>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 dowody potwierdzające istnienie danych objętych wnioskiem.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załączniki graficzne sporządzone zgodnie z wymaganiami dotyczącymi map górniczych.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projekt prac geologicznych.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142" w:hanging="142"/>
        <w:jc w:val="both"/>
        <w:rPr>
          <w:sz w:val="22"/>
          <w:szCs w:val="22"/>
        </w:rPr>
      </w:pPr>
      <w:r w:rsidRPr="0094591F">
        <w:rPr>
          <w:sz w:val="22"/>
          <w:szCs w:val="22"/>
        </w:rPr>
        <w:t xml:space="preserve">- dowód istnienia prawa przysługującego wnioskodawcy do wykorzystania dokumentacji geologicznej </w:t>
      </w:r>
      <w:r w:rsidRPr="0094591F">
        <w:rPr>
          <w:sz w:val="22"/>
          <w:szCs w:val="22"/>
        </w:rPr>
        <w:br/>
        <w:t>w celu ubiegania się o koncesję.</w:t>
      </w:r>
    </w:p>
    <w:p w:rsidR="00C377D5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142" w:hanging="142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dowód istnienia prawa przysługującego wnioskodawcy do nieruchomości gruntowej, w granicach której ma być wykonywana zamierzona działalność w zakresie wydobywania kopaliny metodą odkrywkową lub dowód przyrzeczenia jego ustanowienia.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142" w:hanging="142"/>
        <w:jc w:val="both"/>
        <w:rPr>
          <w:sz w:val="14"/>
          <w:szCs w:val="22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IV. Dokumenty do wglądu: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brak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22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V. Opłaty: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142" w:hanging="142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opłata skarbowa w wysokości 616 zł, przedłużenie terminu ważności lub zmiana warunków koncesji 50% stawki – 308 zł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142" w:hanging="142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w przypadku składania dokumentu stwierdzającego udzielenie pełnomocnictwa, należy uiścić opłatę skarbową 17 zł (nie dotyczy pełnomocnictw udzielanych małżonkowi, wstępnemu, zstępnemu lub rodzeństwu, albo gdy mocodawcą jest podmiot zwolniony z opłaty skarbowej).</w:t>
      </w:r>
    </w:p>
    <w:p w:rsidR="00C377D5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142" w:hanging="142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- jeżeli w toku prowadzonej sprawy związanej z przyjęciem pełnomocnictwa, organ dokonuje potwierdzenia składanej przez stronę kopii dokumentu za zgodność z oryginałem, należy uiścić opłatę w wysokości 5 zł za każdą stronę.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ind w:left="142" w:hanging="142"/>
        <w:jc w:val="both"/>
        <w:rPr>
          <w:sz w:val="14"/>
          <w:szCs w:val="22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VI. Termin załatwienia sprawy: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1 miesiąc, 2 miesiące w sprawach skomplikowanych (Kpa)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22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VII. Miejsce załatwienia sprawy: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 xml:space="preserve">Starostwo Powiatowe w Białymstoku, ul. Borsucza 2, 15-569 Białystok, Wydział Środowiska </w:t>
      </w:r>
      <w:r>
        <w:rPr>
          <w:sz w:val="22"/>
          <w:szCs w:val="22"/>
        </w:rPr>
        <w:br/>
      </w:r>
      <w:r w:rsidRPr="0094591F">
        <w:rPr>
          <w:sz w:val="22"/>
          <w:szCs w:val="22"/>
        </w:rPr>
        <w:t xml:space="preserve">i Rolnictwa, </w:t>
      </w:r>
      <w:r>
        <w:rPr>
          <w:sz w:val="22"/>
          <w:szCs w:val="18"/>
        </w:rPr>
        <w:t xml:space="preserve">budynek A, I piętro, </w:t>
      </w:r>
      <w:r w:rsidRPr="00927550">
        <w:rPr>
          <w:sz w:val="22"/>
          <w:szCs w:val="18"/>
        </w:rPr>
        <w:t xml:space="preserve">pok. </w:t>
      </w:r>
      <w:r>
        <w:rPr>
          <w:sz w:val="22"/>
          <w:szCs w:val="18"/>
        </w:rPr>
        <w:t>122</w:t>
      </w:r>
      <w:r w:rsidRPr="0094591F">
        <w:rPr>
          <w:sz w:val="22"/>
          <w:szCs w:val="22"/>
        </w:rPr>
        <w:t>, tel. 85 740 39 03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16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VIII. Godziny pracy: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poniedziałek: 8.00 – 16.00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wtorek – piątek: 7:30 – 15.30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16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IX. Jednostka odpowiedzialna: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Wydział Środowiska i Rolnictwa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16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X. Tryb odwoławczy: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Do Samorządowego Kolegium Odwoławczego w Białymstoku za pośrednictwem Starosty Powiatu Białostockiego w terminie 14 dni od daty otrzymania decyzji.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16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XI. Opłaty za odwołanie: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brak</w:t>
      </w:r>
    </w:p>
    <w:p w:rsidR="00C377D5" w:rsidRPr="000A2136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14"/>
          <w:szCs w:val="16"/>
        </w:rPr>
      </w:pP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  <w:r w:rsidRPr="0094591F">
        <w:rPr>
          <w:b/>
          <w:sz w:val="22"/>
          <w:szCs w:val="22"/>
        </w:rPr>
        <w:t>XII. Uwagi: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Starosta udziela koncesji na wydobywanie kopalin ze złóż, jeżeli jednocześnie są spełnione następujące wymagania: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1) obszar udokumentowanego złoża nieobjętego własnością górniczą nie przekracza 2 ha,</w:t>
      </w:r>
    </w:p>
    <w:p w:rsidR="00C377D5" w:rsidRPr="0094591F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4591F">
        <w:rPr>
          <w:sz w:val="22"/>
          <w:szCs w:val="22"/>
        </w:rPr>
        <w:t>2) wydobycie kopaliny ze złoża w roku kalendarzowym nie przekroczy 20 000 m</w:t>
      </w:r>
      <w:r w:rsidRPr="0094591F">
        <w:rPr>
          <w:sz w:val="22"/>
          <w:szCs w:val="22"/>
          <w:vertAlign w:val="superscript"/>
        </w:rPr>
        <w:t>3</w:t>
      </w:r>
      <w:r w:rsidRPr="0094591F">
        <w:rPr>
          <w:sz w:val="22"/>
          <w:szCs w:val="22"/>
        </w:rPr>
        <w:t>,</w:t>
      </w:r>
    </w:p>
    <w:p w:rsidR="001C0722" w:rsidRPr="00C377D5" w:rsidRDefault="00C377D5" w:rsidP="00C377D5">
      <w:pPr>
        <w:pStyle w:val="NormalnyWeb"/>
        <w:shd w:val="clear" w:color="auto" w:fill="FFFFFF"/>
        <w:spacing w:before="0" w:beforeAutospacing="0" w:after="0" w:afterAutospacing="0"/>
        <w:jc w:val="both"/>
        <w:rPr>
          <w:sz w:val="20"/>
          <w:szCs w:val="22"/>
        </w:rPr>
      </w:pPr>
      <w:r w:rsidRPr="0094591F">
        <w:rPr>
          <w:sz w:val="22"/>
          <w:szCs w:val="22"/>
        </w:rPr>
        <w:t>3) działalność będzie prowadzona metodą odkrywkową oraz bez użycia środków strzałowych</w:t>
      </w:r>
      <w:bookmarkStart w:id="0" w:name="_GoBack"/>
      <w:bookmarkEnd w:id="0"/>
    </w:p>
    <w:sectPr w:rsidR="001C0722" w:rsidRPr="00C377D5" w:rsidSect="00505E2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7D5"/>
    <w:rsid w:val="001C0722"/>
    <w:rsid w:val="00C3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A4A03-E23C-4E74-9B3C-FF7EEF5D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3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77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2026-01-16T13:09:00Z</dcterms:created>
  <dcterms:modified xsi:type="dcterms:W3CDTF">2026-01-16T13:09:00Z</dcterms:modified>
</cp:coreProperties>
</file>