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5DB5E" w14:textId="306C00C1" w:rsidR="00DD6F83" w:rsidRPr="006C00B5" w:rsidRDefault="00DD6F83" w:rsidP="006C00B5">
      <w:pPr>
        <w:spacing w:after="0"/>
        <w:ind w:left="4956"/>
        <w:jc w:val="center"/>
      </w:pPr>
      <w:r w:rsidRPr="006C00B5">
        <w:t>Załącznik nr 1 do Zarządzenia nr</w:t>
      </w:r>
      <w:r w:rsidR="007016F7" w:rsidRPr="006C00B5">
        <w:t xml:space="preserve"> 43/2025</w:t>
      </w:r>
    </w:p>
    <w:p w14:paraId="6801CEE7" w14:textId="4C4C6B18" w:rsidR="00DD6F83" w:rsidRPr="006C00B5" w:rsidRDefault="00DD6F83" w:rsidP="006C00B5">
      <w:pPr>
        <w:spacing w:after="0"/>
        <w:ind w:left="4956"/>
        <w:jc w:val="center"/>
      </w:pPr>
      <w:r w:rsidRPr="006C00B5">
        <w:t>Wójta Gminy Rudka z dnia 24 lipca 2025 r.</w:t>
      </w:r>
    </w:p>
    <w:p w14:paraId="4FCD0DE8" w14:textId="77777777" w:rsidR="006C00B5" w:rsidRDefault="006C00B5" w:rsidP="00ED348E">
      <w:pPr>
        <w:jc w:val="center"/>
        <w:rPr>
          <w:b/>
          <w:bCs/>
        </w:rPr>
      </w:pPr>
    </w:p>
    <w:p w14:paraId="373A0A10" w14:textId="4C38DD1D" w:rsidR="005C4D11" w:rsidRPr="00424C01" w:rsidRDefault="006C00B5" w:rsidP="00ED348E">
      <w:pPr>
        <w:jc w:val="center"/>
        <w:rPr>
          <w:b/>
          <w:bCs/>
        </w:rPr>
      </w:pPr>
      <w:r>
        <w:rPr>
          <w:b/>
          <w:bCs/>
        </w:rPr>
        <w:t xml:space="preserve">ZASADY </w:t>
      </w:r>
      <w:r w:rsidR="005C4D11" w:rsidRPr="00424C01">
        <w:rPr>
          <w:b/>
          <w:bCs/>
        </w:rPr>
        <w:t>REKRUTACJI DZIECI DO DZIENNEGO OPIEKUNA</w:t>
      </w:r>
      <w:r>
        <w:rPr>
          <w:b/>
          <w:bCs/>
        </w:rPr>
        <w:t xml:space="preserve"> W RUDCE</w:t>
      </w:r>
    </w:p>
    <w:p w14:paraId="5B57FD4F" w14:textId="77777777" w:rsidR="00FD63A2" w:rsidRDefault="00FD63A2" w:rsidP="00424C01"/>
    <w:p w14:paraId="07F5CF97" w14:textId="58E15A02" w:rsidR="006F3ADC" w:rsidRPr="006F3ADC" w:rsidRDefault="006F3ADC" w:rsidP="00424C01">
      <w:pPr>
        <w:pStyle w:val="Akapitzlist"/>
        <w:numPr>
          <w:ilvl w:val="0"/>
          <w:numId w:val="2"/>
        </w:numPr>
        <w:spacing w:after="0" w:line="240" w:lineRule="auto"/>
        <w:ind w:left="284" w:hanging="284"/>
      </w:pPr>
      <w:r w:rsidRPr="006F3ADC">
        <w:t>Dzienny opiekun jest jedną z form instytucjonalnej opieki nad dziećmi</w:t>
      </w:r>
      <w:r>
        <w:t xml:space="preserve"> w wieku do lat 3, organizowaną na podstawie ustawy z dnia 4 lutego 2011 r. o opiece nad dziećmi w wieku do lat 3.</w:t>
      </w:r>
    </w:p>
    <w:p w14:paraId="60171B1A" w14:textId="6F9089B2" w:rsidR="006F3ADC" w:rsidRPr="006F3ADC" w:rsidRDefault="006F3ADC" w:rsidP="00424C01">
      <w:pPr>
        <w:pStyle w:val="Akapitzlist"/>
        <w:numPr>
          <w:ilvl w:val="0"/>
          <w:numId w:val="2"/>
        </w:numPr>
        <w:spacing w:after="0" w:line="240" w:lineRule="auto"/>
        <w:ind w:left="284" w:hanging="284"/>
      </w:pPr>
      <w:r w:rsidRPr="006F3ADC">
        <w:t>Do zadań dziennego opiekuna należy w szczególności:</w:t>
      </w:r>
    </w:p>
    <w:p w14:paraId="71779912" w14:textId="56744201" w:rsidR="006F3ADC" w:rsidRPr="006F3ADC" w:rsidRDefault="006F3ADC" w:rsidP="00424C01">
      <w:pPr>
        <w:pStyle w:val="Akapitzlist"/>
        <w:numPr>
          <w:ilvl w:val="0"/>
          <w:numId w:val="3"/>
        </w:numPr>
        <w:spacing w:after="0" w:line="240" w:lineRule="auto"/>
      </w:pPr>
      <w:r w:rsidRPr="006F3ADC">
        <w:t>zapewnienie dziecku opieki w warunkach bytowych zbliżonych do warunków domowych;</w:t>
      </w:r>
    </w:p>
    <w:p w14:paraId="14384592" w14:textId="05646F9A" w:rsidR="006F3ADC" w:rsidRPr="006F3ADC" w:rsidRDefault="006F3ADC" w:rsidP="00424C01">
      <w:pPr>
        <w:pStyle w:val="Akapitzlist"/>
        <w:numPr>
          <w:ilvl w:val="0"/>
          <w:numId w:val="3"/>
        </w:numPr>
        <w:spacing w:after="0" w:line="240" w:lineRule="auto"/>
      </w:pPr>
      <w:r w:rsidRPr="006F3ADC">
        <w:t>zagwarantowanie dziecku właściwej opieki pielęgnacyjnej oraz edukacyjnej, z uwzględnieniem indywidualnych potrzeb dziecka;</w:t>
      </w:r>
    </w:p>
    <w:p w14:paraId="4DD1B998" w14:textId="1C7B06C1" w:rsidR="006F3ADC" w:rsidRPr="006F3ADC" w:rsidRDefault="006F3ADC" w:rsidP="00424C01">
      <w:pPr>
        <w:pStyle w:val="Akapitzlist"/>
        <w:numPr>
          <w:ilvl w:val="0"/>
          <w:numId w:val="3"/>
        </w:numPr>
        <w:spacing w:after="0" w:line="240" w:lineRule="auto"/>
      </w:pPr>
      <w:r w:rsidRPr="006F3ADC">
        <w:t>prowadzenie zajęć opiekuńczo-wychowawczych i edukacyjnych, uwzględniających rozwój psychomotoryczny dziecka, właściwych do wieku dziecka.</w:t>
      </w:r>
    </w:p>
    <w:p w14:paraId="320347B1" w14:textId="5F116D05" w:rsidR="005C4D11" w:rsidRDefault="00FD63A2" w:rsidP="00424C01">
      <w:pPr>
        <w:pStyle w:val="Akapitzlist"/>
        <w:numPr>
          <w:ilvl w:val="0"/>
          <w:numId w:val="2"/>
        </w:numPr>
        <w:spacing w:after="0" w:line="240" w:lineRule="auto"/>
        <w:ind w:left="284" w:hanging="284"/>
      </w:pPr>
      <w:r>
        <w:t>Dzienny opiekun będzie sprawował opiekę nad dziećmi w lokalu znajdującym się w budynku Szkoły Podstawowej im. Jana Pawła II w Rudce przy ul. Ks. Prałata Michała Badowskiego 6.</w:t>
      </w:r>
      <w:r w:rsidR="00F365BB">
        <w:t xml:space="preserve"> Dzienny opiekun będzie osobą zatrudnioną przez Urząd Gminy Rudka.</w:t>
      </w:r>
    </w:p>
    <w:p w14:paraId="59191439" w14:textId="3068349A" w:rsidR="001D509C" w:rsidRDefault="001D509C" w:rsidP="00424C01">
      <w:pPr>
        <w:pStyle w:val="Akapitzlist"/>
        <w:numPr>
          <w:ilvl w:val="0"/>
          <w:numId w:val="6"/>
        </w:numPr>
        <w:spacing w:line="240" w:lineRule="auto"/>
        <w:ind w:left="284" w:hanging="284"/>
      </w:pPr>
      <w:r>
        <w:t>Warunkiem przyjęcia dziecka do Dziennego Opiekuna jest udział w postępowaniu rekrutacyjnym poprzez wypełnienie i złożenie Karty zgłoszenia.</w:t>
      </w:r>
    </w:p>
    <w:p w14:paraId="6D95292B" w14:textId="507C557C" w:rsidR="001D509C" w:rsidRDefault="001D509C" w:rsidP="00424C01">
      <w:pPr>
        <w:pStyle w:val="Akapitzlist"/>
        <w:numPr>
          <w:ilvl w:val="0"/>
          <w:numId w:val="6"/>
        </w:numPr>
        <w:ind w:left="284" w:hanging="284"/>
      </w:pPr>
      <w:r>
        <w:t xml:space="preserve">Karta zgłoszenia do Dziennego </w:t>
      </w:r>
      <w:r w:rsidR="00F365BB">
        <w:t>o</w:t>
      </w:r>
      <w:r>
        <w:t xml:space="preserve">piekuna jest dostępna na stronie </w:t>
      </w:r>
      <w:hyperlink r:id="rId7" w:history="1">
        <w:r w:rsidRPr="00424C01">
          <w:rPr>
            <w:rStyle w:val="Hipercze"/>
            <w:b/>
            <w:bCs/>
          </w:rPr>
          <w:t>https://samorzad.gov.pl/web/gmina-rudka</w:t>
        </w:r>
      </w:hyperlink>
      <w:r>
        <w:t xml:space="preserve"> oraz w sekretariacie Urzędu Gminy Rudka.</w:t>
      </w:r>
    </w:p>
    <w:p w14:paraId="72B2743E" w14:textId="60199A66" w:rsidR="008F0BD7" w:rsidRDefault="008F0BD7" w:rsidP="00424C01">
      <w:pPr>
        <w:pStyle w:val="Akapitzlist"/>
        <w:numPr>
          <w:ilvl w:val="0"/>
          <w:numId w:val="8"/>
        </w:numPr>
        <w:ind w:left="284" w:hanging="284"/>
      </w:pPr>
      <w:r w:rsidRPr="00424C01">
        <w:rPr>
          <w:u w:val="single"/>
        </w:rPr>
        <w:t xml:space="preserve">Karty zgłoszenia należy składać w sekretariacie Urzędu Gminy Rudka, ul. Brańska 13, 17-123 Rudka, w terminie od </w:t>
      </w:r>
      <w:r w:rsidRPr="00F506D8">
        <w:rPr>
          <w:b/>
          <w:bCs/>
          <w:u w:val="single"/>
        </w:rPr>
        <w:t>28 lipca 2025 r. do 8 sierpnia 2025 r.</w:t>
      </w:r>
      <w:r w:rsidR="00D85365" w:rsidRPr="00F506D8">
        <w:rPr>
          <w:b/>
          <w:bCs/>
          <w:u w:val="single"/>
        </w:rPr>
        <w:t xml:space="preserve"> do godz. 16.00.</w:t>
      </w:r>
      <w:r>
        <w:t xml:space="preserve"> </w:t>
      </w:r>
    </w:p>
    <w:p w14:paraId="4D3C4EAD" w14:textId="3F76E469" w:rsidR="001D509C" w:rsidRDefault="001D509C" w:rsidP="00424C01">
      <w:pPr>
        <w:pStyle w:val="Akapitzlist"/>
        <w:numPr>
          <w:ilvl w:val="0"/>
          <w:numId w:val="8"/>
        </w:numPr>
        <w:ind w:left="284" w:hanging="284"/>
      </w:pPr>
      <w:r>
        <w:t xml:space="preserve">Do </w:t>
      </w:r>
      <w:r w:rsidR="00D85365">
        <w:t>D</w:t>
      </w:r>
      <w:r>
        <w:t xml:space="preserve">ziennego </w:t>
      </w:r>
      <w:r w:rsidR="00D85365">
        <w:t>O</w:t>
      </w:r>
      <w:r>
        <w:t>piekuna będą przyjmowane dzieci w wieku od ukończenia 1 roku do ukończenia 3</w:t>
      </w:r>
      <w:r w:rsidR="00343DDD">
        <w:t> </w:t>
      </w:r>
      <w:r>
        <w:t>lat.</w:t>
      </w:r>
    </w:p>
    <w:p w14:paraId="1EDE2521" w14:textId="07C63DB4" w:rsidR="00AB0FD1" w:rsidRDefault="00AB0FD1" w:rsidP="00424C01">
      <w:pPr>
        <w:pStyle w:val="Akapitzlist"/>
        <w:numPr>
          <w:ilvl w:val="0"/>
          <w:numId w:val="8"/>
        </w:numPr>
        <w:ind w:left="284" w:hanging="284"/>
      </w:pPr>
      <w:r>
        <w:t>Dzieci spoza Gminy Rudka mogą wziąć udział w rekrutacji, jednak w pierwszej kolejności przyjmowane są dzieci zamieszkujące Gminę Rudka.</w:t>
      </w:r>
    </w:p>
    <w:p w14:paraId="42E2290B" w14:textId="718506D3" w:rsidR="005C4D11" w:rsidRDefault="00FD63A2" w:rsidP="00424C01">
      <w:pPr>
        <w:pStyle w:val="Akapitzlist"/>
        <w:numPr>
          <w:ilvl w:val="0"/>
          <w:numId w:val="8"/>
        </w:numPr>
        <w:ind w:left="284" w:hanging="284"/>
      </w:pPr>
      <w:r w:rsidRPr="00FD63A2">
        <w:t xml:space="preserve">W przypadku, gdy liczba złożonych wniosków spełniających warunki przyjęcia dziecka określone w ust. </w:t>
      </w:r>
      <w:r w:rsidR="00343DDD">
        <w:t>pkt 7 i 8</w:t>
      </w:r>
      <w:r w:rsidRPr="00FD63A2">
        <w:t xml:space="preserve">, przekroczy liczbę wolnych miejsc, pierwszeństwo w przyjęciu do </w:t>
      </w:r>
      <w:r w:rsidR="001D509C">
        <w:t>Dziennego opiekuna</w:t>
      </w:r>
      <w:r w:rsidRPr="00FD63A2">
        <w:t xml:space="preserve"> ma dziecko, które uzyska największą liczbę punktów w postępowaniu rekrutacyjnym według poniższych kryteriów:</w:t>
      </w:r>
      <w:r w:rsidR="00AB0FD1">
        <w:t xml:space="preserve"> </w:t>
      </w:r>
    </w:p>
    <w:p w14:paraId="574054A0" w14:textId="7BCD0FB6" w:rsidR="005C4D11" w:rsidRDefault="005C4D11" w:rsidP="00424C01">
      <w:pPr>
        <w:pStyle w:val="Akapitzlist"/>
        <w:numPr>
          <w:ilvl w:val="0"/>
          <w:numId w:val="1"/>
        </w:numPr>
      </w:pPr>
      <w:r>
        <w:t>Oboje rodzice/opiekunowie prawni pracują</w:t>
      </w:r>
      <w:r w:rsidR="00ED348E">
        <w:t xml:space="preserve"> lub prowadzą działalność lub uczą się w trybie dziennym</w:t>
      </w:r>
      <w:r w:rsidR="006F3ADC">
        <w:t xml:space="preserve"> oraz </w:t>
      </w:r>
      <w:r w:rsidR="00200EE6">
        <w:t xml:space="preserve">żadne z rodziców </w:t>
      </w:r>
      <w:r w:rsidR="006F3ADC">
        <w:t>nie przebywa na urlopie macierzyńskim, wychowawczym lub innym świadczeniu – 2 pkt</w:t>
      </w:r>
      <w:r>
        <w:t>,</w:t>
      </w:r>
    </w:p>
    <w:p w14:paraId="1972A5D9" w14:textId="774FA319" w:rsidR="00FD63A2" w:rsidRDefault="00FD63A2" w:rsidP="00424C01">
      <w:pPr>
        <w:pStyle w:val="Akapitzlist"/>
        <w:numPr>
          <w:ilvl w:val="0"/>
          <w:numId w:val="1"/>
        </w:numPr>
      </w:pPr>
      <w:r>
        <w:t>Rodzic samotnie wychowuje dziecko- 2 pkt,</w:t>
      </w:r>
    </w:p>
    <w:p w14:paraId="27427033" w14:textId="39B9282F" w:rsidR="006F3ADC" w:rsidRDefault="006F3ADC" w:rsidP="00424C01">
      <w:pPr>
        <w:pStyle w:val="Akapitzlist"/>
        <w:numPr>
          <w:ilvl w:val="0"/>
          <w:numId w:val="1"/>
        </w:numPr>
      </w:pPr>
      <w:r>
        <w:t>Dziecko z rodziny wielodzietnej (co najmniej troje dzieci) - 1 pkt</w:t>
      </w:r>
      <w:r w:rsidR="00AB0FD1">
        <w:t>,</w:t>
      </w:r>
    </w:p>
    <w:p w14:paraId="4F670222" w14:textId="18AC49BB" w:rsidR="006F3ADC" w:rsidRDefault="006F3ADC" w:rsidP="00424C01">
      <w:pPr>
        <w:pStyle w:val="Akapitzlist"/>
        <w:numPr>
          <w:ilvl w:val="0"/>
          <w:numId w:val="1"/>
        </w:numPr>
      </w:pPr>
      <w:r>
        <w:t>Rodzeństwo dziecka uczęszcza do Szkoły Podstawowej im. Jana Pawła II w Rudce – 1 pkt.</w:t>
      </w:r>
    </w:p>
    <w:p w14:paraId="6B127EB4" w14:textId="0CD694DD" w:rsidR="00DD6F83" w:rsidRPr="00DD6F83" w:rsidRDefault="00DD6F83" w:rsidP="00424C01">
      <w:pPr>
        <w:pStyle w:val="Akapitzlist"/>
        <w:numPr>
          <w:ilvl w:val="0"/>
          <w:numId w:val="9"/>
        </w:numPr>
        <w:ind w:left="426" w:hanging="426"/>
      </w:pPr>
      <w:r>
        <w:rPr>
          <w:rFonts w:cstheme="minorHAnsi"/>
        </w:rPr>
        <w:t>Spełnianie kryteriów zostanie ocenione na podstawie danych zawartych w niniejszej karcie zgłoszenia</w:t>
      </w:r>
      <w:r w:rsidRPr="0090448B">
        <w:rPr>
          <w:rFonts w:cstheme="minorHAnsi"/>
        </w:rPr>
        <w:t>.</w:t>
      </w:r>
    </w:p>
    <w:p w14:paraId="5361868D" w14:textId="77777777" w:rsidR="00DD6F83" w:rsidRPr="00DD6F83" w:rsidRDefault="00DD6F83" w:rsidP="00AB68BA">
      <w:pPr>
        <w:pStyle w:val="Akapitzlist"/>
        <w:numPr>
          <w:ilvl w:val="0"/>
          <w:numId w:val="9"/>
        </w:numPr>
        <w:ind w:left="426" w:hanging="426"/>
      </w:pPr>
      <w:r w:rsidRPr="00DD6F83">
        <w:rPr>
          <w:rFonts w:cstheme="minorHAnsi"/>
        </w:rPr>
        <w:t>W przypadku powzięcia przez komisję rekrutacyjną wątpliwości co do danych zawartych w oświadczeniach, Wójt Gminy Rudka może wezwać rodziców do przedłożenia stosownych dokumentów potwierdzających spełnienie danego kryterium we wskazanym terminie</w:t>
      </w:r>
      <w:r>
        <w:rPr>
          <w:rFonts w:cstheme="minorHAnsi"/>
        </w:rPr>
        <w:t>.</w:t>
      </w:r>
    </w:p>
    <w:p w14:paraId="38C36D91" w14:textId="041276BB" w:rsidR="00AB0FD1" w:rsidRDefault="001D509C" w:rsidP="00AB68BA">
      <w:pPr>
        <w:pStyle w:val="Akapitzlist"/>
        <w:numPr>
          <w:ilvl w:val="0"/>
          <w:numId w:val="9"/>
        </w:numPr>
        <w:ind w:left="426" w:hanging="426"/>
      </w:pPr>
      <w:r>
        <w:t xml:space="preserve">W przypadku większej liczby kandydatów, którzy uzyskali taką samą liczbę punktów, decydować będzie kolejność złożenia </w:t>
      </w:r>
      <w:r w:rsidR="003B3493">
        <w:t>Karty zgłoszenia</w:t>
      </w:r>
      <w:r w:rsidR="00343DDD">
        <w:t xml:space="preserve"> w Urzędzie Gminy Rudka</w:t>
      </w:r>
      <w:r w:rsidR="003B3493">
        <w:t>.</w:t>
      </w:r>
    </w:p>
    <w:p w14:paraId="7B74010A" w14:textId="05AF2B2B" w:rsidR="002A1E86" w:rsidRDefault="002A1E86" w:rsidP="00424C01">
      <w:pPr>
        <w:pStyle w:val="Akapitzlist"/>
        <w:numPr>
          <w:ilvl w:val="0"/>
          <w:numId w:val="9"/>
        </w:numPr>
        <w:ind w:left="426" w:hanging="426"/>
      </w:pPr>
      <w:r>
        <w:t>Informacja o wynikach rekrutacji zostanie przekazana rodzicom telefonicznie.</w:t>
      </w:r>
    </w:p>
    <w:p w14:paraId="75086D4E" w14:textId="6A9B7C9C" w:rsidR="003B3493" w:rsidRDefault="003B3493" w:rsidP="00424C01">
      <w:pPr>
        <w:pStyle w:val="Akapitzlist"/>
        <w:numPr>
          <w:ilvl w:val="0"/>
          <w:numId w:val="9"/>
        </w:numPr>
        <w:ind w:left="426" w:hanging="426"/>
      </w:pPr>
      <w:r>
        <w:t xml:space="preserve">Dzieci nieprzyjęte do Dziennego </w:t>
      </w:r>
      <w:r w:rsidR="00F365BB">
        <w:t>o</w:t>
      </w:r>
      <w:r>
        <w:t xml:space="preserve">piekuna w związku z brakiem miejsc w procesie rekrutacji, będą umieszczane na liście rezerwowej według liczby uzyskanych punktów. W przypadku zwolnienia się miejsca, kolejno przyjmowane </w:t>
      </w:r>
      <w:r w:rsidR="00343DDD">
        <w:t>będą</w:t>
      </w:r>
      <w:r>
        <w:t xml:space="preserve"> dzieci z listy rezerwowej.</w:t>
      </w:r>
    </w:p>
    <w:p w14:paraId="0F2A4EA6" w14:textId="1AAD9927" w:rsidR="003B3493" w:rsidRDefault="003B3493" w:rsidP="00424C01">
      <w:pPr>
        <w:pStyle w:val="Akapitzlist"/>
        <w:numPr>
          <w:ilvl w:val="0"/>
          <w:numId w:val="9"/>
        </w:numPr>
        <w:ind w:left="426" w:hanging="426"/>
      </w:pPr>
      <w:r>
        <w:lastRenderedPageBreak/>
        <w:t xml:space="preserve">Jeżeli po przeprowadzeniu rekrutacji Dzienny </w:t>
      </w:r>
      <w:r w:rsidR="00F365BB">
        <w:t>o</w:t>
      </w:r>
      <w:r>
        <w:t xml:space="preserve">piekun nadal dysponuje miejscami, dzieci przyjmowane są cały rok. </w:t>
      </w:r>
    </w:p>
    <w:p w14:paraId="3B9E0F2E" w14:textId="32D197DA" w:rsidR="00AB0FD1" w:rsidRDefault="005524A2" w:rsidP="00424C01">
      <w:pPr>
        <w:pStyle w:val="Akapitzlist"/>
        <w:numPr>
          <w:ilvl w:val="0"/>
          <w:numId w:val="9"/>
        </w:numPr>
        <w:ind w:left="426" w:hanging="426"/>
      </w:pPr>
      <w:r w:rsidRPr="005524A2">
        <w:t xml:space="preserve">Jeżeli po przeprowadzeniu postępowania rekrutacyjnego na dany rok szkolny, </w:t>
      </w:r>
      <w:r w:rsidR="00343DDD">
        <w:t xml:space="preserve">Dzienny </w:t>
      </w:r>
      <w:r w:rsidR="006C00B5">
        <w:t>o</w:t>
      </w:r>
      <w:r w:rsidR="00343DDD">
        <w:t>piekun</w:t>
      </w:r>
      <w:r w:rsidRPr="005524A2">
        <w:t xml:space="preserve"> nadal dysponuje wolnymi miejscami, mogą być do niego przyjęte dzieci niespełniające </w:t>
      </w:r>
      <w:r w:rsidR="00A1204C">
        <w:t xml:space="preserve">wyżej wymienionych </w:t>
      </w:r>
      <w:r w:rsidRPr="005524A2">
        <w:t>warunków.</w:t>
      </w:r>
    </w:p>
    <w:p w14:paraId="30208703" w14:textId="5C76B3EF" w:rsidR="00DD6F83" w:rsidRDefault="008F0BD7" w:rsidP="001D7E19">
      <w:pPr>
        <w:pStyle w:val="Akapitzlist"/>
        <w:numPr>
          <w:ilvl w:val="0"/>
          <w:numId w:val="9"/>
        </w:numPr>
        <w:ind w:left="426" w:hanging="426"/>
      </w:pPr>
      <w:r w:rsidRPr="008F0BD7">
        <w:t xml:space="preserve">Z rodzicami dziecka przyjętego do </w:t>
      </w:r>
      <w:r>
        <w:t xml:space="preserve">Dziennego opiekuna </w:t>
      </w:r>
      <w:r w:rsidRPr="008F0BD7">
        <w:t xml:space="preserve">zawiera się umowę </w:t>
      </w:r>
      <w:r w:rsidR="00540A88">
        <w:t xml:space="preserve">cywilnoprawną </w:t>
      </w:r>
      <w:r w:rsidRPr="008F0BD7">
        <w:t xml:space="preserve">w sprawie korzystania z usług </w:t>
      </w:r>
      <w:r>
        <w:t>Dziennego opiekuna</w:t>
      </w:r>
      <w:r w:rsidRPr="008F0BD7">
        <w:t xml:space="preserve"> oraz odpłatności za te usługi.</w:t>
      </w:r>
    </w:p>
    <w:p w14:paraId="30B7B044" w14:textId="50E0F38A" w:rsidR="00343DDD" w:rsidRDefault="00D85365" w:rsidP="00424C01">
      <w:pPr>
        <w:pStyle w:val="Akapitzlist"/>
        <w:numPr>
          <w:ilvl w:val="0"/>
          <w:numId w:val="9"/>
        </w:numPr>
        <w:ind w:left="426" w:hanging="426"/>
      </w:pPr>
      <w:r>
        <w:t>Odpłatność za pobyt u Dziennego opiekuna wynosi 1500 złotych miesięcznie</w:t>
      </w:r>
      <w:r w:rsidR="00F365BB">
        <w:t xml:space="preserve"> (bez wyżywienia)</w:t>
      </w:r>
      <w:r>
        <w:t xml:space="preserve">. Opłata zostanie obniżona o kwotę otrzymanego przez rodzica świadczenia „aktywnie w żłobku”. </w:t>
      </w:r>
    </w:p>
    <w:p w14:paraId="055E13FB" w14:textId="1E6819AC" w:rsidR="00D85365" w:rsidRDefault="00F365BB" w:rsidP="00424C01">
      <w:pPr>
        <w:pStyle w:val="Akapitzlist"/>
        <w:numPr>
          <w:ilvl w:val="0"/>
          <w:numId w:val="9"/>
        </w:numPr>
        <w:ind w:left="426" w:hanging="426"/>
      </w:pPr>
      <w:r>
        <w:t xml:space="preserve">Istnieje możliwość skorzystania z wyżywienia za dodatkową odpłatnością. </w:t>
      </w:r>
      <w:r w:rsidR="00774183">
        <w:t>W przypadku dziecka z alergią, nietole</w:t>
      </w:r>
      <w:r w:rsidR="00540A88">
        <w:t>rancją pokarmową lub spożywającego mleko modyfikowane rodzic jest zobowiązany do zapewnienia dziecku całodziennego wyżywienia.</w:t>
      </w:r>
    </w:p>
    <w:p w14:paraId="7D23421A" w14:textId="53390931" w:rsidR="00424C01" w:rsidRDefault="0035172E" w:rsidP="00424C01">
      <w:pPr>
        <w:pStyle w:val="Akapitzlist"/>
        <w:numPr>
          <w:ilvl w:val="0"/>
          <w:numId w:val="9"/>
        </w:numPr>
        <w:ind w:left="426" w:hanging="426"/>
      </w:pPr>
      <w:r>
        <w:t>Dzienny opiekun sprawuje</w:t>
      </w:r>
      <w:r w:rsidR="00424C01">
        <w:t xml:space="preserve"> opiek</w:t>
      </w:r>
      <w:r>
        <w:t>ę</w:t>
      </w:r>
      <w:r w:rsidR="00424C01">
        <w:t xml:space="preserve"> nad dzie</w:t>
      </w:r>
      <w:r>
        <w:t>ćmi</w:t>
      </w:r>
      <w:r w:rsidR="00424C01">
        <w:t xml:space="preserve"> </w:t>
      </w:r>
      <w:r>
        <w:t xml:space="preserve">do </w:t>
      </w:r>
      <w:r w:rsidR="00424C01">
        <w:t>8 godzin</w:t>
      </w:r>
      <w:r>
        <w:t xml:space="preserve"> dziennie</w:t>
      </w:r>
      <w:r w:rsidR="00424C01">
        <w:t>.</w:t>
      </w:r>
    </w:p>
    <w:p w14:paraId="46675D28" w14:textId="1AACF6AE" w:rsidR="00F365BB" w:rsidRDefault="00F365BB" w:rsidP="00424C01">
      <w:pPr>
        <w:pStyle w:val="Akapitzlist"/>
        <w:numPr>
          <w:ilvl w:val="0"/>
          <w:numId w:val="9"/>
        </w:numPr>
        <w:ind w:left="426" w:hanging="426"/>
      </w:pPr>
      <w:r>
        <w:t>Rodzic samotnie wychowujący dziecko – rodzic lub opiekun prawny, który jest panną, kawalerem, wdową, wdowcem, rozwódką, rozwodnikiem albo osobą, w stosunku do której orzeczono separację lub której małżonek został pozbawiony praw rodzicielskich lub odbywa karę pozbawienia wolności. Za osobą samotnie wychowującą dziecko uznaje się również osobę faktycznie wychowującą dzieci samotnie, tj. bez wsparcia drugiego z rodziców.</w:t>
      </w:r>
    </w:p>
    <w:p w14:paraId="1633AB1B" w14:textId="641538D3" w:rsidR="00B150A2" w:rsidRDefault="00B150A2" w:rsidP="00B150A2"/>
    <w:sectPr w:rsidR="00B150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13E3E" w14:textId="77777777" w:rsidR="006A1998" w:rsidRDefault="006A1998" w:rsidP="00FD63A2">
      <w:pPr>
        <w:spacing w:after="0" w:line="240" w:lineRule="auto"/>
      </w:pPr>
      <w:r>
        <w:separator/>
      </w:r>
    </w:p>
  </w:endnote>
  <w:endnote w:type="continuationSeparator" w:id="0">
    <w:p w14:paraId="72F3CBE0" w14:textId="77777777" w:rsidR="006A1998" w:rsidRDefault="006A1998" w:rsidP="00FD6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764FC" w14:textId="77777777" w:rsidR="006A1998" w:rsidRDefault="006A1998" w:rsidP="00FD63A2">
      <w:pPr>
        <w:spacing w:after="0" w:line="240" w:lineRule="auto"/>
      </w:pPr>
      <w:r>
        <w:separator/>
      </w:r>
    </w:p>
  </w:footnote>
  <w:footnote w:type="continuationSeparator" w:id="0">
    <w:p w14:paraId="1A4C23EB" w14:textId="77777777" w:rsidR="006A1998" w:rsidRDefault="006A1998" w:rsidP="00FD63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D2EEB"/>
    <w:multiLevelType w:val="hybridMultilevel"/>
    <w:tmpl w:val="9328F208"/>
    <w:lvl w:ilvl="0" w:tplc="1A86C4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18322C8"/>
    <w:multiLevelType w:val="hybridMultilevel"/>
    <w:tmpl w:val="3B688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5B90323"/>
    <w:multiLevelType w:val="hybridMultilevel"/>
    <w:tmpl w:val="5A8078A0"/>
    <w:lvl w:ilvl="0" w:tplc="F25439E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8F24D1"/>
    <w:multiLevelType w:val="hybridMultilevel"/>
    <w:tmpl w:val="85881C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E443DAE"/>
    <w:multiLevelType w:val="hybridMultilevel"/>
    <w:tmpl w:val="7890A298"/>
    <w:lvl w:ilvl="0" w:tplc="D376031E">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9032337"/>
    <w:multiLevelType w:val="hybridMultilevel"/>
    <w:tmpl w:val="073CC332"/>
    <w:lvl w:ilvl="0" w:tplc="CA76A1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2662EA7"/>
    <w:multiLevelType w:val="hybridMultilevel"/>
    <w:tmpl w:val="E76CD1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3165093"/>
    <w:multiLevelType w:val="hybridMultilevel"/>
    <w:tmpl w:val="83DE7288"/>
    <w:lvl w:ilvl="0" w:tplc="888CFEC0">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7F374D1"/>
    <w:multiLevelType w:val="hybridMultilevel"/>
    <w:tmpl w:val="A572AC36"/>
    <w:lvl w:ilvl="0" w:tplc="1DEE7C16">
      <w:start w:val="1"/>
      <w:numFmt w:val="decimal"/>
      <w:lvlText w:val="%1)"/>
      <w:lvlJc w:val="left"/>
      <w:pPr>
        <w:ind w:left="720" w:hanging="360"/>
      </w:pPr>
      <w:rPr>
        <w:rFonts w:ascii="Calibri" w:hAnsi="Calibri"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9303642">
    <w:abstractNumId w:val="3"/>
  </w:num>
  <w:num w:numId="2" w16cid:durableId="1949384379">
    <w:abstractNumId w:val="0"/>
  </w:num>
  <w:num w:numId="3" w16cid:durableId="1673877449">
    <w:abstractNumId w:val="8"/>
  </w:num>
  <w:num w:numId="4" w16cid:durableId="917135218">
    <w:abstractNumId w:val="5"/>
  </w:num>
  <w:num w:numId="5" w16cid:durableId="1299992095">
    <w:abstractNumId w:val="1"/>
  </w:num>
  <w:num w:numId="6" w16cid:durableId="1567835669">
    <w:abstractNumId w:val="2"/>
  </w:num>
  <w:num w:numId="7" w16cid:durableId="272136332">
    <w:abstractNumId w:val="6"/>
  </w:num>
  <w:num w:numId="8" w16cid:durableId="1149131920">
    <w:abstractNumId w:val="4"/>
  </w:num>
  <w:num w:numId="9" w16cid:durableId="5851905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D11"/>
    <w:rsid w:val="000428F6"/>
    <w:rsid w:val="001D509C"/>
    <w:rsid w:val="00200EE6"/>
    <w:rsid w:val="00251DC5"/>
    <w:rsid w:val="0029479C"/>
    <w:rsid w:val="002A1E86"/>
    <w:rsid w:val="00343DDD"/>
    <w:rsid w:val="0035172E"/>
    <w:rsid w:val="003B3493"/>
    <w:rsid w:val="00424C01"/>
    <w:rsid w:val="004A7DFF"/>
    <w:rsid w:val="00505E36"/>
    <w:rsid w:val="00540A88"/>
    <w:rsid w:val="005524A2"/>
    <w:rsid w:val="005C4D11"/>
    <w:rsid w:val="005E3A5A"/>
    <w:rsid w:val="006874B1"/>
    <w:rsid w:val="006A1998"/>
    <w:rsid w:val="006C00B5"/>
    <w:rsid w:val="006F3ADC"/>
    <w:rsid w:val="007016F7"/>
    <w:rsid w:val="00774183"/>
    <w:rsid w:val="008F0BD7"/>
    <w:rsid w:val="009B0AD2"/>
    <w:rsid w:val="00A1204C"/>
    <w:rsid w:val="00A33375"/>
    <w:rsid w:val="00AB0FD1"/>
    <w:rsid w:val="00B13FF9"/>
    <w:rsid w:val="00B150A2"/>
    <w:rsid w:val="00C22337"/>
    <w:rsid w:val="00C713F4"/>
    <w:rsid w:val="00C87294"/>
    <w:rsid w:val="00C94503"/>
    <w:rsid w:val="00CD042A"/>
    <w:rsid w:val="00D85365"/>
    <w:rsid w:val="00DA6B9F"/>
    <w:rsid w:val="00DD6F83"/>
    <w:rsid w:val="00DE368C"/>
    <w:rsid w:val="00ED348E"/>
    <w:rsid w:val="00F365BB"/>
    <w:rsid w:val="00F506D8"/>
    <w:rsid w:val="00F6310E"/>
    <w:rsid w:val="00FD63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9BE5B"/>
  <w15:chartTrackingRefBased/>
  <w15:docId w15:val="{5FA61448-06E8-4224-ADE7-38E20F120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C4D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C4D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C4D1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C4D1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C4D1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C4D1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C4D1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C4D1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C4D1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C4D1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C4D1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C4D1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C4D1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C4D1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C4D1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C4D1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C4D1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C4D11"/>
    <w:rPr>
      <w:rFonts w:eastAsiaTheme="majorEastAsia" w:cstheme="majorBidi"/>
      <w:color w:val="272727" w:themeColor="text1" w:themeTint="D8"/>
    </w:rPr>
  </w:style>
  <w:style w:type="paragraph" w:styleId="Tytu">
    <w:name w:val="Title"/>
    <w:basedOn w:val="Normalny"/>
    <w:next w:val="Normalny"/>
    <w:link w:val="TytuZnak"/>
    <w:uiPriority w:val="10"/>
    <w:qFormat/>
    <w:rsid w:val="005C4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C4D1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C4D1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C4D1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C4D11"/>
    <w:pPr>
      <w:spacing w:before="160"/>
      <w:jc w:val="center"/>
    </w:pPr>
    <w:rPr>
      <w:i/>
      <w:iCs/>
      <w:color w:val="404040" w:themeColor="text1" w:themeTint="BF"/>
    </w:rPr>
  </w:style>
  <w:style w:type="character" w:customStyle="1" w:styleId="CytatZnak">
    <w:name w:val="Cytat Znak"/>
    <w:basedOn w:val="Domylnaczcionkaakapitu"/>
    <w:link w:val="Cytat"/>
    <w:uiPriority w:val="29"/>
    <w:rsid w:val="005C4D11"/>
    <w:rPr>
      <w:i/>
      <w:iCs/>
      <w:color w:val="404040" w:themeColor="text1" w:themeTint="BF"/>
    </w:rPr>
  </w:style>
  <w:style w:type="paragraph" w:styleId="Akapitzlist">
    <w:name w:val="List Paragraph"/>
    <w:basedOn w:val="Normalny"/>
    <w:uiPriority w:val="34"/>
    <w:qFormat/>
    <w:rsid w:val="005C4D11"/>
    <w:pPr>
      <w:ind w:left="720"/>
      <w:contextualSpacing/>
    </w:pPr>
  </w:style>
  <w:style w:type="character" w:styleId="Wyrnienieintensywne">
    <w:name w:val="Intense Emphasis"/>
    <w:basedOn w:val="Domylnaczcionkaakapitu"/>
    <w:uiPriority w:val="21"/>
    <w:qFormat/>
    <w:rsid w:val="005C4D11"/>
    <w:rPr>
      <w:i/>
      <w:iCs/>
      <w:color w:val="2F5496" w:themeColor="accent1" w:themeShade="BF"/>
    </w:rPr>
  </w:style>
  <w:style w:type="paragraph" w:styleId="Cytatintensywny">
    <w:name w:val="Intense Quote"/>
    <w:basedOn w:val="Normalny"/>
    <w:next w:val="Normalny"/>
    <w:link w:val="CytatintensywnyZnak"/>
    <w:uiPriority w:val="30"/>
    <w:qFormat/>
    <w:rsid w:val="005C4D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C4D11"/>
    <w:rPr>
      <w:i/>
      <w:iCs/>
      <w:color w:val="2F5496" w:themeColor="accent1" w:themeShade="BF"/>
    </w:rPr>
  </w:style>
  <w:style w:type="character" w:styleId="Odwoanieintensywne">
    <w:name w:val="Intense Reference"/>
    <w:basedOn w:val="Domylnaczcionkaakapitu"/>
    <w:uiPriority w:val="32"/>
    <w:qFormat/>
    <w:rsid w:val="005C4D11"/>
    <w:rPr>
      <w:b/>
      <w:bCs/>
      <w:smallCaps/>
      <w:color w:val="2F5496" w:themeColor="accent1" w:themeShade="BF"/>
      <w:spacing w:val="5"/>
    </w:rPr>
  </w:style>
  <w:style w:type="paragraph" w:styleId="Tekstprzypisukocowego">
    <w:name w:val="endnote text"/>
    <w:basedOn w:val="Normalny"/>
    <w:link w:val="TekstprzypisukocowegoZnak"/>
    <w:uiPriority w:val="99"/>
    <w:semiHidden/>
    <w:unhideWhenUsed/>
    <w:rsid w:val="00FD63A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D63A2"/>
    <w:rPr>
      <w:sz w:val="20"/>
      <w:szCs w:val="20"/>
    </w:rPr>
  </w:style>
  <w:style w:type="character" w:styleId="Odwoanieprzypisukocowego">
    <w:name w:val="endnote reference"/>
    <w:basedOn w:val="Domylnaczcionkaakapitu"/>
    <w:uiPriority w:val="99"/>
    <w:semiHidden/>
    <w:unhideWhenUsed/>
    <w:rsid w:val="00FD63A2"/>
    <w:rPr>
      <w:vertAlign w:val="superscript"/>
    </w:rPr>
  </w:style>
  <w:style w:type="character" w:styleId="Hipercze">
    <w:name w:val="Hyperlink"/>
    <w:basedOn w:val="Domylnaczcionkaakapitu"/>
    <w:uiPriority w:val="99"/>
    <w:unhideWhenUsed/>
    <w:rsid w:val="001D509C"/>
    <w:rPr>
      <w:color w:val="0563C1" w:themeColor="hyperlink"/>
      <w:u w:val="single"/>
    </w:rPr>
  </w:style>
  <w:style w:type="character" w:styleId="Nierozpoznanawzmianka">
    <w:name w:val="Unresolved Mention"/>
    <w:basedOn w:val="Domylnaczcionkaakapitu"/>
    <w:uiPriority w:val="99"/>
    <w:semiHidden/>
    <w:unhideWhenUsed/>
    <w:rsid w:val="001D5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467420">
      <w:bodyDiv w:val="1"/>
      <w:marLeft w:val="0"/>
      <w:marRight w:val="0"/>
      <w:marTop w:val="0"/>
      <w:marBottom w:val="0"/>
      <w:divBdr>
        <w:top w:val="none" w:sz="0" w:space="0" w:color="auto"/>
        <w:left w:val="none" w:sz="0" w:space="0" w:color="auto"/>
        <w:bottom w:val="none" w:sz="0" w:space="0" w:color="auto"/>
        <w:right w:val="none" w:sz="0" w:space="0" w:color="auto"/>
      </w:divBdr>
    </w:div>
    <w:div w:id="209554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morzad.gov.pl/web/gmina-rud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2</Pages>
  <Words>661</Words>
  <Characters>3967</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Monika</cp:lastModifiedBy>
  <cp:revision>10</cp:revision>
  <cp:lastPrinted>2025-07-24T13:33:00Z</cp:lastPrinted>
  <dcterms:created xsi:type="dcterms:W3CDTF">2025-07-21T12:21:00Z</dcterms:created>
  <dcterms:modified xsi:type="dcterms:W3CDTF">2025-07-24T13:43:00Z</dcterms:modified>
</cp:coreProperties>
</file>