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1118A" w14:textId="77777777" w:rsidR="00F05826" w:rsidRPr="00547C2C" w:rsidRDefault="00F05826" w:rsidP="00F05826">
      <w:pPr>
        <w:pStyle w:val="NormalnyWeb"/>
        <w:spacing w:after="0" w:line="240" w:lineRule="auto"/>
        <w:rPr>
          <w:rFonts w:ascii="Calibri Light" w:hAnsi="Calibri Light" w:cs="Calibri Light"/>
          <w:b/>
          <w:sz w:val="22"/>
          <w:szCs w:val="22"/>
        </w:rPr>
      </w:pPr>
      <w:r w:rsidRPr="00547C2C">
        <w:rPr>
          <w:rFonts w:ascii="Calibri Light" w:hAnsi="Calibri Light" w:cs="Calibri Light"/>
          <w:b/>
          <w:sz w:val="22"/>
          <w:szCs w:val="22"/>
        </w:rPr>
        <w:t>Wójt Gminy Olszanka</w:t>
      </w:r>
    </w:p>
    <w:p w14:paraId="5D4AD830" w14:textId="2EE88618" w:rsidR="00F05826" w:rsidRPr="00547C2C" w:rsidRDefault="00F05826" w:rsidP="00F05826">
      <w:pPr>
        <w:pStyle w:val="NormalnyWeb"/>
        <w:spacing w:after="0" w:line="240" w:lineRule="auto"/>
        <w:rPr>
          <w:rFonts w:ascii="Calibri Light" w:hAnsi="Calibri Light" w:cs="Calibri Light"/>
          <w:b/>
          <w:sz w:val="22"/>
          <w:szCs w:val="22"/>
        </w:rPr>
      </w:pPr>
      <w:r w:rsidRPr="00547C2C">
        <w:rPr>
          <w:rFonts w:ascii="Calibri Light" w:hAnsi="Calibri Light" w:cs="Calibri Light"/>
          <w:b/>
          <w:sz w:val="22"/>
          <w:szCs w:val="22"/>
        </w:rPr>
        <w:t>IRIOS 6220.2.37.2024DSS</w:t>
      </w:r>
      <w:r w:rsidRPr="00547C2C">
        <w:rPr>
          <w:rFonts w:ascii="Calibri Light" w:hAnsi="Calibri Light" w:cs="Calibri Light"/>
          <w:b/>
          <w:sz w:val="22"/>
          <w:szCs w:val="22"/>
        </w:rPr>
        <w:tab/>
      </w:r>
      <w:r w:rsidRPr="00547C2C">
        <w:rPr>
          <w:rFonts w:ascii="Calibri Light" w:hAnsi="Calibri Light" w:cs="Calibri Light"/>
          <w:b/>
          <w:sz w:val="22"/>
          <w:szCs w:val="22"/>
        </w:rPr>
        <w:tab/>
      </w:r>
      <w:r w:rsidRPr="00547C2C">
        <w:rPr>
          <w:rFonts w:ascii="Calibri Light" w:hAnsi="Calibri Light" w:cs="Calibri Light"/>
          <w:b/>
          <w:sz w:val="22"/>
          <w:szCs w:val="22"/>
        </w:rPr>
        <w:tab/>
      </w:r>
      <w:r w:rsidRPr="00547C2C">
        <w:rPr>
          <w:rFonts w:ascii="Calibri Light" w:hAnsi="Calibri Light" w:cs="Calibri Light"/>
          <w:b/>
          <w:sz w:val="22"/>
          <w:szCs w:val="22"/>
        </w:rPr>
        <w:tab/>
      </w:r>
      <w:r w:rsidRPr="00547C2C">
        <w:rPr>
          <w:rFonts w:ascii="Calibri Light" w:hAnsi="Calibri Light" w:cs="Calibri Light"/>
          <w:b/>
          <w:sz w:val="22"/>
          <w:szCs w:val="22"/>
        </w:rPr>
        <w:tab/>
        <w:t xml:space="preserve"> Olszanka, dnia 25 czerwca 2026 r.</w:t>
      </w:r>
    </w:p>
    <w:p w14:paraId="1B548959" w14:textId="77777777" w:rsidR="00F05826" w:rsidRPr="00547C2C" w:rsidRDefault="00F05826" w:rsidP="00F05826">
      <w:pPr>
        <w:pStyle w:val="NormalnyWeb"/>
        <w:spacing w:after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47C2C">
        <w:rPr>
          <w:rFonts w:ascii="Calibri Light" w:hAnsi="Calibri Light" w:cs="Calibri Light"/>
          <w:b/>
          <w:bCs/>
          <w:sz w:val="22"/>
          <w:szCs w:val="22"/>
        </w:rPr>
        <w:t>OBWIESZCZENIE WÓJTA GMINY OLSZANKA</w:t>
      </w:r>
    </w:p>
    <w:p w14:paraId="25F92CFD" w14:textId="71782CE9" w:rsidR="00F05826" w:rsidRPr="00547C2C" w:rsidRDefault="00F05826" w:rsidP="00F05826">
      <w:pPr>
        <w:spacing w:line="360" w:lineRule="auto"/>
        <w:jc w:val="both"/>
        <w:rPr>
          <w:rFonts w:ascii="Calibri Light" w:eastAsiaTheme="minorHAnsi" w:hAnsi="Calibri Light" w:cs="Calibri Light"/>
          <w:b/>
          <w:bCs/>
          <w:kern w:val="2"/>
          <w14:ligatures w14:val="standardContextual"/>
        </w:rPr>
      </w:pPr>
      <w:r w:rsidRPr="00547C2C">
        <w:rPr>
          <w:rFonts w:ascii="Calibri Light" w:hAnsi="Calibri Light" w:cs="Calibri Light"/>
          <w:b/>
          <w:bCs/>
        </w:rPr>
        <w:t xml:space="preserve">o podaniu do publicznej wiadomości informacji o </w:t>
      </w:r>
      <w:r w:rsidRPr="00547C2C">
        <w:rPr>
          <w:rFonts w:ascii="Calibri Light" w:eastAsiaTheme="minorHAnsi" w:hAnsi="Calibri Light" w:cs="Calibri Light"/>
          <w:b/>
          <w:bCs/>
          <w:kern w:val="2"/>
          <w14:ligatures w14:val="standardContextual"/>
        </w:rPr>
        <w:t xml:space="preserve">odmowie wydania decyzji o środowiskowych uwarunkowaniach dla przedsięwzięcia </w:t>
      </w:r>
      <w:proofErr w:type="spellStart"/>
      <w:r w:rsidRPr="00547C2C">
        <w:rPr>
          <w:rFonts w:ascii="Calibri Light" w:eastAsiaTheme="minorHAnsi" w:hAnsi="Calibri Light" w:cs="Calibri Light"/>
          <w:b/>
          <w:bCs/>
          <w:kern w:val="2"/>
          <w14:ligatures w14:val="standardContextual"/>
        </w:rPr>
        <w:t>pn</w:t>
      </w:r>
      <w:proofErr w:type="spellEnd"/>
      <w:r w:rsidRPr="00547C2C">
        <w:rPr>
          <w:rFonts w:ascii="Calibri Light" w:eastAsiaTheme="minorHAnsi" w:hAnsi="Calibri Light" w:cs="Calibri Light"/>
          <w:b/>
          <w:bCs/>
          <w:kern w:val="2"/>
          <w14:ligatures w14:val="standardContextual"/>
        </w:rPr>
        <w:t>:</w:t>
      </w:r>
      <w:r w:rsidR="00A6694A" w:rsidRPr="00547C2C">
        <w:rPr>
          <w:rFonts w:ascii="Calibri Light" w:eastAsiaTheme="minorHAnsi" w:hAnsi="Calibri Light" w:cs="Calibri Light"/>
          <w:b/>
          <w:bCs/>
          <w:kern w:val="2"/>
          <w14:ligatures w14:val="standardContextual"/>
        </w:rPr>
        <w:t xml:space="preserve"> </w:t>
      </w:r>
      <w:r w:rsidRPr="00547C2C">
        <w:rPr>
          <w:rFonts w:ascii="Calibri Light" w:eastAsiaTheme="minorHAnsi" w:hAnsi="Calibri Light" w:cs="Calibri Light"/>
          <w:b/>
          <w:bCs/>
          <w:kern w:val="2"/>
          <w14:ligatures w14:val="standardContextual"/>
        </w:rPr>
        <w:t>„Uruchomienie kontenerowej kompostowni odpadów ulegających biodegradacji na działce nr 20/1 obręb ewidencyjny Olszanka, gmina Olszanka”.</w:t>
      </w:r>
    </w:p>
    <w:p w14:paraId="5229017C" w14:textId="5808C6B9" w:rsidR="00F05826" w:rsidRPr="00547C2C" w:rsidRDefault="00F05826" w:rsidP="00F05826">
      <w:pPr>
        <w:spacing w:after="0"/>
        <w:jc w:val="both"/>
        <w:rPr>
          <w:rFonts w:ascii="Calibri Light" w:hAnsi="Calibri Light" w:cs="Calibri Light"/>
          <w:b/>
          <w:bCs/>
        </w:rPr>
      </w:pPr>
      <w:r w:rsidRPr="00547C2C">
        <w:rPr>
          <w:rFonts w:ascii="Calibri Light" w:hAnsi="Calibri Light" w:cs="Calibri Light"/>
        </w:rPr>
        <w:t>Działając na podstawie art. 49 ustawy z dnia 14 czerwca 1960 r. Kodeks postępowania administracyjnego ( Dz. z 2025 r. poz. 1691)</w:t>
      </w:r>
      <w:r w:rsidRPr="00547C2C">
        <w:rPr>
          <w:rFonts w:ascii="Calibri Light" w:hAnsi="Calibri Light" w:cs="Calibri Light"/>
          <w:lang w:val="sq-AL"/>
        </w:rPr>
        <w:t xml:space="preserve">, w związku z </w:t>
      </w:r>
      <w:r w:rsidRPr="00547C2C">
        <w:rPr>
          <w:rFonts w:ascii="Calibri Light" w:hAnsi="Calibri Light" w:cs="Calibri Light"/>
        </w:rPr>
        <w:t>art. 74 ust. 3</w:t>
      </w:r>
      <w:r w:rsidR="002B2E29" w:rsidRPr="00547C2C">
        <w:rPr>
          <w:rFonts w:ascii="Calibri Light" w:hAnsi="Calibri Light" w:cs="Calibri Light"/>
        </w:rPr>
        <w:t xml:space="preserve"> oraz art. 75 ust. 1 pkt 4</w:t>
      </w:r>
      <w:r w:rsidRPr="00547C2C">
        <w:rPr>
          <w:rFonts w:ascii="Calibri Light" w:hAnsi="Calibri Light" w:cs="Calibri Light"/>
        </w:rPr>
        <w:t xml:space="preserve"> ustawy z dnia 3 października 2008 r. o udostępnianiu informacji o środowisku i jego ochronie, udziale społeczeństwa w ochronie środowiska oraz ocenach oddziaływania na środowisko (Dz.U. z 202</w:t>
      </w:r>
      <w:r w:rsidR="002B2E29" w:rsidRPr="00547C2C">
        <w:rPr>
          <w:rFonts w:ascii="Calibri Light" w:hAnsi="Calibri Light" w:cs="Calibri Light"/>
        </w:rPr>
        <w:t>6</w:t>
      </w:r>
      <w:r w:rsidRPr="00547C2C">
        <w:rPr>
          <w:rFonts w:ascii="Calibri Light" w:hAnsi="Calibri Light" w:cs="Calibri Light"/>
        </w:rPr>
        <w:t xml:space="preserve">r. poz. </w:t>
      </w:r>
      <w:r w:rsidR="002B2E29" w:rsidRPr="00547C2C">
        <w:rPr>
          <w:rFonts w:ascii="Calibri Light" w:hAnsi="Calibri Light" w:cs="Calibri Light"/>
        </w:rPr>
        <w:t>670</w:t>
      </w:r>
      <w:r w:rsidRPr="00547C2C">
        <w:rPr>
          <w:rFonts w:ascii="Calibri Light" w:hAnsi="Calibri Light" w:cs="Calibri Light"/>
        </w:rPr>
        <w:t>)</w:t>
      </w:r>
      <w:r w:rsidR="002B2E29" w:rsidRPr="00547C2C">
        <w:rPr>
          <w:rFonts w:ascii="Calibri Light" w:hAnsi="Calibri Light" w:cs="Calibri Light"/>
        </w:rPr>
        <w:t>,</w:t>
      </w:r>
      <w:r w:rsidRPr="00547C2C">
        <w:rPr>
          <w:rFonts w:ascii="Calibri Light" w:hAnsi="Calibri Light" w:cs="Calibri Light"/>
        </w:rPr>
        <w:t xml:space="preserve"> Wójt Gminy Olszanka </w:t>
      </w:r>
      <w:r w:rsidRPr="00547C2C">
        <w:rPr>
          <w:rFonts w:ascii="Calibri Light" w:hAnsi="Calibri Light" w:cs="Calibri Light"/>
          <w:bCs/>
        </w:rPr>
        <w:t xml:space="preserve">zawiadamia </w:t>
      </w:r>
      <w:r w:rsidRPr="00547C2C">
        <w:rPr>
          <w:rFonts w:ascii="Calibri Light" w:hAnsi="Calibri Light" w:cs="Calibri Light"/>
        </w:rPr>
        <w:t>strony post</w:t>
      </w:r>
      <w:r w:rsidR="002B2E29" w:rsidRPr="00547C2C">
        <w:rPr>
          <w:rFonts w:ascii="Calibri Light" w:hAnsi="Calibri Light" w:cs="Calibri Light"/>
        </w:rPr>
        <w:t>ę</w:t>
      </w:r>
      <w:r w:rsidRPr="00547C2C">
        <w:rPr>
          <w:rFonts w:ascii="Calibri Light" w:hAnsi="Calibri Light" w:cs="Calibri Light"/>
        </w:rPr>
        <w:t>powania i</w:t>
      </w:r>
      <w:r w:rsidR="002B2E29" w:rsidRPr="00547C2C">
        <w:rPr>
          <w:rFonts w:ascii="Calibri Light" w:hAnsi="Calibri Light" w:cs="Calibri Light"/>
        </w:rPr>
        <w:t> </w:t>
      </w:r>
      <w:r w:rsidRPr="00547C2C">
        <w:rPr>
          <w:rFonts w:ascii="Calibri Light" w:hAnsi="Calibri Light" w:cs="Calibri Light"/>
        </w:rPr>
        <w:t xml:space="preserve">podaje do publicznej wiadomości informację o </w:t>
      </w:r>
      <w:r w:rsidRPr="00547C2C">
        <w:rPr>
          <w:rFonts w:ascii="Calibri Light" w:hAnsi="Calibri Light" w:cs="Calibri Light"/>
          <w:lang w:val="sq-AL"/>
        </w:rPr>
        <w:t xml:space="preserve">wydaniu decyzji </w:t>
      </w:r>
      <w:r w:rsidR="00A6694A" w:rsidRPr="00547C2C">
        <w:rPr>
          <w:rFonts w:ascii="Calibri Light" w:hAnsi="Calibri Light" w:cs="Calibri Light"/>
        </w:rPr>
        <w:t>z dnia</w:t>
      </w:r>
      <w:r w:rsidRPr="00547C2C">
        <w:rPr>
          <w:rFonts w:ascii="Calibri Light" w:hAnsi="Calibri Light" w:cs="Calibri Light"/>
        </w:rPr>
        <w:t xml:space="preserve"> 25</w:t>
      </w:r>
      <w:r w:rsidR="002B2E29" w:rsidRPr="00547C2C">
        <w:rPr>
          <w:rFonts w:ascii="Calibri Light" w:hAnsi="Calibri Light" w:cs="Calibri Light"/>
        </w:rPr>
        <w:t> </w:t>
      </w:r>
      <w:r w:rsidRPr="00547C2C">
        <w:rPr>
          <w:rFonts w:ascii="Calibri Light" w:hAnsi="Calibri Light" w:cs="Calibri Light"/>
        </w:rPr>
        <w:t>czerwca 2026 r. nr</w:t>
      </w:r>
      <w:r w:rsidR="002B2E29" w:rsidRPr="00547C2C">
        <w:rPr>
          <w:rFonts w:ascii="Calibri Light" w:eastAsiaTheme="minorHAnsi" w:hAnsi="Calibri Light" w:cs="Calibri Light"/>
          <w:kern w:val="2"/>
          <w14:ligatures w14:val="standardContextual"/>
        </w:rPr>
        <w:t> </w:t>
      </w:r>
      <w:r w:rsidRPr="00547C2C">
        <w:rPr>
          <w:rFonts w:ascii="Calibri Light" w:eastAsiaTheme="minorHAnsi" w:hAnsi="Calibri Light" w:cs="Calibri Light"/>
          <w:kern w:val="2"/>
          <w14:ligatures w14:val="standardContextual"/>
        </w:rPr>
        <w:t>IRIOS</w:t>
      </w:r>
      <w:r w:rsidR="00A6694A" w:rsidRPr="00547C2C">
        <w:rPr>
          <w:rFonts w:ascii="Calibri Light" w:eastAsiaTheme="minorHAnsi" w:hAnsi="Calibri Light" w:cs="Calibri Light"/>
          <w:kern w:val="2"/>
          <w14:ligatures w14:val="standardContextual"/>
        </w:rPr>
        <w:t> </w:t>
      </w:r>
      <w:r w:rsidRPr="00547C2C">
        <w:rPr>
          <w:rFonts w:ascii="Calibri Light" w:eastAsiaTheme="minorHAnsi" w:hAnsi="Calibri Light" w:cs="Calibri Light"/>
          <w:kern w:val="2"/>
          <w14:ligatures w14:val="standardContextual"/>
        </w:rPr>
        <w:t>6220.2.36.2024DSS</w:t>
      </w:r>
      <w:r w:rsidRPr="00547C2C">
        <w:rPr>
          <w:rFonts w:ascii="Calibri Light" w:hAnsi="Calibri Light" w:cs="Calibri Light"/>
        </w:rPr>
        <w:t xml:space="preserve"> </w:t>
      </w:r>
      <w:r w:rsidRPr="00547C2C">
        <w:rPr>
          <w:rFonts w:ascii="Calibri Light" w:hAnsi="Calibri Light" w:cs="Calibri Light"/>
          <w:b/>
          <w:bCs/>
        </w:rPr>
        <w:t xml:space="preserve">o </w:t>
      </w:r>
      <w:r w:rsidRPr="00547C2C">
        <w:rPr>
          <w:rFonts w:ascii="Calibri Light" w:eastAsiaTheme="minorHAnsi" w:hAnsi="Calibri Light" w:cs="Calibri Light"/>
          <w:b/>
          <w:bCs/>
          <w:kern w:val="2"/>
          <w14:ligatures w14:val="standardContextual"/>
        </w:rPr>
        <w:t xml:space="preserve">odmowie wydania decyzji o środowiskowych uwarunkowaniach dla przedsięwzięcia </w:t>
      </w:r>
      <w:proofErr w:type="spellStart"/>
      <w:r w:rsidRPr="00547C2C">
        <w:rPr>
          <w:rFonts w:ascii="Calibri Light" w:eastAsiaTheme="minorHAnsi" w:hAnsi="Calibri Light" w:cs="Calibri Light"/>
          <w:b/>
          <w:bCs/>
          <w:kern w:val="2"/>
          <w14:ligatures w14:val="standardContextual"/>
        </w:rPr>
        <w:t>pn</w:t>
      </w:r>
      <w:proofErr w:type="spellEnd"/>
      <w:r w:rsidRPr="00547C2C">
        <w:rPr>
          <w:rFonts w:ascii="Calibri Light" w:eastAsiaTheme="minorHAnsi" w:hAnsi="Calibri Light" w:cs="Calibri Light"/>
          <w:b/>
          <w:bCs/>
          <w:kern w:val="2"/>
          <w14:ligatures w14:val="standardContextual"/>
        </w:rPr>
        <w:t>:</w:t>
      </w:r>
      <w:r w:rsidRPr="00547C2C">
        <w:rPr>
          <w:rFonts w:ascii="Calibri Light" w:eastAsiaTheme="minorHAnsi" w:hAnsi="Calibri Light" w:cs="Calibri Light"/>
          <w:kern w:val="2"/>
          <w14:ligatures w14:val="standardContextual"/>
        </w:rPr>
        <w:t xml:space="preserve"> </w:t>
      </w:r>
      <w:r w:rsidRPr="00547C2C">
        <w:rPr>
          <w:rFonts w:ascii="Calibri Light" w:eastAsiaTheme="minorHAnsi" w:hAnsi="Calibri Light" w:cs="Calibri Light"/>
          <w:b/>
          <w:bCs/>
          <w:kern w:val="2"/>
          <w14:ligatures w14:val="standardContextual"/>
        </w:rPr>
        <w:t>„Uruchomienie kontenerowej kompostowni odpadów ulegających biodegradacji na działce nr 20/1 obręb ewidencyjny Olszanka, gmina Olszanka”</w:t>
      </w:r>
      <w:r w:rsidR="002B2E29" w:rsidRPr="00547C2C">
        <w:rPr>
          <w:rFonts w:ascii="Calibri Light" w:eastAsiaTheme="minorHAnsi" w:hAnsi="Calibri Light" w:cs="Calibri Light"/>
          <w:kern w:val="2"/>
          <w14:ligatures w14:val="standardContextual"/>
        </w:rPr>
        <w:t>,</w:t>
      </w:r>
      <w:r w:rsidR="002B2E29" w:rsidRPr="00547C2C">
        <w:rPr>
          <w:rFonts w:ascii="Calibri Light" w:eastAsiaTheme="minorHAnsi" w:hAnsi="Calibri Light" w:cs="Calibri Light"/>
          <w:b/>
          <w:bCs/>
          <w:kern w:val="2"/>
          <w14:ligatures w14:val="standardContextual"/>
        </w:rPr>
        <w:t xml:space="preserve"> </w:t>
      </w:r>
      <w:r w:rsidR="002B2E29" w:rsidRPr="00547C2C">
        <w:rPr>
          <w:rFonts w:ascii="Calibri Light" w:eastAsiaTheme="minorHAnsi" w:hAnsi="Calibri Light" w:cs="Calibri Light"/>
          <w:kern w:val="2"/>
          <w14:ligatures w14:val="standardContextual"/>
        </w:rPr>
        <w:t>po rozpatrzeniu wniosku z dnia</w:t>
      </w:r>
      <w:r w:rsidR="002B2E29" w:rsidRPr="00547C2C">
        <w:rPr>
          <w:rFonts w:ascii="Calibri Light" w:eastAsiaTheme="minorHAnsi" w:hAnsi="Calibri Light" w:cs="Calibri Light"/>
          <w:b/>
          <w:bCs/>
          <w:kern w:val="2"/>
          <w14:ligatures w14:val="standardContextual"/>
        </w:rPr>
        <w:t xml:space="preserve"> </w:t>
      </w:r>
      <w:r w:rsidR="002B2E29" w:rsidRPr="00547C2C">
        <w:rPr>
          <w:rFonts w:ascii="Calibri Light" w:hAnsi="Calibri Light" w:cs="Calibri Light"/>
        </w:rPr>
        <w:t>09.07.2024 r. (data wpływu: 17.07.2024 r.), Inwestor Kozera Sp. z o.o. ul. Strzelecka 15, 46 - 146 Domaszowice.</w:t>
      </w:r>
    </w:p>
    <w:p w14:paraId="535BC7C3" w14:textId="77777777" w:rsidR="00A6694A" w:rsidRPr="00547C2C" w:rsidRDefault="00F05826" w:rsidP="00A6694A">
      <w:pPr>
        <w:pStyle w:val="NormalnyWeb"/>
        <w:spacing w:after="0"/>
        <w:jc w:val="both"/>
        <w:rPr>
          <w:rFonts w:ascii="Calibri Light" w:eastAsiaTheme="minorHAnsi" w:hAnsi="Calibri Light" w:cs="Calibri Light"/>
          <w:color w:val="000000"/>
          <w:kern w:val="2"/>
          <w:sz w:val="22"/>
          <w:szCs w:val="22"/>
          <w14:ligatures w14:val="standardContextual"/>
        </w:rPr>
      </w:pPr>
      <w:r w:rsidRPr="00547C2C">
        <w:rPr>
          <w:rFonts w:ascii="Calibri Light" w:eastAsiaTheme="minorHAnsi" w:hAnsi="Calibri Light" w:cs="Calibri Light"/>
          <w:color w:val="000000"/>
          <w:kern w:val="2"/>
          <w:sz w:val="22"/>
          <w:szCs w:val="22"/>
          <w14:ligatures w14:val="standardContextual"/>
        </w:rPr>
        <w:t xml:space="preserve">Od niniejszej decyzji służy </w:t>
      </w:r>
      <w:r w:rsidR="002B2E29" w:rsidRPr="00547C2C">
        <w:rPr>
          <w:rFonts w:ascii="Calibri Light" w:eastAsiaTheme="minorHAnsi" w:hAnsi="Calibri Light" w:cs="Calibri Light"/>
          <w:color w:val="000000"/>
          <w:kern w:val="2"/>
          <w:sz w:val="22"/>
          <w:szCs w:val="22"/>
          <w14:ligatures w14:val="standardContextual"/>
        </w:rPr>
        <w:t xml:space="preserve">stronie </w:t>
      </w:r>
      <w:r w:rsidRPr="00547C2C">
        <w:rPr>
          <w:rFonts w:ascii="Calibri Light" w:eastAsiaTheme="minorHAnsi" w:hAnsi="Calibri Light" w:cs="Calibri Light"/>
          <w:color w:val="000000"/>
          <w:kern w:val="2"/>
          <w:sz w:val="22"/>
          <w:szCs w:val="22"/>
          <w14:ligatures w14:val="standardContextual"/>
        </w:rPr>
        <w:t>prawo wniesienia odwołania do Samorządowego Kolegium Odwoławczego w Opolu za pośrednictwem Wójta Gminy Olszanka w terminie 14 dni od daty doręczenia.</w:t>
      </w:r>
      <w:r w:rsidRPr="00547C2C">
        <w:rPr>
          <w:rFonts w:ascii="Calibri Light" w:eastAsiaTheme="minorHAnsi" w:hAnsi="Calibri Light" w:cs="Calibri Light"/>
          <w:kern w:val="2"/>
          <w:sz w:val="22"/>
          <w:szCs w:val="22"/>
          <w14:ligatures w14:val="standardContextual"/>
        </w:rPr>
        <w:t xml:space="preserve"> </w:t>
      </w:r>
      <w:r w:rsidRPr="00547C2C">
        <w:rPr>
          <w:rFonts w:ascii="Calibri Light" w:eastAsiaTheme="minorHAnsi" w:hAnsi="Calibri Light" w:cs="Calibri Light"/>
          <w:color w:val="000000"/>
          <w:kern w:val="2"/>
          <w:sz w:val="22"/>
          <w:szCs w:val="22"/>
          <w14:ligatures w14:val="standardContextual"/>
        </w:rPr>
        <w:t xml:space="preserve">W trakcie biegu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 prawomocna. W przypadku złożenia przez stronę oświadczenia o zrzeczeniu się prawa do odwołania od decyzji (określonego w art. 127a § 2 KPA) nie przysługuje prawo do odwołania się ani skargi do sądu administracyjnego. </w:t>
      </w:r>
    </w:p>
    <w:p w14:paraId="031A0408" w14:textId="0842D77B" w:rsidR="00F05826" w:rsidRPr="00547C2C" w:rsidRDefault="00A6694A" w:rsidP="00A6694A">
      <w:pPr>
        <w:pStyle w:val="NormalnyWeb"/>
        <w:spacing w:after="0"/>
        <w:jc w:val="both"/>
        <w:rPr>
          <w:rFonts w:ascii="Calibri Light" w:eastAsiaTheme="minorHAnsi" w:hAnsi="Calibri Light" w:cs="Calibri Light"/>
          <w:color w:val="000000"/>
          <w:kern w:val="2"/>
          <w:sz w:val="22"/>
          <w:szCs w:val="22"/>
          <w14:ligatures w14:val="standardContextual"/>
        </w:rPr>
      </w:pPr>
      <w:r w:rsidRPr="00547C2C">
        <w:rPr>
          <w:rFonts w:ascii="Calibri Light" w:hAnsi="Calibri Light" w:cs="Calibri Light"/>
          <w:sz w:val="22"/>
          <w:szCs w:val="22"/>
          <w:lang w:val="sq-AL"/>
        </w:rPr>
        <w:t>Zgodnie z art. 49 § 2 Kodeksu postępowania administracyjnego</w:t>
      </w:r>
      <w:r w:rsidRPr="00547C2C">
        <w:rPr>
          <w:rFonts w:ascii="Calibri Light" w:hAnsi="Calibri Light" w:cs="Calibri Light"/>
          <w:sz w:val="22"/>
          <w:szCs w:val="22"/>
        </w:rPr>
        <w:t xml:space="preserve">, </w:t>
      </w:r>
      <w:r w:rsidRPr="00547C2C">
        <w:rPr>
          <w:rFonts w:ascii="Calibri Light" w:hAnsi="Calibri Light" w:cs="Calibri Light"/>
          <w:sz w:val="22"/>
          <w:szCs w:val="22"/>
          <w:lang w:val="sq-AL"/>
        </w:rPr>
        <w:t>zawiadomienie o decyzji  nr </w:t>
      </w:r>
      <w:r w:rsidRPr="00547C2C">
        <w:rPr>
          <w:rFonts w:ascii="Calibri Light" w:eastAsiaTheme="minorHAnsi" w:hAnsi="Calibri Light" w:cs="Calibri Light"/>
          <w:kern w:val="2"/>
          <w:sz w:val="22"/>
          <w:szCs w:val="22"/>
          <w14:ligatures w14:val="standardContextual"/>
        </w:rPr>
        <w:t>IRIOS 6220.2.36.2024DSS z dnia 25 czerwca 2026 r. uważa się za dokonane po upływie 14 dni od dnia publikacji niniejszego obwieszczenia.</w:t>
      </w:r>
    </w:p>
    <w:p w14:paraId="24016027" w14:textId="77777777" w:rsidR="00547C2C" w:rsidRPr="00547C2C" w:rsidRDefault="00F05826" w:rsidP="002B2E29">
      <w:pPr>
        <w:pStyle w:val="NormalnyWeb"/>
        <w:spacing w:before="0" w:beforeAutospacing="0" w:after="0"/>
        <w:jc w:val="both"/>
        <w:rPr>
          <w:rFonts w:ascii="Calibri Light" w:hAnsi="Calibri Light" w:cs="Calibri Light"/>
          <w:sz w:val="22"/>
          <w:szCs w:val="22"/>
          <w:lang w:val="sq-AL"/>
        </w:rPr>
      </w:pPr>
      <w:r w:rsidRPr="00547C2C">
        <w:rPr>
          <w:rFonts w:ascii="Calibri Light" w:hAnsi="Calibri Light" w:cs="Calibri Light"/>
          <w:sz w:val="22"/>
          <w:szCs w:val="22"/>
          <w:lang w:val="sq-AL"/>
        </w:rPr>
        <w:t>Niniejsze obwieszczenie zostaje zamieszczenie na stronie Biuletynu Informacji Publicznej Urzędu Gminy Olszanka,</w:t>
      </w:r>
      <w:r w:rsidRPr="00547C2C">
        <w:rPr>
          <w:sz w:val="22"/>
          <w:szCs w:val="22"/>
        </w:rPr>
        <w:t xml:space="preserve"> </w:t>
      </w:r>
      <w:hyperlink r:id="rId4" w:history="1">
        <w:r w:rsidRPr="00547C2C">
          <w:rPr>
            <w:rStyle w:val="Hipercze"/>
            <w:rFonts w:ascii="Calibri Light" w:hAnsi="Calibri Light" w:cs="Calibri Light"/>
            <w:sz w:val="22"/>
            <w:szCs w:val="22"/>
            <w:lang w:val="sq-AL"/>
          </w:rPr>
          <w:t>https://samorzad.gov.pl/web/gmina-olszanka</w:t>
        </w:r>
      </w:hyperlink>
      <w:r w:rsidRPr="00547C2C">
        <w:rPr>
          <w:rFonts w:ascii="Calibri Light" w:hAnsi="Calibri Light" w:cs="Calibri Light"/>
          <w:sz w:val="22"/>
          <w:szCs w:val="22"/>
          <w:lang w:val="sq-AL"/>
        </w:rPr>
        <w:t xml:space="preserve"> wywieszone na tablicy ogłoszeń w siedzibie Urzędu Gminy Olszanka oraz na tablicach ogłoszeń we wszytkich sołectwach Gminy Olszanka oraz lokalnej prasie. </w:t>
      </w:r>
      <w:r w:rsidR="00547C2C" w:rsidRPr="00547C2C">
        <w:rPr>
          <w:rFonts w:ascii="Calibri Light" w:hAnsi="Calibri Light" w:cs="Calibri Light"/>
          <w:sz w:val="22"/>
          <w:szCs w:val="22"/>
          <w:lang w:val="sq-AL"/>
        </w:rPr>
        <w:t xml:space="preserve"> </w:t>
      </w:r>
    </w:p>
    <w:p w14:paraId="695B8BC3" w14:textId="46BB8C47" w:rsidR="00F05826" w:rsidRPr="00547C2C" w:rsidRDefault="00547C2C" w:rsidP="00547C2C">
      <w:pPr>
        <w:pStyle w:val="NormalnyWeb"/>
        <w:spacing w:before="0" w:beforeAutospacing="0" w:after="0"/>
        <w:jc w:val="right"/>
        <w:rPr>
          <w:rFonts w:ascii="Calibri Light" w:hAnsi="Calibri Light" w:cs="Calibri Light"/>
          <w:b/>
          <w:bCs/>
          <w:lang w:val="sq-AL"/>
        </w:rPr>
      </w:pPr>
      <w:r w:rsidRPr="00547C2C">
        <w:rPr>
          <w:rFonts w:ascii="Calibri Light" w:hAnsi="Calibri Light" w:cs="Calibri Light"/>
          <w:b/>
          <w:bCs/>
          <w:lang w:val="sq-AL"/>
        </w:rPr>
        <w:t>/-/Wójt Gminy Olszanka</w:t>
      </w:r>
    </w:p>
    <w:p w14:paraId="1DDC838F" w14:textId="63AE9AB0" w:rsidR="00547C2C" w:rsidRPr="00547C2C" w:rsidRDefault="00547C2C" w:rsidP="00547C2C">
      <w:pPr>
        <w:pStyle w:val="NormalnyWeb"/>
        <w:spacing w:before="0" w:beforeAutospacing="0" w:after="0"/>
        <w:jc w:val="right"/>
        <w:rPr>
          <w:rFonts w:ascii="Calibri Light" w:hAnsi="Calibri Light" w:cs="Calibri Light"/>
          <w:b/>
          <w:bCs/>
        </w:rPr>
      </w:pPr>
      <w:r w:rsidRPr="00547C2C">
        <w:rPr>
          <w:rFonts w:ascii="Calibri Light" w:hAnsi="Calibri Light" w:cs="Calibri Light"/>
          <w:b/>
          <w:bCs/>
          <w:lang w:val="sq-AL"/>
        </w:rPr>
        <w:t>Tymoteusz Drebschok</w:t>
      </w:r>
    </w:p>
    <w:p w14:paraId="3B3156B1" w14:textId="48F24D21" w:rsidR="00F05826" w:rsidRPr="00FA4469" w:rsidRDefault="00F05826" w:rsidP="002B2E29">
      <w:pPr>
        <w:pStyle w:val="NormalnyWeb"/>
        <w:spacing w:before="0" w:beforeAutospacing="0" w:after="0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FA4469">
        <w:rPr>
          <w:rFonts w:ascii="Calibri Light" w:hAnsi="Calibri Light" w:cs="Calibri Light"/>
          <w:b/>
          <w:bCs/>
          <w:sz w:val="22"/>
          <w:szCs w:val="22"/>
        </w:rPr>
        <w:t xml:space="preserve">                                                                                                           </w:t>
      </w:r>
      <w:r w:rsidRPr="00FA4469">
        <w:rPr>
          <w:rFonts w:ascii="Calibri Light" w:hAnsi="Calibri Light" w:cs="Calibri Light"/>
          <w:b/>
          <w:bCs/>
          <w:sz w:val="22"/>
          <w:szCs w:val="22"/>
        </w:rPr>
        <w:tab/>
      </w:r>
    </w:p>
    <w:p w14:paraId="6ED79200" w14:textId="77777777" w:rsidR="00F05826" w:rsidRPr="00A6694A" w:rsidRDefault="00F05826" w:rsidP="00A6694A">
      <w:pPr>
        <w:pStyle w:val="NormalnyWeb"/>
        <w:spacing w:before="0" w:beforeAutospacing="0"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A6694A">
        <w:rPr>
          <w:rFonts w:ascii="Calibri Light" w:hAnsi="Calibri Light" w:cs="Calibri Light"/>
          <w:sz w:val="20"/>
          <w:szCs w:val="20"/>
        </w:rPr>
        <w:t xml:space="preserve"> Otrzymuje: </w:t>
      </w:r>
    </w:p>
    <w:p w14:paraId="5F08F1B3" w14:textId="77777777" w:rsidR="00F05826" w:rsidRPr="00A6694A" w:rsidRDefault="00F05826" w:rsidP="00A6694A">
      <w:pPr>
        <w:pStyle w:val="NormalnyWeb"/>
        <w:spacing w:before="0" w:beforeAutospacing="0"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A6694A">
        <w:rPr>
          <w:rFonts w:ascii="Calibri Light" w:hAnsi="Calibri Light" w:cs="Calibri Light"/>
          <w:sz w:val="20"/>
          <w:szCs w:val="20"/>
        </w:rPr>
        <w:t>1) Strony postępowania przez obwieszczenie zgodnie z art. 49 KPA</w:t>
      </w:r>
    </w:p>
    <w:p w14:paraId="752D48D9" w14:textId="77777777" w:rsidR="00F05826" w:rsidRPr="00A6694A" w:rsidRDefault="00F05826" w:rsidP="00F05826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73C26908" w14:textId="77777777" w:rsidR="00E55A6E" w:rsidRDefault="00E55A6E"/>
    <w:sectPr w:rsidR="00E55A6E" w:rsidSect="00F05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826"/>
    <w:rsid w:val="002B2E29"/>
    <w:rsid w:val="00547C2C"/>
    <w:rsid w:val="007338FF"/>
    <w:rsid w:val="007C2331"/>
    <w:rsid w:val="009253D7"/>
    <w:rsid w:val="00A6694A"/>
    <w:rsid w:val="00AF2A1F"/>
    <w:rsid w:val="00DF6D25"/>
    <w:rsid w:val="00E55A6E"/>
    <w:rsid w:val="00F0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ED352"/>
  <w15:chartTrackingRefBased/>
  <w15:docId w15:val="{3AA5DDFF-34EB-4C22-8DB5-B4C847CFF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5826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58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58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58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58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58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58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58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58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58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5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5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58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582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582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58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58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58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58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5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05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582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05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582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058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582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0582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5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582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582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F05826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F05826"/>
    <w:pPr>
      <w:spacing w:before="100" w:beforeAutospacing="1" w:after="142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morzad.gov.pl/web/gmina-olszanka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410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Rafał Bandrowski</cp:lastModifiedBy>
  <cp:revision>3</cp:revision>
  <cp:lastPrinted>2026-06-23T11:01:00Z</cp:lastPrinted>
  <dcterms:created xsi:type="dcterms:W3CDTF">2026-06-23T10:17:00Z</dcterms:created>
  <dcterms:modified xsi:type="dcterms:W3CDTF">2026-06-25T08:58:00Z</dcterms:modified>
</cp:coreProperties>
</file>