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68" w:rsidRDefault="00586068"/>
    <w:p w:rsidR="00586068" w:rsidRDefault="00586068"/>
    <w:p w:rsidR="00586068" w:rsidRPr="00586068" w:rsidRDefault="00586068" w:rsidP="005860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INFORMACJA NA TEMAT WYBORÓW ŁAWNIKÓW SĄDOWYCH 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NA KADENCJĘ 2024-2027</w:t>
      </w:r>
    </w:p>
    <w:p w:rsidR="00586068" w:rsidRPr="00586068" w:rsidRDefault="00586068" w:rsidP="005860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ustawą z dnia 27 lipca 2001 r. - Prawo o ustroju sądów powszechnych (Dz. U. z 2023 r. poz. 217, 289 i 614) oraz rozporządzeniem Ministra Sprawiedliwości z dnia 9 czerwca 2011 r. w sprawie sposobu postępowania z dokumentami złożonymi radom gmin przy zgłaszaniu kandydatów na ławników oraz wzoru karty zgłoszenia (Dz. U. Nr 121, poz. 693 oraz z 2022 r. poz. 2155) 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 dnia 30 czerwca 2023 r. przyjmowane są zgłoszenia kandydatów na ławników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Ławnikiem może być wybrany ten, kto: 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1) posiada obywatelstwo polskie i korzysta z pełni praw cywilnych i obywatelskich;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jest nieskazitelnego charakteru;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ukończył 30 lat;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4) jest zatrudniony, prowadzi działalność gospodarczą lub mieszka w miejscu kandydowania co najmniej od roku;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5) nie przekroczył 70 lat;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6) jest zdolny, ze względu na stan zdrowia, do pełnienia obowiązków ławnika;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7) posiada co najmniej wykształcenie średnie lub średnie branżowe.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Do orzekania w sprawach z zakresu prawa pracy ławnikiem powinna być wybrana osoba wykazująca szczególną znajomość spraw pracowniczych.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Ławnikami nie mogą być: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1) osoby zatrudnione w sądach powszechnych i innych sądach oraz w prokuraturze;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osoby wchodzące w skład organów, od których orzeczenia można żądać skierowania sprawy na drogę postępowania sądowego;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funkcjonariusze Policji oraz inne osoby zajmujące stanowiska związane ze ściganiem przestępstw i wykroczeń;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4) adwokaci i aplikanci adwokaccy;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5) radcy prawni i aplikanci radcowscy;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6) duchowni;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7) żołnierze w czynnej służbie wojskowej;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8) funkcjonariusze Służby Więziennej;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9) radni gminy, powiatu i województwa.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 można być ławnikiem jednocześnie w więcej niż jednym sądzie.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Kandydatów na ławników mogą zgłaszać radom gmin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1) prezesi właściwych sądów;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stowarzyszenia, inne organizacje społeczne i zawodowe, zarejestrowane na podstawie przepisów prawa, z wyłączeniem partii politycznych;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3) co najmniej pięćdziesięciu obywateli mających czynne prawo wyborcze, zamieszkujących stale na terenie gminy dokonującej wyboru,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- w terminie do dnia 30 czerwca ostatniego roku kadencji.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Zgłoszenia kandydatów na ławników dok</w:t>
      </w:r>
      <w:r w:rsidR="008678A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onuje się na karcie zgłoszenia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zgłoszenia kandydata na ławnika dokonanego na karcie zgłoszenia dołącza się następujące dokumenty:</w:t>
      </w:r>
    </w:p>
    <w:p w:rsidR="00586068" w:rsidRPr="00586068" w:rsidRDefault="00586068" w:rsidP="0086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1) informację z Krajowego Rejestru Karnego dotyczącą zgłaszanej osoby;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oświadczenie kandydata, że nie jest prowadzone przeciwko niemu postępowanie o przestępstwo ścigane z oskarżenia publicznego lub przestępstwo skarbowe;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oświadczenie kandydata, że nie jest lub nie był pozbawiony władzy rodzicielskiej, a także, że władza rodzicielska nie została mu ograniczona ani zawieszona;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4) zaświadczenie lekarskie o stanie zdrowia, wystawione przez lekarza podstawowej opieki zdrowotnej, w rozumieniu przepisów ustawy z dnia 27 października 2017 r. o podstawowej opiece zdrowotnej (Dz. U. z 2022 r. poz. 2527), stwierdzające brak przeciwwskazań d</w:t>
      </w:r>
      <w:r w:rsidR="008678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wykonywania funkcji ławnika 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5) dwa zdjęcia zgodne z wymogami stosowanymi przy składaniu wniosku o wydanie dowodu osobistego.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Dokumenty wymienione w pkt 1-4 powinny być opatrzone datą nie wcześniejszą niż trzydzieści dni przed dniem zgłoszenia.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Koszt opłaty za wydanie informacji z Krajowego Rejestru Karnego ponosi Skarb Państwa. Koszt opłaty za badanie lekarskie i za wystawienie zaświadczenia lekarskiego ponosi kandydat na ławnika.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zgłoszenia kandydata na ławnika dokonanego na karcie zgłoszenia przez stowarzyszenie, inną organizację społeczną lub zawodową, zarejestrowaną na podstawie przepisów prawa, dołącza się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również aktualny odpis z Krajowego Rejestru Sądowego albo odpis lub zaświadczenie potwierdzające wpis do innego właściwego rejestru lub ewidencji dotyczące tej organizacji.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Powyższe dokumenty powinny być opatrzone datą nie wcześniejszą niż trzy miesiące przed dniem zgłoszenia.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Koszt opłaty za wydanie aktualnego odpisu z Krajowego Rejestru Sądowego albo odpisu lub zaświadczenia z innego właściwego rejestru lub ewidencji ponosi Skarb Państwa.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zgłoszenia kandydata na ławnika dokonanego na karcie zgłoszenia przez obywateli dołącza się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również listę osób zawierającą imię (imiona), nazwisko, numer ewidencyjny PESEL, miejsce stałego zamieszkania i własnoręczny podpis każdej z pięćdziesięciu osób zgłaszających kandydata.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Osobą uprawnioną do składania wyjaśnień w sprawie zgłoszenia kandydata na ławnika przez obywateli jest osoba, której nazwisko zostało umieszczone jako pierwsze na liście.</w:t>
      </w:r>
    </w:p>
    <w:p w:rsidR="00586068" w:rsidRPr="00586068" w:rsidRDefault="00586068" w:rsidP="00F948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Zgłoszenie kandydata na ławnika składa się do rady gminy, na obszarze której kandydat jest zatrudniony, prowadzi działalność gospodarczą lub mieszka co najmniej o</w:t>
      </w:r>
      <w:r w:rsidR="00DB60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 roku (Rada Gminy Medyka, Medyka 288 37-732 Medyka</w:t>
      </w:r>
      <w:r w:rsidR="009838A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pok. 62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w godzinach pracy </w:t>
      </w:r>
      <w:r w:rsidR="00DB60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Urzędu, tj. od po</w:t>
      </w:r>
      <w:r w:rsidR="000408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niedziałku do piątku od 7.00 do 15.00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TERMIN ZGŁASZANIA KANDYDATÓW MIJA 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30 CZERWC</w:t>
      </w:r>
      <w:r w:rsidR="0004088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A 2023 ROKU O GODZ. 15.00</w:t>
      </w:r>
    </w:p>
    <w:p w:rsidR="00586068" w:rsidRPr="00586068" w:rsidRDefault="00586068" w:rsidP="00D312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Zgłoszenie, które wpły</w:t>
      </w:r>
      <w:r w:rsidR="0004088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nęło do Rady Gminy Medyka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 upływie terminu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określonego </w:t>
      </w:r>
      <w:r w:rsidR="008678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art. 162 § 1 ustawy z dnia 27 lipca 2001 r. - Prawo o ustroju sądów powszechnych, tj. po 30 czerwca 2023 r., 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lub nie spełniające wymagań formalnych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 których mowa w art. 162 § 2-5 ww. ustawy, 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pozostawia się bez dalszego biegu. Termin do zgłoszenia kandydata nie podlega przywróceniu.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Pozostawienie zgłoszenia bez dalszego biegu rada gminy stwierdza </w:t>
      </w:r>
      <w:r w:rsidR="0004088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w drodze uchwały.</w:t>
      </w:r>
    </w:p>
    <w:p w:rsidR="00586068" w:rsidRPr="00586068" w:rsidRDefault="00586068" w:rsidP="005860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WYBORY ŁAWNIKÓW 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ODBĘDĄ SIĘ NAJPÓŹNIEJ W 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PAŹDZIERNIKU 2023 ROKU</w:t>
      </w:r>
      <w:r w:rsidRPr="005860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9838A0" w:rsidRDefault="00586068" w:rsidP="008678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Wzory: karty zgłoszenia kandydata na ławnika, zapytania o udzielenie informacji o osobie </w:t>
      </w:r>
      <w:r w:rsidR="009838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Krajowego Rejestru Karnego, wniosku o wydanie odpisu z Krajowego Rejestru Sądowego, listy osób zgłaszających kandydata na ławnika oraz stosownych oświadczeń, dostępne są </w:t>
      </w:r>
      <w:r w:rsidR="009838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Biurze Rady Gminy, Medyka 288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, pok. 206, w Biuletynie Informacji Publi</w:t>
      </w:r>
      <w:r w:rsidR="009838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cznej Urzędu Gminy Medyka 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8678AB" w:rsidRPr="00952D0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https://medyka.itl.pl/bip</w:t>
        </w:r>
      </w:hyperlink>
      <w:r w:rsidRPr="009838A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8678AB">
        <w:rPr>
          <w:rFonts w:ascii="Times New Roman" w:eastAsia="Times New Roman" w:hAnsi="Times New Roman" w:cs="Times New Roman"/>
          <w:sz w:val="24"/>
          <w:szCs w:val="24"/>
          <w:lang w:eastAsia="pl-PL"/>
        </w:rPr>
        <w:t>oraz na stronie i</w:t>
      </w:r>
      <w:r w:rsidR="009838A0" w:rsidRPr="008678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nternetowej Urzędu Gminy Medyka </w:t>
      </w:r>
      <w:r w:rsidR="008678AB" w:rsidRPr="008678A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https://samorzad.gov.pl/web/gmina-medyka</w:t>
      </w:r>
      <w:r w:rsidRPr="008678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678AB" w:rsidRDefault="008678AB" w:rsidP="00A5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bookmarkStart w:id="0" w:name="_GoBack"/>
      <w:bookmarkEnd w:id="0"/>
    </w:p>
    <w:p w:rsidR="00A57FD4" w:rsidRDefault="00A57FD4" w:rsidP="00A5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57FD4" w:rsidRDefault="00A57FD4" w:rsidP="00A57F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586068" w:rsidRDefault="00586068" w:rsidP="00867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Prezesa </w:t>
      </w:r>
      <w:r w:rsidR="00E23E02">
        <w:rPr>
          <w:rFonts w:ascii="Times New Roman" w:eastAsia="Times New Roman" w:hAnsi="Times New Roman" w:cs="Times New Roman"/>
          <w:sz w:val="24"/>
          <w:szCs w:val="24"/>
          <w:lang w:eastAsia="pl-PL"/>
        </w:rPr>
        <w:t>Sądu Okręgowego w Przemyślu</w:t>
      </w: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dotycząca liczby wybieranych ławników</w:t>
      </w:r>
    </w:p>
    <w:p w:rsidR="00E23E02" w:rsidRPr="00E23E02" w:rsidRDefault="00E23E02" w:rsidP="00E23E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23E0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Załączniki:</w:t>
      </w:r>
    </w:p>
    <w:p w:rsidR="00586068" w:rsidRPr="00586068" w:rsidRDefault="00586068" w:rsidP="00E2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1 - Wzór karty zgłoszenia kandydata na ławnika</w:t>
      </w:r>
    </w:p>
    <w:p w:rsidR="00586068" w:rsidRPr="00586068" w:rsidRDefault="00586068" w:rsidP="00E2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2 - Wzór zapytania o udzielenie informacji o osobie z Krajowego Rejestru Karnego</w:t>
      </w:r>
    </w:p>
    <w:p w:rsidR="00586068" w:rsidRPr="00586068" w:rsidRDefault="00586068" w:rsidP="00E2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3 - Wzór wniosku o wydanie odpisu z Krajowego Rejestru Sądowego</w:t>
      </w:r>
    </w:p>
    <w:p w:rsidR="00586068" w:rsidRPr="00586068" w:rsidRDefault="00586068" w:rsidP="00E2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4 - Wzór listy osób zgłaszających kandydata na ławnika</w:t>
      </w:r>
    </w:p>
    <w:p w:rsidR="00586068" w:rsidRPr="00586068" w:rsidRDefault="00586068" w:rsidP="00E23E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5 - Wzór oświadczenia - dot. obowiązku wynikającego z art. 162 § 2 pkt 2 ustawy z dnia 27 lipca 2001 r. - Prawo o ustroju sądów powszechnych (Dz. U. z 2023 r. poz. 217, 289 i 614)</w:t>
      </w:r>
    </w:p>
    <w:p w:rsidR="00586068" w:rsidRPr="00586068" w:rsidRDefault="00586068" w:rsidP="00E23E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6 - Wzór oświadczenia - dot. obowiązku wynikającego z art. 162 § 2 pkt 3 ustawy z dnia 27 lipca 2001 r. - Prawo o ustroju sądów powszechnych (Dz. U. z 2023 r. poz. 217, 289 i 614)</w:t>
      </w:r>
    </w:p>
    <w:p w:rsidR="00586068" w:rsidRPr="00586068" w:rsidRDefault="00586068" w:rsidP="00E2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6068"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dot. przetwarzania danych osobowych</w:t>
      </w:r>
    </w:p>
    <w:p w:rsidR="00586068" w:rsidRDefault="00586068" w:rsidP="00E23E02">
      <w:pPr>
        <w:spacing w:after="0" w:line="240" w:lineRule="auto"/>
      </w:pPr>
    </w:p>
    <w:sectPr w:rsidR="00586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83C9A"/>
    <w:multiLevelType w:val="multilevel"/>
    <w:tmpl w:val="374E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2251A"/>
    <w:multiLevelType w:val="multilevel"/>
    <w:tmpl w:val="3E56C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2A6899"/>
    <w:multiLevelType w:val="multilevel"/>
    <w:tmpl w:val="EFAA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15809"/>
    <w:multiLevelType w:val="multilevel"/>
    <w:tmpl w:val="167C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A5AD1"/>
    <w:multiLevelType w:val="multilevel"/>
    <w:tmpl w:val="AFF4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A481B"/>
    <w:multiLevelType w:val="multilevel"/>
    <w:tmpl w:val="F1FC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282D27"/>
    <w:multiLevelType w:val="multilevel"/>
    <w:tmpl w:val="CBD41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F32EB1"/>
    <w:multiLevelType w:val="multilevel"/>
    <w:tmpl w:val="D8B0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F96AED"/>
    <w:multiLevelType w:val="multilevel"/>
    <w:tmpl w:val="B918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390420"/>
    <w:multiLevelType w:val="multilevel"/>
    <w:tmpl w:val="C3984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E7742A"/>
    <w:multiLevelType w:val="multilevel"/>
    <w:tmpl w:val="8FC4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68"/>
    <w:rsid w:val="0004088F"/>
    <w:rsid w:val="00390E17"/>
    <w:rsid w:val="00586068"/>
    <w:rsid w:val="008678AB"/>
    <w:rsid w:val="009838A0"/>
    <w:rsid w:val="00A57FD4"/>
    <w:rsid w:val="00D3127B"/>
    <w:rsid w:val="00D75780"/>
    <w:rsid w:val="00DB60B9"/>
    <w:rsid w:val="00E23E02"/>
    <w:rsid w:val="00F9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94FCF-4A8F-4DDB-B30A-05EB70B3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678A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678A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7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F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7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2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8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1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2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3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1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16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03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60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7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dyka.itl.pl/b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960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4</cp:revision>
  <cp:lastPrinted>2023-05-30T12:14:00Z</cp:lastPrinted>
  <dcterms:created xsi:type="dcterms:W3CDTF">2023-05-29T09:06:00Z</dcterms:created>
  <dcterms:modified xsi:type="dcterms:W3CDTF">2023-05-30T12:14:00Z</dcterms:modified>
</cp:coreProperties>
</file>