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7E860" w14:textId="77777777" w:rsidR="006836DF" w:rsidRPr="000A4F2B" w:rsidRDefault="006836DF" w:rsidP="006836DF">
      <w:pPr>
        <w:spacing w:line="360" w:lineRule="auto"/>
        <w:jc w:val="center"/>
        <w:rPr>
          <w:b/>
          <w:spacing w:val="20"/>
          <w:sz w:val="24"/>
          <w:szCs w:val="24"/>
        </w:rPr>
      </w:pPr>
      <w:r w:rsidRPr="000A4F2B">
        <w:rPr>
          <w:b/>
          <w:spacing w:val="20"/>
          <w:sz w:val="24"/>
          <w:szCs w:val="24"/>
        </w:rPr>
        <w:t>OBWIESZCZENIE</w:t>
      </w:r>
    </w:p>
    <w:p w14:paraId="737A60BF" w14:textId="77777777" w:rsidR="006836DF" w:rsidRPr="000A4F2B" w:rsidRDefault="006836DF" w:rsidP="006836DF">
      <w:pPr>
        <w:spacing w:line="360" w:lineRule="auto"/>
        <w:jc w:val="center"/>
        <w:rPr>
          <w:b/>
          <w:color w:val="000000"/>
          <w:spacing w:val="20"/>
          <w:sz w:val="24"/>
          <w:szCs w:val="24"/>
        </w:rPr>
      </w:pPr>
      <w:r w:rsidRPr="000A4F2B">
        <w:rPr>
          <w:b/>
          <w:color w:val="000000"/>
          <w:spacing w:val="20"/>
          <w:sz w:val="24"/>
          <w:szCs w:val="24"/>
        </w:rPr>
        <w:t xml:space="preserve">z dnia </w:t>
      </w:r>
      <w:r w:rsidR="004722B6">
        <w:rPr>
          <w:b/>
          <w:color w:val="000000"/>
          <w:spacing w:val="20"/>
          <w:sz w:val="24"/>
          <w:szCs w:val="24"/>
        </w:rPr>
        <w:t>03</w:t>
      </w:r>
      <w:r>
        <w:rPr>
          <w:b/>
          <w:color w:val="000000"/>
          <w:spacing w:val="20"/>
          <w:sz w:val="24"/>
          <w:szCs w:val="24"/>
        </w:rPr>
        <w:t xml:space="preserve"> </w:t>
      </w:r>
      <w:r w:rsidR="001257DD">
        <w:rPr>
          <w:b/>
          <w:color w:val="000000"/>
          <w:spacing w:val="20"/>
          <w:sz w:val="24"/>
          <w:szCs w:val="24"/>
        </w:rPr>
        <w:t>lutego</w:t>
      </w:r>
      <w:r w:rsidRPr="000A4F2B">
        <w:rPr>
          <w:b/>
          <w:color w:val="000000"/>
          <w:spacing w:val="20"/>
          <w:sz w:val="24"/>
          <w:szCs w:val="24"/>
        </w:rPr>
        <w:t xml:space="preserve"> 202</w:t>
      </w:r>
      <w:r w:rsidR="00617B72">
        <w:rPr>
          <w:b/>
          <w:color w:val="000000"/>
          <w:spacing w:val="20"/>
          <w:sz w:val="24"/>
          <w:szCs w:val="24"/>
        </w:rPr>
        <w:t>3</w:t>
      </w:r>
      <w:r w:rsidRPr="000A4F2B">
        <w:rPr>
          <w:b/>
          <w:color w:val="000000"/>
          <w:spacing w:val="20"/>
          <w:sz w:val="24"/>
          <w:szCs w:val="24"/>
        </w:rPr>
        <w:t xml:space="preserve"> r.</w:t>
      </w:r>
    </w:p>
    <w:p w14:paraId="38DE703B" w14:textId="77777777" w:rsidR="006836DF" w:rsidRPr="000A4F2B" w:rsidRDefault="006836DF" w:rsidP="006836DF">
      <w:pPr>
        <w:pStyle w:val="Tytu"/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0A4F2B">
        <w:rPr>
          <w:rFonts w:ascii="Times New Roman" w:hAnsi="Times New Roman"/>
          <w:b w:val="0"/>
          <w:color w:val="000000"/>
          <w:sz w:val="24"/>
          <w:szCs w:val="24"/>
        </w:rPr>
        <w:t xml:space="preserve">          Stosownie do art. 49 </w:t>
      </w:r>
      <w:r w:rsidRPr="000A4F2B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ustawy z dnia 14 czerwca 1960 r. </w:t>
      </w:r>
      <w:r w:rsidRPr="000A4F2B">
        <w:rPr>
          <w:rFonts w:ascii="Times New Roman" w:hAnsi="Times New Roman"/>
          <w:b w:val="0"/>
          <w:i/>
          <w:iCs/>
          <w:color w:val="000000"/>
          <w:sz w:val="24"/>
          <w:szCs w:val="24"/>
        </w:rPr>
        <w:t>Kodeks postępowania administracyjnego</w:t>
      </w:r>
      <w:r w:rsidRPr="000A4F2B">
        <w:rPr>
          <w:rFonts w:ascii="Times New Roman" w:hAnsi="Times New Roman"/>
          <w:b w:val="0"/>
          <w:color w:val="000000"/>
          <w:sz w:val="24"/>
          <w:szCs w:val="24"/>
        </w:rPr>
        <w:t xml:space="preserve"> (t.j. </w:t>
      </w:r>
      <w:r w:rsidRPr="000A4F2B">
        <w:rPr>
          <w:rFonts w:ascii="Times New Roman" w:hAnsi="Times New Roman"/>
          <w:b w:val="0"/>
          <w:bCs/>
          <w:color w:val="000000"/>
          <w:sz w:val="24"/>
          <w:szCs w:val="24"/>
        </w:rPr>
        <w:t>Dz. U. z 202</w:t>
      </w:r>
      <w:r w:rsidR="00617B72">
        <w:rPr>
          <w:rFonts w:ascii="Times New Roman" w:hAnsi="Times New Roman"/>
          <w:b w:val="0"/>
          <w:bCs/>
          <w:color w:val="000000"/>
          <w:sz w:val="24"/>
          <w:szCs w:val="24"/>
        </w:rPr>
        <w:t>2</w:t>
      </w:r>
      <w:r w:rsidRPr="000A4F2B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 r. poz. </w:t>
      </w:r>
      <w:r w:rsidR="00617B72">
        <w:rPr>
          <w:rFonts w:ascii="Times New Roman" w:hAnsi="Times New Roman"/>
          <w:b w:val="0"/>
          <w:bCs/>
          <w:color w:val="000000"/>
          <w:sz w:val="24"/>
          <w:szCs w:val="24"/>
        </w:rPr>
        <w:t>2000</w:t>
      </w:r>
      <w:r w:rsidRPr="000A4F2B">
        <w:rPr>
          <w:rFonts w:ascii="Times New Roman" w:hAnsi="Times New Roman"/>
          <w:b w:val="0"/>
          <w:bCs/>
          <w:color w:val="000000"/>
          <w:sz w:val="24"/>
          <w:szCs w:val="24"/>
        </w:rPr>
        <w:t xml:space="preserve"> z późn. zm.)</w:t>
      </w:r>
      <w:r w:rsidRPr="000A4F2B">
        <w:rPr>
          <w:rFonts w:ascii="Times New Roman" w:hAnsi="Times New Roman"/>
          <w:b w:val="0"/>
          <w:sz w:val="24"/>
          <w:szCs w:val="24"/>
        </w:rPr>
        <w:t xml:space="preserve">, art. 12 ust. 1-2b </w:t>
      </w:r>
      <w:r w:rsidRPr="000A4F2B">
        <w:rPr>
          <w:rFonts w:ascii="Times New Roman" w:hAnsi="Times New Roman"/>
          <w:b w:val="0"/>
          <w:color w:val="000000"/>
          <w:sz w:val="24"/>
          <w:szCs w:val="24"/>
        </w:rPr>
        <w:t>w związku</w:t>
      </w:r>
      <w:r w:rsidRPr="000A4F2B">
        <w:rPr>
          <w:rFonts w:ascii="Times New Roman" w:hAnsi="Times New Roman"/>
          <w:b w:val="0"/>
          <w:sz w:val="24"/>
          <w:szCs w:val="24"/>
        </w:rPr>
        <w:br/>
        <w:t xml:space="preserve">art. 15 ust. 4 ustawy z dnia 24 kwietnia 2009 r. </w:t>
      </w:r>
      <w:r w:rsidRPr="000A4F2B">
        <w:rPr>
          <w:rFonts w:ascii="Times New Roman" w:hAnsi="Times New Roman"/>
          <w:b w:val="0"/>
          <w:i/>
          <w:iCs/>
          <w:sz w:val="24"/>
          <w:szCs w:val="24"/>
        </w:rPr>
        <w:t>o inwestycjach w zakresie terminalu regazyfikacyjnego skroplonego gazu ziemnego w Świnoujściu</w:t>
      </w:r>
      <w:r w:rsidRPr="000A4F2B">
        <w:rPr>
          <w:rFonts w:ascii="Times New Roman" w:hAnsi="Times New Roman"/>
          <w:b w:val="0"/>
          <w:sz w:val="24"/>
          <w:szCs w:val="24"/>
        </w:rPr>
        <w:t xml:space="preserve"> (t.j. </w:t>
      </w:r>
      <w:r w:rsidRPr="000A4F2B">
        <w:rPr>
          <w:rFonts w:ascii="Times New Roman" w:hAnsi="Times New Roman"/>
          <w:b w:val="0"/>
          <w:color w:val="000000"/>
          <w:sz w:val="24"/>
          <w:szCs w:val="24"/>
        </w:rPr>
        <w:t>Dz.U. z 2021 r., poz. 1836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z późn. zm.</w:t>
      </w:r>
      <w:r w:rsidRPr="000A4F2B">
        <w:rPr>
          <w:rFonts w:ascii="Times New Roman" w:hAnsi="Times New Roman"/>
          <w:b w:val="0"/>
          <w:sz w:val="24"/>
          <w:szCs w:val="24"/>
        </w:rPr>
        <w:t>)</w:t>
      </w:r>
    </w:p>
    <w:p w14:paraId="48845030" w14:textId="77777777" w:rsidR="006836DF" w:rsidRPr="000A4F2B" w:rsidRDefault="006836DF" w:rsidP="006836DF">
      <w:pPr>
        <w:pStyle w:val="Tytu"/>
        <w:spacing w:line="360" w:lineRule="auto"/>
        <w:rPr>
          <w:rFonts w:ascii="Times New Roman" w:hAnsi="Times New Roman"/>
          <w:sz w:val="24"/>
          <w:szCs w:val="24"/>
        </w:rPr>
      </w:pPr>
      <w:r w:rsidRPr="000A4F2B">
        <w:rPr>
          <w:rFonts w:ascii="Times New Roman" w:hAnsi="Times New Roman"/>
          <w:sz w:val="24"/>
          <w:szCs w:val="24"/>
        </w:rPr>
        <w:t>WOJEWODA PODKARPACKI</w:t>
      </w:r>
    </w:p>
    <w:p w14:paraId="17052997" w14:textId="77777777" w:rsidR="006836DF" w:rsidRPr="000A4F2B" w:rsidRDefault="006836DF" w:rsidP="006836DF">
      <w:pPr>
        <w:pStyle w:val="Podtytu"/>
        <w:ind w:left="2832" w:firstLine="708"/>
        <w:jc w:val="left"/>
        <w:rPr>
          <w:sz w:val="24"/>
          <w:szCs w:val="24"/>
        </w:rPr>
      </w:pPr>
      <w:r w:rsidRPr="000A4F2B">
        <w:rPr>
          <w:sz w:val="24"/>
          <w:szCs w:val="24"/>
        </w:rPr>
        <w:t>Z A W I A D A M I A</w:t>
      </w:r>
    </w:p>
    <w:p w14:paraId="3C194BC4" w14:textId="77777777" w:rsidR="001257DD" w:rsidRPr="00AF3DA8" w:rsidRDefault="006836DF" w:rsidP="00AF3DA8">
      <w:pPr>
        <w:pStyle w:val="Tekstpodstawowy"/>
        <w:spacing w:line="360" w:lineRule="auto"/>
        <w:ind w:firstLine="851"/>
        <w:rPr>
          <w:rStyle w:val="t3"/>
          <w:bCs/>
          <w:szCs w:val="24"/>
        </w:rPr>
      </w:pPr>
      <w:r w:rsidRPr="009F7E57">
        <w:rPr>
          <w:szCs w:val="24"/>
        </w:rPr>
        <w:t>o wydaniu</w:t>
      </w:r>
      <w:r w:rsidRPr="000A4F2B">
        <w:rPr>
          <w:szCs w:val="24"/>
        </w:rPr>
        <w:t xml:space="preserve"> </w:t>
      </w:r>
      <w:r w:rsidRPr="000A4F2B">
        <w:rPr>
          <w:bCs/>
          <w:szCs w:val="24"/>
        </w:rPr>
        <w:t xml:space="preserve">na rzecz </w:t>
      </w:r>
      <w:r w:rsidRPr="005665A8">
        <w:rPr>
          <w:szCs w:val="24"/>
        </w:rPr>
        <w:t>Operator</w:t>
      </w:r>
      <w:r>
        <w:rPr>
          <w:szCs w:val="24"/>
        </w:rPr>
        <w:t>a</w:t>
      </w:r>
      <w:r w:rsidRPr="005665A8">
        <w:rPr>
          <w:szCs w:val="24"/>
        </w:rPr>
        <w:t xml:space="preserve"> Gazociągów Przesyłowych GAZ-SYSTEM S.A.,</w:t>
      </w:r>
      <w:r>
        <w:rPr>
          <w:szCs w:val="24"/>
        </w:rPr>
        <w:br/>
      </w:r>
      <w:r w:rsidRPr="005665A8">
        <w:rPr>
          <w:szCs w:val="24"/>
        </w:rPr>
        <w:t>ul. Mszczonowska 4, 02-337 Warszawa</w:t>
      </w:r>
      <w:r w:rsidRPr="000A4F2B">
        <w:rPr>
          <w:bCs/>
          <w:szCs w:val="24"/>
        </w:rPr>
        <w:t>,</w:t>
      </w:r>
      <w:r w:rsidR="00AF3DA8">
        <w:rPr>
          <w:bCs/>
          <w:szCs w:val="24"/>
        </w:rPr>
        <w:t xml:space="preserve"> </w:t>
      </w:r>
      <w:r w:rsidRPr="009F7E57">
        <w:rPr>
          <w:szCs w:val="24"/>
        </w:rPr>
        <w:t xml:space="preserve">decyzji nr </w:t>
      </w:r>
      <w:r w:rsidR="0075792D">
        <w:rPr>
          <w:szCs w:val="24"/>
        </w:rPr>
        <w:t>3</w:t>
      </w:r>
      <w:r w:rsidRPr="006F45BF">
        <w:rPr>
          <w:szCs w:val="24"/>
        </w:rPr>
        <w:t>/2</w:t>
      </w:r>
      <w:r w:rsidR="004722B6">
        <w:rPr>
          <w:szCs w:val="24"/>
        </w:rPr>
        <w:t>3, z dnia 03</w:t>
      </w:r>
      <w:r w:rsidRPr="009F7E57">
        <w:rPr>
          <w:szCs w:val="24"/>
        </w:rPr>
        <w:t xml:space="preserve"> </w:t>
      </w:r>
      <w:r w:rsidR="004722B6">
        <w:rPr>
          <w:szCs w:val="24"/>
        </w:rPr>
        <w:t>lutego</w:t>
      </w:r>
      <w:r w:rsidRPr="009F7E57">
        <w:rPr>
          <w:szCs w:val="24"/>
        </w:rPr>
        <w:t xml:space="preserve"> 202</w:t>
      </w:r>
      <w:r w:rsidR="004722B6">
        <w:rPr>
          <w:szCs w:val="24"/>
        </w:rPr>
        <w:t>3</w:t>
      </w:r>
      <w:r w:rsidRPr="009F7E57">
        <w:rPr>
          <w:szCs w:val="24"/>
        </w:rPr>
        <w:t xml:space="preserve"> r., znak</w:t>
      </w:r>
      <w:r w:rsidRPr="009F7E57">
        <w:rPr>
          <w:color w:val="000000"/>
          <w:szCs w:val="24"/>
        </w:rPr>
        <w:t>:</w:t>
      </w:r>
      <w:r>
        <w:rPr>
          <w:color w:val="000000"/>
          <w:szCs w:val="24"/>
        </w:rPr>
        <w:t xml:space="preserve"> </w:t>
      </w:r>
      <w:r w:rsidR="00AF3DA8">
        <w:rPr>
          <w:color w:val="000000"/>
          <w:szCs w:val="24"/>
        </w:rPr>
        <w:t xml:space="preserve">          </w:t>
      </w:r>
      <w:r w:rsidRPr="009F7E57">
        <w:rPr>
          <w:color w:val="000000"/>
          <w:szCs w:val="24"/>
        </w:rPr>
        <w:t>I-VI.7840.1.</w:t>
      </w:r>
      <w:r w:rsidR="004722B6">
        <w:rPr>
          <w:color w:val="000000"/>
          <w:szCs w:val="24"/>
        </w:rPr>
        <w:t>54</w:t>
      </w:r>
      <w:r w:rsidRPr="009F7E57">
        <w:rPr>
          <w:color w:val="000000"/>
          <w:szCs w:val="24"/>
        </w:rPr>
        <w:t>.2022,</w:t>
      </w:r>
      <w:r w:rsidR="00AF3DA8">
        <w:rPr>
          <w:color w:val="000000"/>
          <w:szCs w:val="24"/>
        </w:rPr>
        <w:t xml:space="preserve"> </w:t>
      </w:r>
      <w:r w:rsidRPr="000A4F2B">
        <w:rPr>
          <w:szCs w:val="24"/>
        </w:rPr>
        <w:t xml:space="preserve">o </w:t>
      </w:r>
      <w:r w:rsidRPr="000A4F2B">
        <w:rPr>
          <w:bCs/>
          <w:szCs w:val="24"/>
        </w:rPr>
        <w:t>pozwoleniu</w:t>
      </w:r>
      <w:r>
        <w:rPr>
          <w:bCs/>
          <w:szCs w:val="24"/>
        </w:rPr>
        <w:t xml:space="preserve"> na budowę inwestycji pn.</w:t>
      </w:r>
      <w:r w:rsidRPr="000A4F2B">
        <w:rPr>
          <w:b/>
          <w:szCs w:val="24"/>
        </w:rPr>
        <w:t xml:space="preserve"> </w:t>
      </w:r>
      <w:r w:rsidR="001257DD" w:rsidRPr="00964511">
        <w:rPr>
          <w:b/>
          <w:bCs/>
          <w:szCs w:val="24"/>
        </w:rPr>
        <w:t>„</w:t>
      </w:r>
      <w:r w:rsidR="001257DD" w:rsidRPr="00964511">
        <w:rPr>
          <w:rStyle w:val="t3"/>
          <w:szCs w:val="24"/>
        </w:rPr>
        <w:t xml:space="preserve">Budowa </w:t>
      </w:r>
      <w:r w:rsidR="001257DD">
        <w:rPr>
          <w:rStyle w:val="t3"/>
          <w:szCs w:val="24"/>
        </w:rPr>
        <w:t>sieci gazowej przesyłowej wysokiego ciśnienia, w zakresie:</w:t>
      </w:r>
    </w:p>
    <w:p w14:paraId="317C63BD" w14:textId="77777777" w:rsidR="001257DD" w:rsidRPr="00FF209A" w:rsidRDefault="001257DD" w:rsidP="001257DD">
      <w:pPr>
        <w:pStyle w:val="Akapitzlist"/>
        <w:numPr>
          <w:ilvl w:val="0"/>
          <w:numId w:val="2"/>
        </w:numPr>
        <w:spacing w:before="60" w:after="60" w:line="360" w:lineRule="auto"/>
        <w:jc w:val="both"/>
        <w:rPr>
          <w:rFonts w:ascii="Times New Roman" w:hAnsi="Times New Roman"/>
          <w:b/>
          <w:bCs/>
          <w:sz w:val="24"/>
        </w:rPr>
      </w:pPr>
      <w:r w:rsidRPr="00FF209A">
        <w:rPr>
          <w:rFonts w:ascii="Times New Roman" w:hAnsi="Times New Roman"/>
          <w:b/>
          <w:bCs/>
          <w:sz w:val="24"/>
        </w:rPr>
        <w:t>Budowy gazociągu DN100 odgałęzienie do KGZ Żołynia MOP 5,5 MPa o długości ok. 694 m.</w:t>
      </w:r>
    </w:p>
    <w:p w14:paraId="0C0B12B8" w14:textId="77777777" w:rsidR="001257DD" w:rsidRPr="00FF209A" w:rsidRDefault="001257DD" w:rsidP="001257DD">
      <w:pPr>
        <w:pStyle w:val="Akapitzlist"/>
        <w:numPr>
          <w:ilvl w:val="0"/>
          <w:numId w:val="2"/>
        </w:numPr>
        <w:spacing w:before="20" w:after="20" w:line="360" w:lineRule="auto"/>
        <w:jc w:val="both"/>
        <w:rPr>
          <w:rFonts w:ascii="Times New Roman" w:hAnsi="Times New Roman"/>
          <w:b/>
          <w:bCs/>
          <w:sz w:val="24"/>
        </w:rPr>
      </w:pPr>
      <w:r w:rsidRPr="00FF209A">
        <w:rPr>
          <w:rFonts w:ascii="Times New Roman" w:hAnsi="Times New Roman"/>
          <w:b/>
          <w:bCs/>
          <w:sz w:val="24"/>
        </w:rPr>
        <w:t>Rozbiórki gazociągu DN200 odgałęzienie do KGZ Żołynia MOP 5,5 MPa o długości ok. 486 m.</w:t>
      </w:r>
    </w:p>
    <w:p w14:paraId="1FD9D425" w14:textId="77777777" w:rsidR="001257DD" w:rsidRPr="00FF209A" w:rsidRDefault="001257DD" w:rsidP="001257DD">
      <w:pPr>
        <w:pStyle w:val="Tekstpodstawowy"/>
        <w:spacing w:line="360" w:lineRule="auto"/>
        <w:rPr>
          <w:rStyle w:val="t3"/>
          <w:b/>
          <w:szCs w:val="24"/>
        </w:rPr>
      </w:pPr>
      <w:r w:rsidRPr="00FF209A">
        <w:rPr>
          <w:b/>
          <w:bCs/>
        </w:rPr>
        <w:t>realizowanego w ramach zadania pn.:”</w:t>
      </w:r>
      <w:r w:rsidRPr="00FF209A">
        <w:rPr>
          <w:b/>
          <w:lang w:eastAsia="en-US"/>
        </w:rPr>
        <w:t xml:space="preserve">Opracowanie dokumentacji projektowej dla przebudowy odcinka gazociągu wysokiego ciśnienia DN200 odgałęzienie do KZG Żołynia” </w:t>
      </w:r>
      <w:r w:rsidR="00AF3DA8">
        <w:rPr>
          <w:b/>
        </w:rPr>
        <w:t>w miejscowości Giedlarowa.</w:t>
      </w:r>
    </w:p>
    <w:p w14:paraId="02AC44DF" w14:textId="77777777" w:rsidR="001257DD" w:rsidRPr="00E107B6" w:rsidRDefault="006836DF" w:rsidP="00E107B6">
      <w:pPr>
        <w:pStyle w:val="Tekstpodstawowy"/>
        <w:spacing w:line="360" w:lineRule="auto"/>
        <w:ind w:firstLine="851"/>
        <w:rPr>
          <w:color w:val="000000"/>
          <w:szCs w:val="24"/>
        </w:rPr>
      </w:pPr>
      <w:r>
        <w:rPr>
          <w:color w:val="000000"/>
          <w:szCs w:val="24"/>
        </w:rPr>
        <w:t xml:space="preserve">zlokalizowanej </w:t>
      </w:r>
      <w:r>
        <w:rPr>
          <w:bCs/>
        </w:rPr>
        <w:t>na terenie województwa podkarpackiego, w powiecie</w:t>
      </w:r>
      <w:r w:rsidR="00617B72">
        <w:rPr>
          <w:bCs/>
        </w:rPr>
        <w:t xml:space="preserve"> leżajskim</w:t>
      </w:r>
      <w:r>
        <w:rPr>
          <w:bCs/>
        </w:rPr>
        <w:t>,</w:t>
      </w:r>
      <w:r>
        <w:rPr>
          <w:bCs/>
        </w:rPr>
        <w:br/>
      </w:r>
      <w:r w:rsidR="001257DD" w:rsidRPr="001257DD">
        <w:rPr>
          <w:bCs/>
          <w:color w:val="1B1B1B"/>
          <w:szCs w:val="24"/>
        </w:rPr>
        <w:t>jednostka ewidencyjna: 180804_2 Leżajsk, obręb ewid.: 0021 Giedlarowa</w:t>
      </w:r>
      <w:r w:rsidR="00E107B6">
        <w:rPr>
          <w:bCs/>
          <w:color w:val="1B1B1B"/>
          <w:szCs w:val="24"/>
        </w:rPr>
        <w:t>,</w:t>
      </w:r>
      <w:r w:rsidR="001257DD" w:rsidRPr="001257DD">
        <w:rPr>
          <w:bCs/>
          <w:color w:val="1B1B1B"/>
          <w:szCs w:val="24"/>
        </w:rPr>
        <w:t xml:space="preserve"> </w:t>
      </w:r>
      <w:r w:rsidR="00E107B6" w:rsidRPr="00B25308">
        <w:rPr>
          <w:szCs w:val="24"/>
        </w:rPr>
        <w:t>na działkach</w:t>
      </w:r>
      <w:r w:rsidR="00E107B6">
        <w:rPr>
          <w:szCs w:val="24"/>
        </w:rPr>
        <w:t xml:space="preserve">            </w:t>
      </w:r>
      <w:r w:rsidR="00E107B6" w:rsidRPr="00B25308">
        <w:rPr>
          <w:szCs w:val="24"/>
        </w:rPr>
        <w:t>o numerach ewidencyjnych</w:t>
      </w:r>
      <w:r w:rsidR="00E107B6">
        <w:rPr>
          <w:szCs w:val="24"/>
        </w:rPr>
        <w:t>:</w:t>
      </w:r>
    </w:p>
    <w:p w14:paraId="25DABFAF" w14:textId="77777777" w:rsidR="001257DD" w:rsidRPr="001257DD" w:rsidRDefault="001257DD" w:rsidP="00E107B6">
      <w:pPr>
        <w:shd w:val="clear" w:color="auto" w:fill="FFFFFF"/>
        <w:spacing w:after="60" w:line="360" w:lineRule="auto"/>
        <w:jc w:val="both"/>
        <w:textAlignment w:val="baseline"/>
        <w:rPr>
          <w:sz w:val="24"/>
          <w:szCs w:val="24"/>
        </w:rPr>
      </w:pPr>
      <w:r w:rsidRPr="001257DD">
        <w:rPr>
          <w:bCs/>
          <w:sz w:val="24"/>
          <w:szCs w:val="24"/>
        </w:rPr>
        <w:t xml:space="preserve">3363/1, 3361/2, 3370, 3369, 3363/2, 3362, 3361/4, 3361/3, 3360, 3359, 3358, 3357,                           3356, 3210, 3236/2, 3237/2, 3236/1, 3237/1, 3239/1, 3331/1, 3330, 3329, 3328, 3322,   </w:t>
      </w:r>
      <w:r w:rsidR="006E18FA">
        <w:rPr>
          <w:bCs/>
          <w:sz w:val="24"/>
          <w:szCs w:val="24"/>
        </w:rPr>
        <w:t xml:space="preserve">3321/1, </w:t>
      </w:r>
      <w:r w:rsidRPr="001257DD">
        <w:rPr>
          <w:bCs/>
          <w:sz w:val="24"/>
          <w:szCs w:val="24"/>
        </w:rPr>
        <w:t>3320/1, 3319/1, 3318/1, 3317/5, 3316/1</w:t>
      </w:r>
      <w:r w:rsidR="00E107B6">
        <w:rPr>
          <w:sz w:val="24"/>
          <w:szCs w:val="24"/>
          <w:lang w:eastAsia="en-US"/>
        </w:rPr>
        <w:t>.</w:t>
      </w:r>
      <w:r w:rsidRPr="001257DD">
        <w:rPr>
          <w:sz w:val="24"/>
          <w:szCs w:val="24"/>
        </w:rPr>
        <w:t xml:space="preserve"> </w:t>
      </w:r>
    </w:p>
    <w:p w14:paraId="53F8578B" w14:textId="77777777" w:rsidR="006836DF" w:rsidRPr="003A1CD2" w:rsidRDefault="006836DF" w:rsidP="006836DF">
      <w:pPr>
        <w:pStyle w:val="Tekstpodstawowy"/>
        <w:spacing w:before="140" w:line="360" w:lineRule="auto"/>
        <w:ind w:firstLine="902"/>
        <w:rPr>
          <w:szCs w:val="24"/>
        </w:rPr>
      </w:pPr>
      <w:r w:rsidRPr="000C1A30">
        <w:rPr>
          <w:shd w:val="clear" w:color="auto" w:fill="FFFFFF"/>
        </w:rPr>
        <w:t>Z treścią ww. decyzji można zapoznać się w urzędowym publikatorze teleinformatycznym – Biuletynie Informacji Publicznej Podkarpackiego Urzędu Wojewódzkiego, pod adresem: www</w:t>
      </w:r>
      <w:r w:rsidRPr="003A1CD2">
        <w:rPr>
          <w:shd w:val="clear" w:color="auto" w:fill="FFFFFF"/>
        </w:rPr>
        <w:t xml:space="preserve">.gov.pl/web/uw-podkarpacki, w zakładce </w:t>
      </w:r>
      <w:r w:rsidRPr="003A1CD2">
        <w:t>„Co robimy/Nieruchomości i budownictwo/Decyzje o pozwoleniu na budowę”</w:t>
      </w:r>
      <w:r w:rsidRPr="003A1CD2">
        <w:rPr>
          <w:shd w:val="clear" w:color="auto" w:fill="FFFFFF"/>
        </w:rPr>
        <w:t xml:space="preserve"> (</w:t>
      </w:r>
      <w:r w:rsidRPr="00F865DE">
        <w:rPr>
          <w:shd w:val="clear" w:color="auto" w:fill="FFFFFF"/>
        </w:rPr>
        <w:t xml:space="preserve">przez okres 14 dni od </w:t>
      </w:r>
      <w:r w:rsidRPr="00FF7455">
        <w:rPr>
          <w:shd w:val="clear" w:color="auto" w:fill="FFFFFF"/>
        </w:rPr>
        <w:t>dni</w:t>
      </w:r>
      <w:r w:rsidR="001257DD">
        <w:rPr>
          <w:shd w:val="clear" w:color="auto" w:fill="FFFFFF"/>
        </w:rPr>
        <w:t>a 03</w:t>
      </w:r>
      <w:r w:rsidRPr="00FF7455">
        <w:rPr>
          <w:shd w:val="clear" w:color="auto" w:fill="FFFFFF"/>
        </w:rPr>
        <w:t>.0</w:t>
      </w:r>
      <w:r w:rsidR="001257DD">
        <w:rPr>
          <w:shd w:val="clear" w:color="auto" w:fill="FFFFFF"/>
        </w:rPr>
        <w:t>2</w:t>
      </w:r>
      <w:r w:rsidRPr="00FF7455">
        <w:rPr>
          <w:shd w:val="clear" w:color="auto" w:fill="FFFFFF"/>
        </w:rPr>
        <w:t>.202</w:t>
      </w:r>
      <w:r w:rsidR="001257DD">
        <w:rPr>
          <w:shd w:val="clear" w:color="auto" w:fill="FFFFFF"/>
        </w:rPr>
        <w:t>3</w:t>
      </w:r>
      <w:r w:rsidRPr="00FF7455">
        <w:rPr>
          <w:shd w:val="clear" w:color="auto" w:fill="FFFFFF"/>
        </w:rPr>
        <w:t xml:space="preserve"> r.)</w:t>
      </w:r>
      <w:r w:rsidRPr="003A1CD2">
        <w:rPr>
          <w:shd w:val="clear" w:color="auto" w:fill="FFFFFF"/>
        </w:rPr>
        <w:t xml:space="preserve"> lub osobiście w siedzibie Podkarpackiego Urzędu Wojewódzkiego</w:t>
      </w:r>
      <w:r>
        <w:rPr>
          <w:shd w:val="clear" w:color="auto" w:fill="FFFFFF"/>
        </w:rPr>
        <w:br/>
      </w:r>
      <w:r w:rsidRPr="003A1CD2">
        <w:rPr>
          <w:shd w:val="clear" w:color="auto" w:fill="FFFFFF"/>
        </w:rPr>
        <w:t xml:space="preserve">w Rzeszowie, </w:t>
      </w:r>
      <w:r w:rsidR="00617B72">
        <w:rPr>
          <w:szCs w:val="24"/>
        </w:rPr>
        <w:t>Delegatura w Tarnobrzegu ul. 1 Maja 4a</w:t>
      </w:r>
      <w:r w:rsidR="00617B72" w:rsidRPr="00282FC9">
        <w:rPr>
          <w:szCs w:val="24"/>
        </w:rPr>
        <w:t xml:space="preserve">, pokój </w:t>
      </w:r>
      <w:r w:rsidR="00617B72">
        <w:rPr>
          <w:szCs w:val="24"/>
        </w:rPr>
        <w:t>210</w:t>
      </w:r>
      <w:r w:rsidR="00617B72" w:rsidRPr="00282FC9">
        <w:rPr>
          <w:szCs w:val="24"/>
        </w:rPr>
        <w:t xml:space="preserve">, </w:t>
      </w:r>
      <w:r w:rsidRPr="003A1CD2">
        <w:rPr>
          <w:shd w:val="clear" w:color="auto" w:fill="FFFFFF"/>
        </w:rPr>
        <w:t xml:space="preserve">w dniach pracy urzędu, po </w:t>
      </w:r>
      <w:r w:rsidRPr="003A1CD2">
        <w:rPr>
          <w:shd w:val="clear" w:color="auto" w:fill="FFFFFF"/>
        </w:rPr>
        <w:lastRenderedPageBreak/>
        <w:t>uprzednim telefonicznym uzgodnieniu terminu i godziny przyjęcia pod numerem telefonu 1</w:t>
      </w:r>
      <w:r w:rsidR="00617B72">
        <w:rPr>
          <w:shd w:val="clear" w:color="auto" w:fill="FFFFFF"/>
        </w:rPr>
        <w:t>7 </w:t>
      </w:r>
      <w:r w:rsidRPr="003A1CD2">
        <w:rPr>
          <w:shd w:val="clear" w:color="auto" w:fill="FFFFFF"/>
        </w:rPr>
        <w:t>8</w:t>
      </w:r>
      <w:r w:rsidR="00617B72">
        <w:rPr>
          <w:shd w:val="clear" w:color="auto" w:fill="FFFFFF"/>
        </w:rPr>
        <w:t>22 46 08</w:t>
      </w:r>
      <w:r w:rsidRPr="003A1CD2">
        <w:rPr>
          <w:shd w:val="clear" w:color="auto" w:fill="FFFFFF"/>
        </w:rPr>
        <w:t>.</w:t>
      </w:r>
    </w:p>
    <w:p w14:paraId="79435E76" w14:textId="77777777" w:rsidR="006836DF" w:rsidRDefault="006836DF" w:rsidP="006836DF">
      <w:pPr>
        <w:pStyle w:val="Tytu"/>
        <w:spacing w:before="60" w:line="360" w:lineRule="auto"/>
        <w:ind w:firstLine="902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924BEA">
        <w:rPr>
          <w:rFonts w:ascii="Times New Roman" w:hAnsi="Times New Roman"/>
          <w:b w:val="0"/>
          <w:sz w:val="24"/>
          <w:szCs w:val="24"/>
        </w:rPr>
        <w:t xml:space="preserve">Zgodnie </w:t>
      </w:r>
      <w:r w:rsidRPr="008259F3">
        <w:rPr>
          <w:rFonts w:ascii="Times New Roman" w:hAnsi="Times New Roman"/>
          <w:b w:val="0"/>
          <w:sz w:val="24"/>
          <w:szCs w:val="24"/>
        </w:rPr>
        <w:t xml:space="preserve">z art. 12 ust. 1, w związku z art. 15 ust. 4 ustawy </w:t>
      </w: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Pr="008259F3">
        <w:rPr>
          <w:rFonts w:ascii="Times New Roman" w:hAnsi="Times New Roman"/>
          <w:b w:val="0"/>
          <w:i/>
          <w:iCs/>
          <w:sz w:val="24"/>
          <w:szCs w:val="24"/>
        </w:rPr>
        <w:t>o inwestycjach</w:t>
      </w:r>
      <w:r>
        <w:rPr>
          <w:rFonts w:ascii="Times New Roman" w:hAnsi="Times New Roman"/>
          <w:b w:val="0"/>
          <w:i/>
          <w:iCs/>
          <w:sz w:val="24"/>
          <w:szCs w:val="24"/>
        </w:rPr>
        <w:br/>
      </w:r>
      <w:r w:rsidRPr="008259F3">
        <w:rPr>
          <w:rFonts w:ascii="Times New Roman" w:hAnsi="Times New Roman"/>
          <w:b w:val="0"/>
          <w:i/>
          <w:iCs/>
          <w:sz w:val="24"/>
          <w:szCs w:val="24"/>
        </w:rPr>
        <w:t>w zakresie terminalu regazyfikacyjnego skroplonego gazu ziemnego w Świnoujściu</w:t>
      </w:r>
      <w:r w:rsidRPr="008259F3">
        <w:rPr>
          <w:rFonts w:ascii="Times New Roman" w:hAnsi="Times New Roman"/>
          <w:b w:val="0"/>
          <w:sz w:val="24"/>
          <w:szCs w:val="24"/>
        </w:rPr>
        <w:t xml:space="preserve"> </w:t>
      </w:r>
      <w:r w:rsidRPr="00A30D9C">
        <w:rPr>
          <w:rFonts w:ascii="Times New Roman" w:hAnsi="Times New Roman"/>
          <w:b w:val="0"/>
          <w:color w:val="000000"/>
          <w:sz w:val="24"/>
          <w:szCs w:val="24"/>
        </w:rPr>
        <w:t>(t.j. Dz.U. z 202</w:t>
      </w:r>
      <w:r>
        <w:rPr>
          <w:rFonts w:ascii="Times New Roman" w:hAnsi="Times New Roman"/>
          <w:b w:val="0"/>
          <w:color w:val="000000"/>
          <w:sz w:val="24"/>
          <w:szCs w:val="24"/>
        </w:rPr>
        <w:t>1</w:t>
      </w:r>
      <w:r w:rsidRPr="00A30D9C">
        <w:rPr>
          <w:rFonts w:ascii="Times New Roman" w:hAnsi="Times New Roman"/>
          <w:b w:val="0"/>
          <w:color w:val="000000"/>
          <w:sz w:val="24"/>
          <w:szCs w:val="24"/>
        </w:rPr>
        <w:t xml:space="preserve"> r., poz. 18</w:t>
      </w:r>
      <w:r>
        <w:rPr>
          <w:rFonts w:ascii="Times New Roman" w:hAnsi="Times New Roman"/>
          <w:b w:val="0"/>
          <w:color w:val="000000"/>
          <w:sz w:val="24"/>
          <w:szCs w:val="24"/>
        </w:rPr>
        <w:t>3</w:t>
      </w:r>
      <w:r w:rsidRPr="00A30D9C">
        <w:rPr>
          <w:rFonts w:ascii="Times New Roman" w:hAnsi="Times New Roman"/>
          <w:b w:val="0"/>
          <w:color w:val="000000"/>
          <w:sz w:val="24"/>
          <w:szCs w:val="24"/>
        </w:rPr>
        <w:t>6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z późn. zm.</w:t>
      </w:r>
      <w:r w:rsidRPr="00A30D9C">
        <w:rPr>
          <w:rFonts w:ascii="Times New Roman" w:hAnsi="Times New Roman"/>
          <w:b w:val="0"/>
          <w:color w:val="000000"/>
          <w:sz w:val="24"/>
          <w:szCs w:val="24"/>
        </w:rPr>
        <w:t xml:space="preserve">), wojewoda </w:t>
      </w:r>
      <w:r w:rsidRPr="00A30D9C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doręcza decyzję o pozw</w:t>
      </w:r>
      <w:r w:rsidRPr="00B7412B">
        <w:rPr>
          <w:rFonts w:ascii="Times New Roman" w:hAnsi="Times New Roman"/>
          <w:b w:val="0"/>
          <w:sz w:val="24"/>
          <w:szCs w:val="24"/>
          <w:shd w:val="clear" w:color="auto" w:fill="FFFFFF"/>
        </w:rPr>
        <w:t>oleniu na budowę</w:t>
      </w:r>
      <w:r w:rsidRPr="008259F3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inwestycji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Pr="008259F3">
        <w:rPr>
          <w:rFonts w:ascii="Times New Roman" w:hAnsi="Times New Roman"/>
          <w:b w:val="0"/>
          <w:sz w:val="24"/>
          <w:szCs w:val="24"/>
          <w:shd w:val="clear" w:color="auto" w:fill="FFFFFF"/>
        </w:rPr>
        <w:t>w zakresie terminalu wnioskodawcy oraz zawiadamia pozostałe strony o jej wydaniu,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Pr="008259F3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w drodze obwieszczenia, w urzędzie wojewódzkim i urzędach </w:t>
      </w:r>
      <w:r w:rsidRPr="0048732E">
        <w:rPr>
          <w:rFonts w:ascii="Times New Roman" w:hAnsi="Times New Roman"/>
          <w:b w:val="0"/>
          <w:sz w:val="24"/>
          <w:szCs w:val="24"/>
          <w:shd w:val="clear" w:color="auto" w:fill="FFFFFF"/>
        </w:rPr>
        <w:t>gmin</w:t>
      </w:r>
      <w:r w:rsidRPr="008259F3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właściwych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Pr="008259F3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ze względu na lokalizację inwestycji w zakresie terminalu, 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>w Biuletynie Informacji Publicznej,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br/>
      </w:r>
      <w:r w:rsidRPr="008259F3">
        <w:rPr>
          <w:rFonts w:ascii="Times New Roman" w:hAnsi="Times New Roman"/>
          <w:b w:val="0"/>
          <w:sz w:val="24"/>
          <w:szCs w:val="24"/>
          <w:shd w:val="clear" w:color="auto" w:fill="FFFFFF"/>
        </w:rPr>
        <w:t>na stronach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podmiotowych urzędów</w:t>
      </w:r>
      <w:r w:rsidRPr="008259F3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tych gmin oraz urzędu wojewódzkiego,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Pr="008259F3">
        <w:rPr>
          <w:rFonts w:ascii="Times New Roman" w:hAnsi="Times New Roman"/>
          <w:b w:val="0"/>
          <w:sz w:val="24"/>
          <w:szCs w:val="24"/>
          <w:shd w:val="clear" w:color="auto" w:fill="FFFFFF"/>
        </w:rPr>
        <w:t>a także w prasie o zasięgu ogólnopolskim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. </w:t>
      </w:r>
      <w:r w:rsidRPr="008259F3">
        <w:rPr>
          <w:rFonts w:ascii="Times New Roman" w:hAnsi="Times New Roman"/>
          <w:b w:val="0"/>
          <w:sz w:val="24"/>
          <w:szCs w:val="24"/>
          <w:shd w:val="clear" w:color="auto" w:fill="FFFFFF"/>
        </w:rPr>
        <w:t>Właścicielom i użytkownikom wieczystym nieruchomości objętych decyzją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Pr="00B7412B">
        <w:rPr>
          <w:rFonts w:ascii="Times New Roman" w:hAnsi="Times New Roman"/>
          <w:b w:val="0"/>
          <w:sz w:val="24"/>
          <w:szCs w:val="24"/>
          <w:shd w:val="clear" w:color="auto" w:fill="FFFFFF"/>
        </w:rPr>
        <w:t>o pozwoleniu na budowę</w:t>
      </w:r>
      <w:r w:rsidRPr="008259F3"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w zakresie terminalu zawiadomienie</w:t>
      </w: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Pr="008259F3">
        <w:rPr>
          <w:rFonts w:ascii="Times New Roman" w:hAnsi="Times New Roman"/>
          <w:b w:val="0"/>
          <w:sz w:val="24"/>
          <w:szCs w:val="24"/>
          <w:shd w:val="clear" w:color="auto" w:fill="FFFFFF"/>
        </w:rPr>
        <w:t>o wydaniu decyzji wysyła się na adres określony w katastrze nieruchomości ze skutkiem doręczenia.</w:t>
      </w:r>
    </w:p>
    <w:p w14:paraId="288BD572" w14:textId="77777777" w:rsidR="006836DF" w:rsidRDefault="006836DF" w:rsidP="006836DF">
      <w:pPr>
        <w:pStyle w:val="Tytu"/>
        <w:spacing w:before="60" w:line="360" w:lineRule="auto"/>
        <w:ind w:firstLine="90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shd w:val="clear" w:color="auto" w:fill="FFFFFF"/>
        </w:rPr>
        <w:t xml:space="preserve">Od ww. decyzji o pozwoleniu na budowę służy odwołanie do </w:t>
      </w:r>
      <w:r w:rsidRPr="009D3984">
        <w:rPr>
          <w:rFonts w:ascii="Times New Roman" w:hAnsi="Times New Roman"/>
          <w:b w:val="0"/>
          <w:sz w:val="24"/>
          <w:szCs w:val="24"/>
        </w:rPr>
        <w:t>Głównego Inspektora Nadzoru Budowlanego, ul. Krucza 38/42, 00-929 Warszawa, za pośrednictwem Wojewody Podkarpackiego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9D3984">
        <w:rPr>
          <w:rFonts w:ascii="Times New Roman" w:hAnsi="Times New Roman"/>
          <w:b w:val="0"/>
          <w:sz w:val="24"/>
          <w:szCs w:val="24"/>
        </w:rPr>
        <w:t>w terminie 7 dni od dnia doręczenia decyzji stronie albo w terminie 14 dni</w:t>
      </w:r>
      <w:r>
        <w:rPr>
          <w:rFonts w:ascii="Times New Roman" w:hAnsi="Times New Roman"/>
          <w:b w:val="0"/>
          <w:sz w:val="24"/>
          <w:szCs w:val="24"/>
        </w:rPr>
        <w:br/>
      </w:r>
      <w:r w:rsidRPr="009D3984">
        <w:rPr>
          <w:rFonts w:ascii="Times New Roman" w:hAnsi="Times New Roman"/>
          <w:b w:val="0"/>
          <w:sz w:val="24"/>
          <w:szCs w:val="24"/>
        </w:rPr>
        <w:t>od dnia</w:t>
      </w:r>
      <w:r w:rsidRPr="008F42B3">
        <w:rPr>
          <w:rFonts w:ascii="Times New Roman" w:hAnsi="Times New Roman"/>
          <w:b w:val="0"/>
          <w:sz w:val="24"/>
          <w:szCs w:val="24"/>
        </w:rPr>
        <w:t>, w którym zawiadomienie o jej wydaniu w drodze obwieszczenia uważa</w:t>
      </w:r>
      <w:r w:rsidRPr="009D3984">
        <w:rPr>
          <w:rFonts w:ascii="Times New Roman" w:hAnsi="Times New Roman"/>
          <w:b w:val="0"/>
          <w:sz w:val="24"/>
          <w:szCs w:val="24"/>
        </w:rPr>
        <w:t xml:space="preserve"> się</w:t>
      </w:r>
      <w:r>
        <w:rPr>
          <w:rFonts w:ascii="Times New Roman" w:hAnsi="Times New Roman"/>
          <w:b w:val="0"/>
          <w:sz w:val="24"/>
          <w:szCs w:val="24"/>
        </w:rPr>
        <w:br/>
      </w:r>
      <w:r w:rsidRPr="009D3984">
        <w:rPr>
          <w:rFonts w:ascii="Times New Roman" w:hAnsi="Times New Roman"/>
          <w:b w:val="0"/>
          <w:sz w:val="24"/>
          <w:szCs w:val="24"/>
        </w:rPr>
        <w:t>za dokonane.</w:t>
      </w:r>
    </w:p>
    <w:p w14:paraId="17884491" w14:textId="77777777" w:rsidR="006836DF" w:rsidRPr="00FF7455" w:rsidRDefault="006836DF" w:rsidP="006836DF">
      <w:pPr>
        <w:pStyle w:val="Tytu"/>
        <w:spacing w:before="60" w:line="360" w:lineRule="auto"/>
        <w:ind w:firstLine="902"/>
        <w:jc w:val="both"/>
        <w:rPr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FF7455">
        <w:rPr>
          <w:rFonts w:ascii="Times New Roman" w:hAnsi="Times New Roman"/>
          <w:b w:val="0"/>
          <w:sz w:val="24"/>
          <w:szCs w:val="24"/>
          <w:u w:val="single"/>
          <w:shd w:val="clear" w:color="auto" w:fill="FFFFFF"/>
        </w:rPr>
        <w:t>Zawiadomienie powyższe uważa się za doko</w:t>
      </w:r>
      <w:r w:rsidR="00617B72">
        <w:rPr>
          <w:rFonts w:ascii="Times New Roman" w:hAnsi="Times New Roman"/>
          <w:b w:val="0"/>
          <w:sz w:val="24"/>
          <w:szCs w:val="24"/>
          <w:u w:val="single"/>
          <w:shd w:val="clear" w:color="auto" w:fill="FFFFFF"/>
        </w:rPr>
        <w:t>nane po upływie 14 dni od dnia 03</w:t>
      </w:r>
      <w:r w:rsidRPr="00FF7455">
        <w:rPr>
          <w:rFonts w:ascii="Times New Roman" w:hAnsi="Times New Roman"/>
          <w:b w:val="0"/>
          <w:sz w:val="24"/>
          <w:szCs w:val="24"/>
          <w:u w:val="single"/>
          <w:shd w:val="clear" w:color="auto" w:fill="FFFFFF"/>
        </w:rPr>
        <w:t>.0</w:t>
      </w:r>
      <w:r w:rsidR="00617B72">
        <w:rPr>
          <w:rFonts w:ascii="Times New Roman" w:hAnsi="Times New Roman"/>
          <w:b w:val="0"/>
          <w:sz w:val="24"/>
          <w:szCs w:val="24"/>
          <w:u w:val="single"/>
          <w:shd w:val="clear" w:color="auto" w:fill="FFFFFF"/>
        </w:rPr>
        <w:t>2</w:t>
      </w:r>
      <w:r w:rsidRPr="00FF7455">
        <w:rPr>
          <w:rFonts w:ascii="Times New Roman" w:hAnsi="Times New Roman"/>
          <w:b w:val="0"/>
          <w:sz w:val="24"/>
          <w:szCs w:val="24"/>
          <w:u w:val="single"/>
          <w:shd w:val="clear" w:color="auto" w:fill="FFFFFF"/>
        </w:rPr>
        <w:t>.202</w:t>
      </w:r>
      <w:r w:rsidR="00617B72">
        <w:rPr>
          <w:rFonts w:ascii="Times New Roman" w:hAnsi="Times New Roman"/>
          <w:b w:val="0"/>
          <w:sz w:val="24"/>
          <w:szCs w:val="24"/>
          <w:u w:val="single"/>
          <w:shd w:val="clear" w:color="auto" w:fill="FFFFFF"/>
        </w:rPr>
        <w:t>3</w:t>
      </w:r>
      <w:r w:rsidRPr="00FF7455">
        <w:rPr>
          <w:rFonts w:ascii="Times New Roman" w:hAnsi="Times New Roman"/>
          <w:b w:val="0"/>
          <w:sz w:val="24"/>
          <w:szCs w:val="24"/>
          <w:u w:val="single"/>
          <w:shd w:val="clear" w:color="auto" w:fill="FFFFFF"/>
        </w:rPr>
        <w:t xml:space="preserve"> r., w którym nastąpiło obwieszczenie w Podkarpackim Urzędzie Wojewódzkim</w:t>
      </w:r>
      <w:r w:rsidRPr="00FF7455">
        <w:rPr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</w:p>
    <w:p w14:paraId="61BB3375" w14:textId="77777777" w:rsidR="006836DF" w:rsidRPr="00FF7455" w:rsidRDefault="006836DF" w:rsidP="006836DF">
      <w:pPr>
        <w:pStyle w:val="Tytu"/>
        <w:spacing w:before="60" w:line="360" w:lineRule="auto"/>
        <w:ind w:firstLine="902"/>
        <w:jc w:val="both"/>
        <w:rPr>
          <w:rFonts w:ascii="Times New Roman" w:hAnsi="Times New Roman"/>
          <w:b w:val="0"/>
          <w:sz w:val="24"/>
          <w:szCs w:val="24"/>
        </w:rPr>
      </w:pPr>
      <w:r w:rsidRPr="00FF7455">
        <w:rPr>
          <w:rFonts w:ascii="Times New Roman" w:hAnsi="Times New Roman"/>
          <w:b w:val="0"/>
          <w:sz w:val="24"/>
          <w:szCs w:val="24"/>
        </w:rPr>
        <w:t xml:space="preserve">Bieg terminu do wniesienia odwołania od decyzji rozpoczyna się </w:t>
      </w:r>
      <w:r w:rsidR="001257DD">
        <w:rPr>
          <w:rFonts w:ascii="Times New Roman" w:hAnsi="Times New Roman"/>
          <w:b w:val="0"/>
          <w:sz w:val="24"/>
          <w:szCs w:val="24"/>
        </w:rPr>
        <w:t>1</w:t>
      </w:r>
      <w:r w:rsidR="00E107B6">
        <w:rPr>
          <w:rFonts w:ascii="Times New Roman" w:hAnsi="Times New Roman"/>
          <w:b w:val="0"/>
          <w:sz w:val="24"/>
          <w:szCs w:val="24"/>
        </w:rPr>
        <w:t>8</w:t>
      </w:r>
      <w:r w:rsidRPr="00FF7455">
        <w:rPr>
          <w:rFonts w:ascii="Times New Roman" w:hAnsi="Times New Roman"/>
          <w:b w:val="0"/>
          <w:sz w:val="24"/>
          <w:szCs w:val="24"/>
        </w:rPr>
        <w:t>.0</w:t>
      </w:r>
      <w:r w:rsidR="001257DD">
        <w:rPr>
          <w:rFonts w:ascii="Times New Roman" w:hAnsi="Times New Roman"/>
          <w:b w:val="0"/>
          <w:sz w:val="24"/>
          <w:szCs w:val="24"/>
        </w:rPr>
        <w:t>2.2023</w:t>
      </w:r>
      <w:r w:rsidRPr="00FF7455">
        <w:rPr>
          <w:rFonts w:ascii="Times New Roman" w:hAnsi="Times New Roman"/>
          <w:b w:val="0"/>
          <w:sz w:val="24"/>
          <w:szCs w:val="24"/>
        </w:rPr>
        <w:t xml:space="preserve"> r. </w:t>
      </w:r>
    </w:p>
    <w:p w14:paraId="65B205F7" w14:textId="77777777" w:rsidR="006836DF" w:rsidRPr="003C17A6" w:rsidRDefault="006836DF" w:rsidP="006836DF">
      <w:pPr>
        <w:pStyle w:val="Tekstpodstawowy21"/>
        <w:spacing w:before="140"/>
        <w:ind w:firstLine="851"/>
      </w:pPr>
      <w:r w:rsidRPr="003C17A6">
        <w:t>Odwołanie od decyzji powinno zawierać zarzuty odnoszące się do decyzji, określać istotę i zakres żądania będącego przedmiotem odwołania oraz wskazywać dowody uzasadniające to żądanie.</w:t>
      </w:r>
    </w:p>
    <w:p w14:paraId="799BB53C" w14:textId="77777777" w:rsidR="006836DF" w:rsidRDefault="006836DF" w:rsidP="006836DF">
      <w:pPr>
        <w:pStyle w:val="Styl1"/>
        <w:spacing w:before="140"/>
        <w:ind w:firstLine="851"/>
        <w:jc w:val="both"/>
        <w:rPr>
          <w:color w:val="000000"/>
          <w:szCs w:val="24"/>
          <w:shd w:val="clear" w:color="auto" w:fill="FFFFFF"/>
        </w:rPr>
      </w:pPr>
      <w:r w:rsidRPr="00D54802">
        <w:rPr>
          <w:szCs w:val="24"/>
          <w:shd w:val="clear" w:color="auto" w:fill="FFFFFF"/>
        </w:rPr>
        <w:t xml:space="preserve">W trakcie biegu terminu do wniesienia odwołania strona może zrzec się prawa </w:t>
      </w:r>
      <w:r w:rsidRPr="00D54802">
        <w:rPr>
          <w:szCs w:val="24"/>
          <w:shd w:val="clear" w:color="auto" w:fill="FFFFFF"/>
        </w:rPr>
        <w:br/>
      </w:r>
      <w:r w:rsidRPr="00D54802">
        <w:rPr>
          <w:color w:val="000000"/>
          <w:szCs w:val="24"/>
          <w:shd w:val="clear" w:color="auto" w:fill="FFFFFF"/>
        </w:rPr>
        <w:t>do wniesienia odwołania wobec organu administracji publicznej, który wydał decyzję.</w:t>
      </w:r>
      <w:r>
        <w:rPr>
          <w:color w:val="000000"/>
          <w:szCs w:val="24"/>
          <w:shd w:val="clear" w:color="auto" w:fill="FFFFFF"/>
        </w:rPr>
        <w:br/>
      </w:r>
      <w:r w:rsidRPr="00D54802">
        <w:rPr>
          <w:color w:val="000000"/>
          <w:szCs w:val="24"/>
          <w:shd w:val="clear" w:color="auto" w:fill="FFFFFF"/>
        </w:rPr>
        <w:t xml:space="preserve">Z dniem doręczenia organowi administracji publicznej oświadczenia o zrzeczeniu </w:t>
      </w:r>
      <w:r w:rsidRPr="00D54802">
        <w:rPr>
          <w:color w:val="000000"/>
          <w:szCs w:val="24"/>
          <w:shd w:val="clear" w:color="auto" w:fill="FFFFFF"/>
        </w:rPr>
        <w:br/>
        <w:t xml:space="preserve">się prawa do wniesienia odwołania przez ostatnią ze stron postępowania, decyzja staje </w:t>
      </w:r>
      <w:r w:rsidRPr="00D54802">
        <w:rPr>
          <w:color w:val="000000"/>
          <w:szCs w:val="24"/>
          <w:shd w:val="clear" w:color="auto" w:fill="FFFFFF"/>
        </w:rPr>
        <w:br/>
        <w:t>się ostateczna i prawomocna.</w:t>
      </w:r>
    </w:p>
    <w:p w14:paraId="6584BD33" w14:textId="77777777" w:rsidR="000D690C" w:rsidRDefault="00000000"/>
    <w:sectPr w:rsidR="000D690C" w:rsidSect="00B313A4">
      <w:headerReference w:type="even" r:id="rId7"/>
      <w:headerReference w:type="default" r:id="rId8"/>
      <w:headerReference w:type="first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D149" w14:textId="77777777" w:rsidR="005F6497" w:rsidRDefault="005F6497" w:rsidP="002042FB">
      <w:r>
        <w:separator/>
      </w:r>
    </w:p>
  </w:endnote>
  <w:endnote w:type="continuationSeparator" w:id="0">
    <w:p w14:paraId="15E24F0E" w14:textId="77777777" w:rsidR="005F6497" w:rsidRDefault="005F6497" w:rsidP="0020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D6771" w14:textId="77777777" w:rsidR="005F6497" w:rsidRDefault="005F6497" w:rsidP="002042FB">
      <w:r>
        <w:separator/>
      </w:r>
    </w:p>
  </w:footnote>
  <w:footnote w:type="continuationSeparator" w:id="0">
    <w:p w14:paraId="17712215" w14:textId="77777777" w:rsidR="005F6497" w:rsidRDefault="005F6497" w:rsidP="00204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9944" w14:textId="24BDF326" w:rsidR="002042FB" w:rsidRDefault="002042F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25CBFA" wp14:editId="601CAEF6">
              <wp:simplePos x="635" y="63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" cy="443865"/>
              <wp:effectExtent l="0" t="381000" r="0" b="378460"/>
              <wp:wrapNone/>
              <wp:docPr id="2" name="Pole tekstowe 2" descr="Dokument chronion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watermark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F25EC7" w14:textId="4E2ACA90" w:rsidR="002042FB" w:rsidRPr="002042FB" w:rsidRDefault="002042FB" w:rsidP="002042F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2042F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Dokument chroniony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25CBF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Dokument chroniony" style="position:absolute;margin-left:0;margin-top:0;width:34.95pt;height:34.95pt;rotation:-45;z-index:-251657216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" filled="f" stroked="f">
              <v:fill o:detectmouseclick="t"/>
              <v:textbox style="mso-fit-shape-to-text:t" inset="0,0,0,0">
                <w:txbxContent>
                  <w:p w14:paraId="55F25EC7" w14:textId="4E2ACA90" w:rsidR="002042FB" w:rsidRPr="002042FB" w:rsidRDefault="002042FB" w:rsidP="002042F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2042FB">
                      <w:rPr>
                        <w:rFonts w:ascii="Calibri" w:eastAsia="Calibri" w:hAnsi="Calibri" w:cs="Calibri"/>
                        <w:noProof/>
                        <w:color w:val="00000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>Dokument chroniony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CC8D" w14:textId="53097343" w:rsidR="002042FB" w:rsidRDefault="002042F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C97A32A" wp14:editId="41C85E0E">
              <wp:simplePos x="635" y="63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" cy="443865"/>
              <wp:effectExtent l="0" t="381000" r="0" b="378460"/>
              <wp:wrapNone/>
              <wp:docPr id="3" name="Pole tekstowe 3" descr="Dokument chronion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watermark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E3FDCE" w14:textId="158C8CC6" w:rsidR="002042FB" w:rsidRPr="002042FB" w:rsidRDefault="002042FB" w:rsidP="002042F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2042F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Dokument chroniony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97A32A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alt="Dokument chroniony" style="position:absolute;margin-left:0;margin-top:0;width:34.95pt;height:34.95pt;rotation:-45;z-index:-251656192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" filled="f" stroked="f">
              <v:fill o:detectmouseclick="t"/>
              <v:textbox style="mso-fit-shape-to-text:t" inset="0,0,0,0">
                <w:txbxContent>
                  <w:p w14:paraId="10E3FDCE" w14:textId="158C8CC6" w:rsidR="002042FB" w:rsidRPr="002042FB" w:rsidRDefault="002042FB" w:rsidP="002042F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2042FB">
                      <w:rPr>
                        <w:rFonts w:ascii="Calibri" w:eastAsia="Calibri" w:hAnsi="Calibri" w:cs="Calibri"/>
                        <w:noProof/>
                        <w:color w:val="00000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>Dokument chroniony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CC3A" w14:textId="62312CEE" w:rsidR="002042FB" w:rsidRDefault="002042F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3959270" wp14:editId="0D605792">
              <wp:simplePos x="904875" y="447675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43865" cy="443865"/>
              <wp:effectExtent l="0" t="381000" r="0" b="378460"/>
              <wp:wrapNone/>
              <wp:docPr id="1" name="Pole tekstowe 1" descr="Dokument chronion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watermark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EFB63F" w14:textId="702F7FBA" w:rsidR="002042FB" w:rsidRPr="002042FB" w:rsidRDefault="002042FB" w:rsidP="002042FB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 w:rsidRPr="002042F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Dokument chroniony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95927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8" type="#_x0000_t202" alt="Dokument chroniony" style="position:absolute;margin-left:0;margin-top:0;width:34.95pt;height:34.95pt;rotation:-45;z-index:-251658240;visibility:visible;mso-wrap-style:non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" filled="f" stroked="f">
              <v:fill o:detectmouseclick="t"/>
              <v:textbox style="mso-fit-shape-to-text:t" inset="0,0,0,0">
                <w:txbxContent>
                  <w:p w14:paraId="7DEFB63F" w14:textId="702F7FBA" w:rsidR="002042FB" w:rsidRPr="002042FB" w:rsidRDefault="002042FB" w:rsidP="002042FB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</w:pPr>
                    <w:r w:rsidRPr="002042FB">
                      <w:rPr>
                        <w:rFonts w:ascii="Calibri" w:eastAsia="Calibri" w:hAnsi="Calibri" w:cs="Calibri"/>
                        <w:noProof/>
                        <w:color w:val="000000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>Dokument chroniony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E69E0"/>
    <w:multiLevelType w:val="hybridMultilevel"/>
    <w:tmpl w:val="ED4C1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60696A"/>
    <w:multiLevelType w:val="hybridMultilevel"/>
    <w:tmpl w:val="98241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351318"/>
    <w:multiLevelType w:val="hybridMultilevel"/>
    <w:tmpl w:val="6B6A2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291727">
    <w:abstractNumId w:val="0"/>
  </w:num>
  <w:num w:numId="2" w16cid:durableId="445000948">
    <w:abstractNumId w:val="1"/>
  </w:num>
  <w:num w:numId="3" w16cid:durableId="20082454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6DF"/>
    <w:rsid w:val="001257DD"/>
    <w:rsid w:val="002042FB"/>
    <w:rsid w:val="002909B4"/>
    <w:rsid w:val="003C1EDC"/>
    <w:rsid w:val="004722B6"/>
    <w:rsid w:val="0055391B"/>
    <w:rsid w:val="005F6497"/>
    <w:rsid w:val="00617B72"/>
    <w:rsid w:val="006836DF"/>
    <w:rsid w:val="006E18FA"/>
    <w:rsid w:val="0075792D"/>
    <w:rsid w:val="00792E32"/>
    <w:rsid w:val="00AF3DA8"/>
    <w:rsid w:val="00E1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765F"/>
  <w15:docId w15:val="{C956502C-4AC0-408B-BE7E-A6FD7DEB9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3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6836DF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6836DF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836DF"/>
    <w:pPr>
      <w:spacing w:line="360" w:lineRule="auto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6836D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836D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836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rsid w:val="006836DF"/>
    <w:pPr>
      <w:widowControl w:val="0"/>
      <w:spacing w:line="360" w:lineRule="auto"/>
    </w:pPr>
    <w:rPr>
      <w:sz w:val="24"/>
    </w:rPr>
  </w:style>
  <w:style w:type="paragraph" w:customStyle="1" w:styleId="Tekstpodstawowy21">
    <w:name w:val="Tekst podstawowy 21"/>
    <w:basedOn w:val="Normalny"/>
    <w:rsid w:val="006836DF"/>
    <w:pPr>
      <w:widowControl w:val="0"/>
      <w:spacing w:line="360" w:lineRule="auto"/>
      <w:jc w:val="both"/>
    </w:pPr>
    <w:rPr>
      <w:sz w:val="24"/>
    </w:rPr>
  </w:style>
  <w:style w:type="character" w:customStyle="1" w:styleId="t3">
    <w:name w:val="t3"/>
    <w:rsid w:val="001257DD"/>
  </w:style>
  <w:style w:type="character" w:customStyle="1" w:styleId="AkapitzlistZnak">
    <w:name w:val="Akapit z listą Znak"/>
    <w:aliases w:val="Nagłowek 3 Znak,podpunkty_poziom_1 Znak,Nagłowek 4 Znak"/>
    <w:link w:val="Akapitzlist"/>
    <w:uiPriority w:val="1"/>
    <w:qFormat/>
    <w:locked/>
    <w:rsid w:val="001257DD"/>
    <w:rPr>
      <w:rFonts w:ascii="Calibri" w:eastAsia="Times New Roman" w:hAnsi="Calibri" w:cs="Times New Roman"/>
      <w:szCs w:val="24"/>
      <w:lang w:eastAsia="pl-PL"/>
    </w:rPr>
  </w:style>
  <w:style w:type="paragraph" w:styleId="Akapitzlist">
    <w:name w:val="List Paragraph"/>
    <w:aliases w:val="Nagłowek 3,podpunkty_poziom_1,Nagłowek 4"/>
    <w:basedOn w:val="Normalny"/>
    <w:link w:val="AkapitzlistZnak"/>
    <w:uiPriority w:val="1"/>
    <w:qFormat/>
    <w:rsid w:val="001257DD"/>
    <w:pPr>
      <w:spacing w:after="160" w:line="259" w:lineRule="auto"/>
      <w:ind w:left="720"/>
      <w:contextualSpacing/>
    </w:pPr>
    <w:rPr>
      <w:rFonts w:ascii="Calibri" w:hAnsi="Calibri"/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042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2F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Romanowska</dc:creator>
  <cp:lastModifiedBy>Magdalena Sobuś</cp:lastModifiedBy>
  <cp:revision>2</cp:revision>
  <cp:lastPrinted>2023-02-01T07:32:00Z</cp:lastPrinted>
  <dcterms:created xsi:type="dcterms:W3CDTF">2023-02-03T06:24:00Z</dcterms:created>
  <dcterms:modified xsi:type="dcterms:W3CDTF">2023-02-03T06:24:00Z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WatermarkShapeIds">
    <vt:lpwstr>1,2,3</vt:lpwstr>
  </property>
  <property fmtid="{D5CDD505-2E9C-101B-9397-08002B2CF9AE}" pid="3" name="ClassificationWatermarkFontProps">
    <vt:lpwstr>#000000,10,Calibri</vt:lpwstr>
  </property>
  <property fmtid="{D5CDD505-2E9C-101B-9397-08002B2CF9AE}" pid="4" name="ClassificationWatermarkText">
    <vt:lpwstr>Dokument chroniony</vt:lpwstr>
  </property>
  <property fmtid="{D5CDD505-2E9C-101B-9397-08002B2CF9AE}" pid="5" name="MSIP_Label_472bb939-b9c5-4241-a670-d76378c3c632_Enabled">
    <vt:lpwstr>true</vt:lpwstr>
  </property>
  <property fmtid="{D5CDD505-2E9C-101B-9397-08002B2CF9AE}" pid="6" name="MSIP_Label_472bb939-b9c5-4241-a670-d76378c3c632_SetDate">
    <vt:lpwstr>2023-02-03T06:24:57Z</vt:lpwstr>
  </property>
  <property fmtid="{D5CDD505-2E9C-101B-9397-08002B2CF9AE}" pid="7" name="MSIP_Label_472bb939-b9c5-4241-a670-d76378c3c632_Method">
    <vt:lpwstr>Standard</vt:lpwstr>
  </property>
  <property fmtid="{D5CDD505-2E9C-101B-9397-08002B2CF9AE}" pid="8" name="MSIP_Label_472bb939-b9c5-4241-a670-d76378c3c632_Name">
    <vt:lpwstr>Etykieta_1</vt:lpwstr>
  </property>
  <property fmtid="{D5CDD505-2E9C-101B-9397-08002B2CF9AE}" pid="9" name="MSIP_Label_472bb939-b9c5-4241-a670-d76378c3c632_SiteId">
    <vt:lpwstr>4b459655-3abb-457f-a235-4be8c2a4759c</vt:lpwstr>
  </property>
  <property fmtid="{D5CDD505-2E9C-101B-9397-08002B2CF9AE}" pid="10" name="MSIP_Label_472bb939-b9c5-4241-a670-d76378c3c632_ActionId">
    <vt:lpwstr>2d056538-12b5-4721-bc58-2794c5e33f5a</vt:lpwstr>
  </property>
  <property fmtid="{D5CDD505-2E9C-101B-9397-08002B2CF9AE}" pid="11" name="MSIP_Label_472bb939-b9c5-4241-a670-d76378c3c632_ContentBits">
    <vt:lpwstr>4</vt:lpwstr>
  </property>
</Properties>
</file>