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2017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ECF">
        <w:rPr>
          <w:rFonts w:ascii="Arial" w:hAnsi="Arial" w:cs="Arial"/>
          <w:b/>
          <w:bCs/>
          <w:sz w:val="24"/>
          <w:szCs w:val="24"/>
        </w:rPr>
        <w:t>Zarządzenie Nr 40/2023</w:t>
      </w:r>
    </w:p>
    <w:p w14:paraId="62BC0AEA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ECF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62FB96CF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ECF">
        <w:rPr>
          <w:rFonts w:ascii="Arial" w:hAnsi="Arial" w:cs="Arial"/>
          <w:b/>
          <w:bCs/>
          <w:sz w:val="24"/>
          <w:szCs w:val="24"/>
        </w:rPr>
        <w:t>z dnia 8 marca 2023 roku</w:t>
      </w:r>
    </w:p>
    <w:p w14:paraId="68D5814D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E5BB6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ECF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44A12ECE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ECF">
        <w:rPr>
          <w:rFonts w:ascii="Arial" w:hAnsi="Arial" w:cs="Arial"/>
          <w:b/>
          <w:bCs/>
          <w:sz w:val="24"/>
          <w:szCs w:val="24"/>
        </w:rPr>
        <w:t>budżetu Gminy Skąpe na 2023 rok</w:t>
      </w:r>
    </w:p>
    <w:p w14:paraId="768D7EEE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4B7875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358EE0E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55ECF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 (Dz. U. z 2022r. poz. 1634 z późn. zm.) i § 13 pkt 1, 6 i 7 Uchwały Nr LIII/448/2022 Rady Gminy Skąpe</w:t>
      </w:r>
    </w:p>
    <w:p w14:paraId="45B168DA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55ECF">
        <w:rPr>
          <w:rFonts w:ascii="Arial" w:hAnsi="Arial" w:cs="Arial"/>
          <w:i/>
          <w:iCs/>
          <w:sz w:val="20"/>
          <w:szCs w:val="20"/>
        </w:rPr>
        <w:t xml:space="preserve">z dnia 22 grudnia 2022 roku </w:t>
      </w:r>
      <w:r w:rsidRPr="00255ECF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42103DE6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237E12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A82006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E17BD2" w14:textId="77777777" w:rsidR="00255ECF" w:rsidRPr="00255ECF" w:rsidRDefault="00255ECF" w:rsidP="00255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b/>
          <w:bCs/>
          <w:sz w:val="24"/>
          <w:szCs w:val="24"/>
        </w:rPr>
        <w:t>§ 1.</w:t>
      </w:r>
      <w:r w:rsidRPr="00255ECF">
        <w:rPr>
          <w:rFonts w:ascii="Arial" w:hAnsi="Arial" w:cs="Arial"/>
          <w:sz w:val="24"/>
          <w:szCs w:val="24"/>
        </w:rPr>
        <w:t xml:space="preserve"> W uchwale Nr LIII/448/2022 Rady Gminy Skąpe z dnia 22 grudnia 2022 roku</w:t>
      </w:r>
      <w:r w:rsidRPr="00255ECF">
        <w:rPr>
          <w:rFonts w:ascii="Arial" w:hAnsi="Arial" w:cs="Arial"/>
          <w:sz w:val="24"/>
          <w:szCs w:val="24"/>
        </w:rPr>
        <w:br/>
        <w:t xml:space="preserve">w sprawie uchwały budżetowej Gminy Skąpe na 2023 rok wprowadza się </w:t>
      </w:r>
      <w:r w:rsidRPr="00255ECF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6157E182" w14:textId="77777777" w:rsidR="00255ECF" w:rsidRPr="00255ECF" w:rsidRDefault="00255ECF" w:rsidP="00255EC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255ECF">
        <w:rPr>
          <w:rFonts w:ascii="Arial" w:hAnsi="Arial" w:cs="Arial"/>
          <w:color w:val="000000"/>
          <w:sz w:val="24"/>
          <w:szCs w:val="24"/>
        </w:rPr>
        <w:br/>
        <w:t>ustala się dochody budżetu w kwocie 39.194.940,53 zł, w tym:</w:t>
      </w:r>
    </w:p>
    <w:p w14:paraId="0373173D" w14:textId="77777777" w:rsidR="00255ECF" w:rsidRPr="00255ECF" w:rsidRDefault="00255ECF" w:rsidP="00255EC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 xml:space="preserve"> - dochody bieżące         –  23.971.677,65zł,</w:t>
      </w:r>
    </w:p>
    <w:p w14:paraId="714F3EEC" w14:textId="77777777" w:rsidR="00255ECF" w:rsidRPr="00255ECF" w:rsidRDefault="00255ECF" w:rsidP="00255E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ab/>
      </w:r>
      <w:r w:rsidRPr="00255ECF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15.223.262,88 zł.</w:t>
      </w:r>
    </w:p>
    <w:p w14:paraId="082DD3AE" w14:textId="77777777" w:rsidR="00255ECF" w:rsidRPr="00255ECF" w:rsidRDefault="00255ECF" w:rsidP="00255E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1E7C12" w14:textId="77777777" w:rsidR="00255ECF" w:rsidRPr="00255ECF" w:rsidRDefault="00255ECF" w:rsidP="00255E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255ECF">
        <w:rPr>
          <w:rFonts w:ascii="Arial" w:hAnsi="Arial" w:cs="Arial"/>
          <w:color w:val="000000"/>
          <w:sz w:val="24"/>
          <w:szCs w:val="24"/>
        </w:rPr>
        <w:br/>
        <w:t>ustala się wydatki budżetu w kwocie 44.192.746,94 zł, w tym:</w:t>
      </w:r>
    </w:p>
    <w:p w14:paraId="698AB1C7" w14:textId="77777777" w:rsidR="00255ECF" w:rsidRPr="00255ECF" w:rsidRDefault="00255ECF" w:rsidP="00255EC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>- wydatki bieżące            – 26.445.429,48 zł,</w:t>
      </w:r>
    </w:p>
    <w:p w14:paraId="08D30713" w14:textId="77777777" w:rsidR="00255ECF" w:rsidRPr="00255ECF" w:rsidRDefault="00255ECF" w:rsidP="00255EC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>- wydatki majątkowe       – 17.747.317,46 zł.</w:t>
      </w:r>
    </w:p>
    <w:p w14:paraId="22C306F9" w14:textId="77777777" w:rsidR="00255ECF" w:rsidRPr="00255ECF" w:rsidRDefault="00255ECF" w:rsidP="00255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EF323C" w14:textId="77777777" w:rsidR="00255ECF" w:rsidRPr="00255ECF" w:rsidRDefault="00255ECF" w:rsidP="00255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ECF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255ECF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 w:rsidRPr="00255ECF">
        <w:rPr>
          <w:rFonts w:ascii="Arial" w:hAnsi="Arial" w:cs="Arial"/>
          <w:sz w:val="24"/>
          <w:szCs w:val="24"/>
        </w:rPr>
        <w:br/>
        <w:t>zgodnie z załącznikiem nr 3 do Zarządzenia.</w:t>
      </w:r>
    </w:p>
    <w:p w14:paraId="2966EEFB" w14:textId="77777777" w:rsidR="00255ECF" w:rsidRPr="00255ECF" w:rsidRDefault="00255ECF" w:rsidP="00255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EADC16" w14:textId="77777777" w:rsidR="00255ECF" w:rsidRPr="00255ECF" w:rsidRDefault="00255ECF" w:rsidP="00255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0A2E15" w14:textId="77777777" w:rsidR="00255ECF" w:rsidRPr="00255ECF" w:rsidRDefault="00255ECF" w:rsidP="00255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ECF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255ECF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6696994B" w14:textId="77777777" w:rsidR="00255ECF" w:rsidRPr="00255ECF" w:rsidRDefault="00255ECF" w:rsidP="00255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29287E" w14:textId="77777777" w:rsidR="00DB405C" w:rsidRDefault="00DB405C"/>
    <w:sectPr w:rsidR="00DB405C" w:rsidSect="006F05F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95"/>
    <w:rsid w:val="00025995"/>
    <w:rsid w:val="00255ECF"/>
    <w:rsid w:val="00D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7975-2705-4344-ADCF-CF99F23F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55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dcterms:created xsi:type="dcterms:W3CDTF">2023-03-08T09:13:00Z</dcterms:created>
  <dcterms:modified xsi:type="dcterms:W3CDTF">2023-03-08T09:13:00Z</dcterms:modified>
</cp:coreProperties>
</file>