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OZN_ZAŁĄCZNIKA – wskazanie nr załącznika"/>
      </w:pPr>
    </w:p>
    <w:tbl>
      <w:tblPr>
        <w:tblW w:w="1004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58"/>
        <w:gridCol w:w="1123"/>
        <w:gridCol w:w="1145"/>
        <w:gridCol w:w="1544"/>
        <w:gridCol w:w="160"/>
        <w:gridCol w:w="520"/>
        <w:gridCol w:w="759"/>
        <w:gridCol w:w="224"/>
        <w:gridCol w:w="1262"/>
        <w:gridCol w:w="422"/>
        <w:gridCol w:w="785"/>
        <w:gridCol w:w="412"/>
        <w:gridCol w:w="1133"/>
      </w:tblGrid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120" w:after="12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Formularz informacji przedstawianych przy ubieganiu si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o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it-IT"/>
              </w:rPr>
              <w:t>de minimis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Stosuje si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do pomocy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 udzielanej na warunkach okre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lonych w rozporz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dzeniu Komisji (UE) 2023/2831 z dnia 13 grudnia 2023 r. w sprawie stosowania art. 107 i 108 Traktatu o funkcjonowaniu Unii Europejskiej do pomocy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 (Dz. Urz. UE L 2023/2831 z 15.12.2023)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A.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ce podmiotu,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remu ma by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A1.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ce wnioskodawcy nieb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d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cego podmiotem,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>remu ma by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vertAlign w:val="baseline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vertAlign w:val="baseline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podatkowy NIP podmiotu</w:t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1a. Identyfikator podatkowy NIP wnioskodawcy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</w:r>
          </w:p>
          <w:p>
            <w:pPr>
              <w:pStyle w:val="Normal.0"/>
              <w:spacing w:after="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nazwisko albo nazwa podmiotu</w:t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2a. Imi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nazwisko albo nazwa wnioskodawcy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Adres miejsca zamieszkania albo adres siedziby podmiotu</w:t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435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55" w:hanging="355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3a. Adres miejsca zamieszkania albo adres siedziby wnioskodawcy</w:t>
            </w:r>
          </w:p>
        </w:tc>
      </w:tr>
      <w:tr>
        <w:tblPrEx>
          <w:shd w:val="clear" w:color="auto" w:fill="cdd4e9"/>
        </w:tblPrEx>
        <w:trPr>
          <w:trHeight w:val="1190" w:hRule="atLeast"/>
        </w:trPr>
        <w:tc>
          <w:tcPr>
            <w:tcW w:type="dxa" w:w="505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  <w:tc>
          <w:tcPr>
            <w:tcW w:type="dxa" w:w="4996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gminy, w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rej podmiot ma miejsce zamieszkania albo siedzib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903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Forma prawna podmiotu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724"/>
            </w:tcMar>
            <w:vAlign w:val="center"/>
          </w:tcPr>
          <w:p>
            <w:pPr>
              <w:pStyle w:val="Normal.0"/>
              <w:spacing w:after="0"/>
              <w:ind w:right="1644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biorstwo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stwowe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724"/>
            </w:tcMar>
            <w:vAlign w:val="center"/>
          </w:tcPr>
          <w:p>
            <w:pPr>
              <w:pStyle w:val="Normal.0"/>
              <w:spacing w:after="0"/>
              <w:ind w:right="1644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jednoosobowa 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 Skarbu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stwa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7"/>
            </w:tcMar>
            <w:vAlign w:val="center"/>
          </w:tcPr>
          <w:p>
            <w:pPr>
              <w:pStyle w:val="Normal.0"/>
              <w:tabs>
                <w:tab w:val="left" w:pos="5125"/>
                <w:tab w:val="left" w:pos="6543"/>
              </w:tabs>
              <w:spacing w:after="0"/>
              <w:ind w:right="27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jednoosobowa 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 jednostki samorz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du terytorialnego w rozumieniu przepis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ustawy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dnia 20 grudnia 1996 r. o gospodarce komunalnej (Dz. U. z 2021 r. poz. 679)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7"/>
            </w:tcMar>
            <w:vAlign w:val="top"/>
          </w:tcPr>
          <w:p>
            <w:pPr>
              <w:pStyle w:val="Normal.0"/>
              <w:spacing w:after="0"/>
              <w:ind w:right="27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podmiot, w stosunku do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rego Skarb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stwa, jednostka samorz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du terytorialnego,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biorstwo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stwowe lub jednoosobowa 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 Skarbu Pa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stwa s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podmiotami,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 posiadaj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uprawnienia takie jak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dominuj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w rozumieniu przepis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ustawy z dnia 16 lutego 2007 r. o ochronie konkurencji i konsument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(Dz. U. z 2024 r. poz.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1616,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007"/>
              </w:tabs>
              <w:spacing w:before="40"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jednostka sektora finans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publicznych w rozumieniu przepis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ustawy z dnia 27 sierpnia 2009 r. o finansach publicznych (Dz. U. z 2024 r. poz. 1530, z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406" w:hRule="atLeast"/>
        </w:trPr>
        <w:tc>
          <w:tcPr>
            <w:tcW w:type="dxa" w:w="8502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2007"/>
              </w:tabs>
              <w:spacing w:before="40"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inna (poda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jaka)</w:t>
            </w:r>
          </w:p>
        </w:tc>
        <w:tc>
          <w:tcPr>
            <w:tcW w:type="dxa" w:w="154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406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6. Wielko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 xml:space="preserve">ść 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podmiotu, zgodnie z za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cznikiem I do rozporz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dzenia Komisji (UE) nr 651/2014 z dnia 17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 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czerwca 2014 r. uznaj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cego niekt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re rodzaje pomocy za zgodne z rynkiem wewn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trznym w zastosowaniu art. 107 i 108 Traktatu (Dz. Urz. UE L 187 z 26.06.2014, str. 1, z p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óź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n. zm.)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superscript"/>
                <w:rtl w:val="0"/>
              </w:rPr>
              <w:t>5)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mikroprzedsi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288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678"/>
            </w:tcMar>
            <w:vAlign w:val="center"/>
          </w:tcPr>
          <w:p>
            <w:pPr>
              <w:pStyle w:val="Normal.0"/>
              <w:spacing w:after="0"/>
              <w:ind w:right="598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redni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ma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288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inny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7. Klasa 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ci, w zwi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zku z kt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r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podmiot ubiega 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o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12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579" w:hRule="atLeast"/>
        </w:trPr>
        <w:tc>
          <w:tcPr>
            <w:tcW w:type="dxa" w:w="8914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lona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18 grudnia 2024 r. w sprawie Polskiej Klasyfikacji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(PKD) (Dz. U. poz. 1936)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545" w:hRule="atLeast"/>
        </w:trPr>
        <w:tc>
          <w:tcPr>
            <w:tcW w:type="dxa" w:w="8914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lona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24 grudnia 2007 r. w sprawie Polskiej Klasyfikacji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(PKD) (Dz. U. poz. 1885, z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  <w:lang w:val="en-US"/>
              </w:rPr>
              <w:t xml:space="preserve">8. 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Data utworzenia podmiotu</w:t>
            </w:r>
          </w:p>
        </w:tc>
      </w:tr>
      <w:tr>
        <w:tblPrEx>
          <w:shd w:val="clear" w:color="auto" w:fill="cdd4e9"/>
        </w:tblPrEx>
        <w:trPr>
          <w:trHeight w:val="12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spacing w:after="12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Calibri" w:cs="Calibri" w:hAnsi="Calibri" w:eastAsia="Calibri"/>
                <w:shd w:val="nil" w:color="auto" w:fill="auto"/>
                <w:lang w:val="en-US"/>
              </w:rPr>
              <w:tab/>
              <w:tab/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_</w:t>
              <w:tab/>
              <w:tab/>
              <w:tab/>
              <w:t>_</w:t>
              <w:tab/>
              <w:tab/>
              <w:tab/>
              <w:tab/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  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          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miesi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                       rok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  <w:lang w:val="en-US"/>
              </w:rPr>
              <w:t xml:space="preserve">9. 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Powi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zania z innymi przedsi</w:t>
            </w:r>
            <w:r>
              <w:rPr>
                <w:rFonts w:ascii="Times New Roman" w:hAnsi="Times New Roman" w:hint="default"/>
                <w:i w:val="0"/>
                <w:iCs w:val="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baseline"/>
                <w:rtl w:val="0"/>
              </w:rPr>
              <w:t>biorcami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Czy 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dzy podmiotem a innymi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biorcami istniej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zania polegaj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ce na tym,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e: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a) jeden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posiada 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kszo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praw 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osu akcjonariuszy lub wsp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lnik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drugiego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0"/>
            </w:tcMar>
            <w:vAlign w:val="center"/>
          </w:tcPr>
          <w:p>
            <w:pPr>
              <w:pStyle w:val="Normal.0"/>
              <w:spacing w:after="0"/>
              <w:ind w:right="7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b) jeden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ma prawo wyznaczy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lub odwo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kszo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onk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organu zarz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cego lub nadzorczego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MS Gothic" w:cs="MS Gothic" w:hAnsi="MS Gothic" w:eastAsia="MS Gothic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c) jeden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ma prawo wywiera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dominuj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wp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yw na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zgodnie z umow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zawart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 tym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lub zgodnie z jego dokumentami za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ycielskimi?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888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d) jeden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 jest akcjonariuszem lub wsp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lnikiem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lub jego 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onkiem, zgodnie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porozumieniem z innymi akcjonariuszami, wsp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lnikami lub 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onkami tego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biorcy, samodzielnie kontroluje 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kszo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praw 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osu 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e)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pozostaje w jakimkolwiek ze stosunk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opisanych w lit. 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 przez jednego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lub kilku innych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  <w:lang w:val="zh-TW" w:eastAsia="zh-TW"/>
              </w:rPr>
              <w:t>w?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W przypadku zaznaczenia przynajmniej jednej odpowiedzi twierdz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cej w lit. 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ć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podatkowy NIP wszystkich powi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zanych z podmiotem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397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hint="default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czn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 udzielonej wszystkim powi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zanym z podmiotem przedsi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biorcom w okresie minionych 3 lat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 poprzedzaj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cych dzie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wyst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10. Informacja o utworzeniu podmiotu w wyniku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lub po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czenia z innym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w tym przez przej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cie innego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biorcy, lub w wyniku przekszta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cenia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Czy podmiot w okresie 3 lat 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poprzedzaj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a) powsta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wskutek po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czenia 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innych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  <w:lang w:val="zh-TW" w:eastAsia="zh-TW"/>
              </w:rPr>
              <w:t>w?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b) przej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ął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innego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  <w:lang w:val="zh-TW" w:eastAsia="zh-TW"/>
              </w:rPr>
              <w:t>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c) powsta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 wyniku podzia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u innego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d) powsta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 wyniku przekszta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cenia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W przypadku zaznaczenia odpowiedzi twierdz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cej w lit. a lub b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ć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a) identyfikator podatkowy NIP wszystkich po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czonych lub przej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tych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b) 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czn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udzielonej wszystkim po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czonym lub przej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tym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biorcom w okresie minionych 3 lat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 xml:space="preserve">9)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poprzedzaj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W przypadku zaznaczenia odpowiedzi twierdz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cej w lit. c lub d nale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ć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a) identyfikator podatkowy NIP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przed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em lub przekszta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ceniem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88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b) 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czn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udzielonej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biorcy istniej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cemu przed podzia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em lub przekszta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ceniem, w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odniesieniu do 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ci przejmowanej przez podmiot, w okresie minionych 3 lat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9)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poprzedzaj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nie jest mo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liwe ustalenie, jaka 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uzyskanej przez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przed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em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 przeznaczona na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przez podmiot,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ć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a) 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czn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udzielonej przedsi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biorcy przed podzia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em w okresie minionych 3 lat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9)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 poprzedzaj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vertAlign w:val="baseline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b)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kapita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biorcy przed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em (w PLN)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53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c)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kapita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 podmiotu na moment podzia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 (w PLN)</w:t>
            </w:r>
          </w:p>
        </w:tc>
        <w:tc>
          <w:tcPr>
            <w:tcW w:type="dxa" w:w="5516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>B. Informacje dotycz</w:t>
            </w:r>
            <w:r>
              <w:rPr>
                <w:rFonts w:ascii="Times New Roman" w:hAnsi="Times New Roman" w:hint="default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>ce sytuacji ekonomicznej podmiotu, kt</w:t>
            </w:r>
            <w:r>
              <w:rPr>
                <w:rFonts w:ascii="Times New Roman" w:hAnsi="Times New Roman" w:hint="default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>remu ma by</w:t>
            </w:r>
            <w:r>
              <w:rPr>
                <w:rFonts w:ascii="Times New Roman" w:hAnsi="Times New Roman" w:hint="default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vertAlign w:val="baseline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vertAlign w:val="baseline"/>
                <w:rtl w:val="0"/>
              </w:rPr>
              <w:t>de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vertAlign w:val="baseline"/>
                <w:rtl w:val="0"/>
              </w:rPr>
              <w:t> 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vertAlign w:val="baseline"/>
                <w:rtl w:val="0"/>
                <w:lang w:val="it-IT"/>
              </w:rPr>
              <w:t>minimis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1. Czy wobec podmiotu toczy si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  <w:lang w:val="it-IT"/>
              </w:rPr>
              <w:t>post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powanie upad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ciowe lub restrukturyzacyjne lub czy spe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nia on kryteria kwalifikuj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ce go do obj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  <w:lang w:val="it-IT"/>
              </w:rPr>
              <w:t>cia post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powaniem upad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ciowym?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7220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2. Czy podmiot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innym 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mikroprzedsi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biorca lub innym 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ma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y lub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redni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biorca albo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przypadku,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rym mowa w art. 4 ust. 7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dzenia Komisji (UE) 2023/2831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dnia 13 grudnia 2023 r. w sprawie stosowania art. 107 i 108 Traktatu o funkcjonowaniu Unii Europejskiej do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 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podmiot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ka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dym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znajduje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sytuacji gorszej 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sytuacja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ca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do oceny kredytowej B-?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9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423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dd4e9"/>
        </w:tblPrEx>
        <w:trPr>
          <w:trHeight w:val="246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3. Czy w okresie 3 lat poprzedzaj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a) podmiot odnotowuje rosn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ce straty?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b) obroty podmiotu malej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c) zwi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kszeniu ulegaj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zapasy podmiotu lub niewykorzystany potencja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s-ES_tradnl"/>
              </w:rPr>
              <w:t xml:space="preserve">do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wiadczenia us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zh-TW" w:eastAsia="zh-TW"/>
              </w:rPr>
              <w:t>ug?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d) podmiot ma nadwy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vertAlign w:val="baseline"/>
                <w:rtl w:val="0"/>
              </w:rPr>
              <w:t>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ki produkcji?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e) zmniejsza si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przep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yw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rodk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finansowych?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f) zwi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ksza si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suma zad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u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enia podmiotu?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g) rosn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kwoty odsetek od zobowi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za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podmiotu?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h) warto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aktyw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netto podmiotu zmniejsza si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lub jest zerowa?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i) zaistnia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inne okoliczno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wskazuj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 na trudno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w zakresie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ynno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finansowej?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10047"/>
            <w:gridSpan w:val="13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tak,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wskaza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jakie:</w:t>
            </w:r>
          </w:p>
        </w:tc>
      </w:tr>
      <w:tr>
        <w:tblPrEx>
          <w:shd w:val="clear" w:color="auto" w:fill="cdd4e9"/>
        </w:tblPrEx>
        <w:trPr>
          <w:trHeight w:val="2614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jc w:val="both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ce dzia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ci gospodarczej prowadzonej przez podmiot,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remu ma by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</w:p>
        </w:tc>
      </w:tr>
      <w:tr>
        <w:tblPrEx>
          <w:shd w:val="clear" w:color="auto" w:fill="cdd4e9"/>
        </w:tblPrEx>
        <w:trPr>
          <w:trHeight w:val="29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1. Czy podmiot,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remu ma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prowadzi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ść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16"/>
              </w:numPr>
              <w:spacing w:after="2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w zakresie produkcji podstawowej produkt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w rybo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vertAlign w:val="baseline"/>
                <w:rtl w:val="0"/>
              </w:rPr>
              <w:t>łó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baseline"/>
                <w:rtl w:val="0"/>
              </w:rPr>
              <w:t>wstwa i akwakultury?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20"/>
              <w:jc w:val="both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nie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43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18"/>
              </w:numPr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zakresie produkcji podstawowej produkt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rolnych wymienionych w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za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czniku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 do Traktatu o funkcjonowaniu Unii Europejskiej?</w:t>
            </w:r>
          </w:p>
        </w:tc>
        <w:tc>
          <w:tcPr>
            <w:tcW w:type="dxa" w:w="292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75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2. Czy pomoc </w:t>
            </w:r>
            <w:r>
              <w:rPr>
                <w:rFonts w:ascii="Times New Roman" w:hAnsi="Times New Roman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, o kt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podmiot wnioskuje, b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dzie przeznaczona na dzia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wskazan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w pkt 1 lit. a lub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zh-TW" w:eastAsia="zh-TW"/>
              </w:rPr>
              <w:t>b?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7220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tabs>
                <w:tab w:val="left" w:pos="348"/>
              </w:tabs>
              <w:spacing w:after="0"/>
              <w:ind w:left="0" w:firstLine="0"/>
            </w:pPr>
            <w:r>
              <w:rPr>
                <w:rFonts w:ascii="Times New Roman" w:hAnsi="Times New Roman"/>
                <w:shd w:val="clear" w:color="auto" w:fill="e7e6e6"/>
                <w:rtl w:val="0"/>
              </w:rPr>
              <w:t>3. W przypadku zaznaczenia odpowiedzi twierdz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cej w pkt 1 lit. a lub b: czy jest zapewniona rozdzielno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rachunkowa</w:t>
            </w:r>
            <w:r>
              <w:rPr>
                <w:rFonts w:ascii="Times New Roman" w:hAnsi="Times New Roman"/>
                <w:shd w:val="clear" w:color="auto" w:fill="e7e6e6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 uniemo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liwiaj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ca przeniesienie na wskazan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w tych literach dzia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ł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alno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korzy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ś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ci wynikaj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cych z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uzyskanej pomocy </w:t>
            </w:r>
            <w:r>
              <w:rPr>
                <w:rFonts w:ascii="Times New Roman" w:hAnsi="Times New Roman"/>
                <w:i w:val="1"/>
                <w:iCs w:val="1"/>
                <w:shd w:val="clear" w:color="auto" w:fill="e7e6e6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 (w jaki spos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clear" w:color="auto" w:fill="e7e6e6"/>
                <w:rtl w:val="0"/>
                <w:lang w:val="zh-TW" w:eastAsia="zh-TW"/>
              </w:rPr>
              <w:t>b)?</w:t>
              <w:tab/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9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423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dd4e9"/>
        </w:tblPrEx>
        <w:trPr>
          <w:trHeight w:val="1577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jc w:val="both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D.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ce pomocy otrzymanej w odniesieniu do tych samych koszt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w, na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rych pokrycie ma by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przeznaczona pomoc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, o 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podmiot wnioskuje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1. Czy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podmiot wnioskuje, zostanie przeznaczona na pokrycie daj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zidentyfikowa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koszt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  <w:lang w:val="zh-TW" w:eastAsia="zh-TW"/>
              </w:rPr>
              <w:t>w?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7220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2.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tak, to czy na pokrycie tych samych koszt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mowa powy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ej, podmiot otrzyma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 inn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  <w:lang w:val="zh-TW" w:eastAsia="zh-TW"/>
              </w:rPr>
              <w:t>?</w:t>
            </w:r>
          </w:p>
        </w:tc>
      </w:tr>
      <w:tr>
        <w:tblPrEx>
          <w:shd w:val="clear" w:color="auto" w:fill="cdd4e9"/>
        </w:tblPrEx>
        <w:trPr>
          <w:trHeight w:val="360" w:hRule="atLeast"/>
        </w:trPr>
        <w:tc>
          <w:tcPr>
            <w:tcW w:type="dxa" w:w="28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29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423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Segoe UI Symbol" w:cs="Segoe UI Symbol" w:hAnsi="Segoe UI Symbol" w:eastAsia="Segoe UI Symbol" w:hint="default"/>
                <w:i w:val="0"/>
                <w:iCs w:val="0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Times New Roman" w:hAnsi="Times New Roman"/>
                <w:i w:val="0"/>
                <w:iCs w:val="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hd w:val="clear" w:color="auto" w:fill="f2f2f2"/>
                <w:rtl w:val="0"/>
              </w:rPr>
              <w:t>3. Je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eli tak, nale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y wype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ł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ni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clear" w:color="auto" w:fill="f2f2f2"/>
                <w:rtl w:val="0"/>
                <w:lang w:val="it-IT"/>
              </w:rPr>
              <w:t>poni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sz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clear" w:color="auto" w:fill="f2f2f2"/>
                <w:rtl w:val="0"/>
                <w:lang w:val="pt-PT"/>
              </w:rPr>
              <w:t>tabel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ę</w:t>
            </w:r>
            <w:r>
              <w:rPr>
                <w:rFonts w:ascii="Times New Roman" w:hAnsi="Times New Roman"/>
                <w:shd w:val="clear" w:color="auto" w:fill="f2f2f2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 xml:space="preserve"> w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>odniesieniu do ww. pomocy innej ni</w:t>
            </w:r>
            <w:r>
              <w:rPr>
                <w:rFonts w:ascii="Times New Roman" w:hAnsi="Times New Roman" w:hint="default"/>
                <w:shd w:val="clear" w:color="auto" w:fill="f2f2f2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 xml:space="preserve">pomoc </w:t>
            </w:r>
            <w:r>
              <w:rPr>
                <w:rFonts w:ascii="Times New Roman" w:hAnsi="Times New Roman"/>
                <w:i w:val="1"/>
                <w:iCs w:val="1"/>
                <w:shd w:val="clear" w:color="auto" w:fill="f2f2f2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 xml:space="preserve"> oraz w odniesieniu do pomocy </w:t>
            </w:r>
            <w:r>
              <w:rPr>
                <w:rFonts w:ascii="Times New Roman" w:hAnsi="Times New Roman"/>
                <w:i w:val="1"/>
                <w:iCs w:val="1"/>
                <w:shd w:val="clear" w:color="auto" w:fill="f2f2f2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clear" w:color="auto" w:fill="f2f2f2"/>
                <w:rtl w:val="0"/>
              </w:rPr>
              <w:t xml:space="preserve"> na te same koszty</w:t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97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/>
              <w:ind w:left="0"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Dzie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udzielenia pomocy</w:t>
            </w:r>
          </w:p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Podmiot udzielaj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cy pomocy</w:t>
            </w:r>
          </w:p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Podstawa prawna udzielenia pomocy</w:t>
            </w:r>
          </w:p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Przeznaczenie pomocy</w:t>
            </w:r>
          </w:p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Forma pomocy</w:t>
            </w:r>
          </w:p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pomocy brutto (PLN)</w:t>
            </w:r>
          </w:p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/>
              <w:ind w:left="0"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</w:t>
            </w:r>
          </w:p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2</w:t>
            </w:r>
          </w:p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3</w:t>
            </w:r>
          </w:p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4</w:t>
            </w:r>
          </w:p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6</w:t>
            </w:r>
          </w:p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7</w:t>
            </w:r>
          </w:p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4.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w tabeli wykazano otrzyman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 inn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dodatkowo wype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lit. 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h poni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ej: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opis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koszty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do obj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 pomoc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nominalnej i zdyskontowanej oraz ich rodzaje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maksymalna dopuszczalna intensywno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intensywno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 ju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udzielonej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 kosztami,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mowa w lit. b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lokalizacja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cele,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 maj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te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 realizacj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etapy realizacji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data rozpocz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i zako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czenia realizacji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E. Informacje dotycz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ce osoby upowa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nionej do przedstawienia informacji</w:t>
            </w:r>
          </w:p>
        </w:tc>
      </w:tr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hd w:val="nil" w:color="auto" w:fill="auto"/>
                <w:rtl w:val="0"/>
                <w:lang w:val="nl-NL"/>
              </w:rPr>
              <w:t>Data</w:t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1077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Normal.0"/>
              <w:spacing w:after="120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cs="Times New Roman" w:hAnsi="Times New Roman" w:eastAsia="Times New Roman"/>
                <w:shd w:val="nil" w:color="auto" w:fill="auto"/>
                <w:rtl w:val="0"/>
                <w:lang w:val="en-US"/>
              </w:rPr>
              <w:tab/>
              <w:tab/>
              <w:t>_</w:t>
              <w:tab/>
              <w:tab/>
              <w:tab/>
              <w:t>_</w:t>
              <w:tab/>
              <w:tab/>
              <w:tab/>
              <w:tab/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  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            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miesi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                     rok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cs="Times New Roman" w:hAnsi="Times New Roman" w:eastAsia="Times New Roman"/>
                <w:sz w:val="18"/>
                <w:szCs w:val="18"/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blPrEx>
          <w:shd w:val="clear" w:color="auto" w:fill="cdd4e9"/>
        </w:tblPrEx>
        <w:trPr>
          <w:trHeight w:val="284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Stanowisko s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bowe</w:t>
            </w:r>
          </w:p>
        </w:tc>
      </w:tr>
      <w:tr>
        <w:tblPrEx>
          <w:shd w:val="clear" w:color="auto" w:fill="cdd4e9"/>
        </w:tblPrEx>
        <w:trPr>
          <w:trHeight w:val="390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4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Numer telefonu</w:t>
            </w:r>
          </w:p>
        </w:tc>
      </w:tr>
      <w:tr>
        <w:tblPrEx>
          <w:shd w:val="clear" w:color="auto" w:fill="cdd4e9"/>
        </w:tblPrEx>
        <w:trPr>
          <w:trHeight w:val="406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8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nazwisko</w:t>
              <w:tab/>
              <w:t>i podpis</w:t>
            </w:r>
          </w:p>
        </w:tc>
      </w:tr>
      <w:tr>
        <w:tblPrEx>
          <w:shd w:val="clear" w:color="auto" w:fill="cdd4e9"/>
        </w:tblPrEx>
        <w:trPr>
          <w:trHeight w:val="336" w:hRule="atLeast"/>
        </w:trPr>
        <w:tc>
          <w:tcPr>
            <w:tcW w:type="dxa" w:w="10047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jc w:val="center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sectPr>
          <w:headerReference w:type="default" r:id="rId4"/>
          <w:footerReference w:type="default" r:id="rId5"/>
          <w:pgSz w:w="11900" w:h="16840" w:orient="portrait"/>
          <w:pgMar w:top="720" w:right="1133" w:bottom="720" w:left="720" w:header="709" w:footer="709"/>
          <w:bidi w:val="0"/>
        </w:sectPr>
      </w:pPr>
    </w:p>
    <w:tbl>
      <w:tblPr>
        <w:tblW w:w="100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0060"/>
      </w:tblGrid>
      <w:tr>
        <w:tblPrEx>
          <w:shd w:val="clear" w:color="auto" w:fill="cdd4e9"/>
        </w:tblPrEx>
        <w:trPr>
          <w:trHeight w:val="415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 xml:space="preserve"> Instrukcja wype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nienia tabeli w cz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</w:rPr>
              <w:t>ęś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</w:rPr>
              <w:t>ci D formularza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informacje o dotychczas otrzymanej pomocy, w odniesieniu do tych samych koszt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do obj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 pomoc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na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pokrycie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dzie udzielana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</w:rPr>
              <w:t>de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 Na przyk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ad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podmiot ubiegaj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o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otrzyma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przesz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pomoc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realizacj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inwestycji,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wykaza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jedynie pomoc przeznaczon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na te same koszty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do obj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 pomoc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, na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pokrycie ma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udzielona pomoc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1.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udzielenia pomocy (kol. 2)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udzielenia pomocy w rozumieniu art. 2 pkt 11 ustawy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dnia 30 kwietnia 2004 r. o post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powaniu w sprawach dotycz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pomocy publicznej.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2.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Podmiot udzielaj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cy pomocy (kol. 3)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nazw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adres podmiotu,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 udzieli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pomocy.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przypadku gdy podmiot uzyska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 na podstawie aktu normatywnego,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 uzale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nia nabycie prawa do otrzymania pomocy wy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cznie od spe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nienia przes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anek w nim 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lonych, bez konieczno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wydania decyzji albo zawarcia umowy,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pozostawi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to miejsce niewype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nione.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3.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Podstawa prawna udzielenia pomocy (kol. 4)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przepis oraz nazw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ustawy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cej podstaw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udzielenia pomocy.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podstaw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udzielenia pomocy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akt wykonawczy do ustawy,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y 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wnie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jego nazw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 Je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eli podstaw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udzielenia pomocy 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 decyzja, uchwa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 lub umowa, 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y 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wnie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symbol 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cy ten akt: w przypadku decyzji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numer decyzji, w przypadku uchwa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y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numer uchwa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y,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przypadku umowy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numer, przedmiot oraz strony umowy.</w:t>
            </w:r>
          </w:p>
        </w:tc>
      </w:tr>
      <w:tr>
        <w:tblPrEx>
          <w:shd w:val="clear" w:color="auto" w:fill="cdd4e9"/>
        </w:tblPrEx>
        <w:trPr>
          <w:trHeight w:val="1339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4.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Przeznaczenie pomocy (kol. 5)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kod wskazuj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przeznaczenie otrzymanej pomocy 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lony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7 sierpnia 2008 r. w sprawie sprawozda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 udzielonej pomocy publicznej, informacji o nieudzieleniu takiej pomocy oraz sprawozda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 zaleg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ciach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we wp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atach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wiadcze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nych na rzecz sektora finans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publicznych (Dz. U. z 2024 r. poz. 161, z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zm.).</w:t>
            </w:r>
          </w:p>
        </w:tc>
      </w:tr>
      <w:tr>
        <w:tblPrEx>
          <w:shd w:val="clear" w:color="auto" w:fill="cdd4e9"/>
        </w:tblPrEx>
        <w:trPr>
          <w:trHeight w:val="1064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5.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Forma pomocy (kol. 6)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y poda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kod oznaczaj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form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 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lony zgodnie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7 sierpnia 2008 r. w sprawie sprawozda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 udzielonej pomocy publicznej, informacji o nieudzieleniu takiej pomocy oraz sprawozda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 zaleg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ciach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we wp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atach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wiadcze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nale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nych na rzecz sektora finans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publicznych.</w:t>
            </w:r>
          </w:p>
        </w:tc>
      </w:tr>
      <w:tr>
        <w:tblPrEx>
          <w:shd w:val="clear" w:color="auto" w:fill="cdd4e9"/>
        </w:tblPrEx>
        <w:trPr>
          <w:trHeight w:val="790" w:hRule="atLeast"/>
        </w:trPr>
        <w:tc>
          <w:tcPr>
            <w:tcW w:type="dxa" w:w="10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6.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pomocy brutto (PLN) (kol. 7)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jako ekwiwalent dotacji brutto obliczony zgodnie 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11 sierpnia 2004 r. w sprawie szczeg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owego sposobu obliczania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pomocy publicznej udzielanej w r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óż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nych formach oraz z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ciwymi przepisami unijnymi.</w:t>
            </w:r>
          </w:p>
        </w:tc>
      </w:tr>
    </w:tbl>
    <w:p>
      <w:pPr>
        <w:pStyle w:val="Normal.0"/>
        <w:widowControl w:val="0"/>
        <w:spacing w:line="240" w:lineRule="auto"/>
      </w:pPr>
      <w:r>
        <w:rPr>
          <w:rFonts w:ascii="Times New Roman" w:cs="Times New Roman" w:hAnsi="Times New Roman" w:eastAsia="Times New Roman"/>
          <w:i w:val="1"/>
          <w:iCs w:val="1"/>
        </w:rPr>
      </w:r>
    </w:p>
    <w:sectPr>
      <w:headerReference w:type="default" r:id="rId6"/>
      <w:pgSz w:w="11900" w:h="16840" w:orient="portrait"/>
      <w:pgMar w:top="1418" w:right="1134" w:bottom="1418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  <w:font w:name="MS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Times New Roman" w:hAnsi="Times New Roman"/>
        <w:sz w:val="20"/>
        <w:szCs w:val="20"/>
        <w:rtl w:val="0"/>
      </w:rPr>
      <w:fldChar w:fldCharType="begin" w:fldLock="0"/>
    </w:r>
    <w:r>
      <w:rPr>
        <w:rFonts w:ascii="Times New Roman" w:hAnsi="Times New Roman"/>
        <w:sz w:val="20"/>
        <w:szCs w:val="20"/>
        <w:rtl w:val="0"/>
      </w:rPr>
      <w:instrText xml:space="preserve"> PAGE </w:instrText>
    </w:r>
    <w:r>
      <w:rPr>
        <w:rFonts w:ascii="Times New Roman" w:hAnsi="Times New Roman"/>
        <w:sz w:val="20"/>
        <w:szCs w:val="20"/>
        <w:rtl w:val="0"/>
      </w:rPr>
      <w:fldChar w:fldCharType="separate" w:fldLock="0"/>
    </w:r>
    <w:r>
      <w:rPr>
        <w:rFonts w:ascii="Times New Roman" w:hAnsi="Times New Roman"/>
        <w:sz w:val="20"/>
        <w:szCs w:val="20"/>
        <w:rtl w:val="0"/>
      </w:rPr>
    </w:r>
    <w:r>
      <w:rPr>
        <w:rFonts w:ascii="Times New Roman" w:hAnsi="Times New Roman"/>
        <w:sz w:val="20"/>
        <w:szCs w:val="20"/>
        <w:rtl w:val="0"/>
      </w:rPr>
      <w:fldChar w:fldCharType="end" w:fldLock="0"/>
    </w:r>
    <w:r>
      <w:rPr>
        <w:rFonts w:ascii="Times New Roman" w:hAnsi="Times New Roman"/>
        <w:sz w:val="20"/>
        <w:szCs w:val="20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30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2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4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6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8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0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2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4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6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30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2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4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6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8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0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2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46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66" w:hanging="2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30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2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46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6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8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06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2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46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66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31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31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8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8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lowerLetter"/>
      <w:suff w:val="nothing"/>
      <w:lvlText w:val="%1)"/>
      <w:lvlJc w:val="left"/>
      <w:pPr>
        <w:ind w:left="136" w:hanging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54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228"/>
        </w:tabs>
        <w:ind w:left="219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3668"/>
        </w:tabs>
        <w:ind w:left="3634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5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108"/>
        </w:tabs>
        <w:ind w:left="507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94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lowerLetter"/>
      <w:suff w:val="nothing"/>
      <w:lvlText w:val="%1)"/>
      <w:lvlJc w:val="left"/>
      <w:pPr>
        <w:ind w:left="136" w:hanging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54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228"/>
        </w:tabs>
        <w:ind w:left="219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3668"/>
        </w:tabs>
        <w:ind w:left="3634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5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108"/>
        </w:tabs>
        <w:ind w:left="507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94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lowerLetter"/>
      <w:suff w:val="tab"/>
      <w:lvlText w:val="%1)"/>
      <w:lvlJc w:val="left"/>
      <w:pPr>
        <w:ind w:left="318" w:hanging="3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tabs>
          <w:tab w:val="left" w:pos="318"/>
        </w:tabs>
        <w:ind w:left="720" w:hanging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18"/>
        </w:tabs>
        <w:ind w:left="1440" w:hanging="1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18"/>
        </w:tabs>
        <w:ind w:left="21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18"/>
        </w:tabs>
        <w:ind w:left="28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18"/>
        </w:tabs>
        <w:ind w:left="36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18"/>
        </w:tabs>
        <w:ind w:left="43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18"/>
        </w:tabs>
        <w:ind w:left="5040" w:hanging="2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318"/>
        </w:tabs>
        <w:ind w:left="576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lowerLetter"/>
      <w:suff w:val="nothing"/>
      <w:lvlText w:val="%1)"/>
      <w:lvlJc w:val="left"/>
      <w:pPr>
        <w:ind w:left="122" w:hanging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5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hanging="1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2194" w:hanging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hanging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3682"/>
        </w:tabs>
        <w:ind w:left="3634" w:hanging="1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402"/>
        </w:tabs>
        <w:ind w:left="435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507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9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lowerLetter"/>
      <w:suff w:val="tab"/>
      <w:lvlText w:val="%1)"/>
      <w:lvlJc w:val="left"/>
      <w:pPr>
        <w:ind w:left="284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18"/>
        </w:tabs>
        <w:ind w:left="754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318"/>
        </w:tabs>
        <w:ind w:left="147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18"/>
          <w:tab w:val="num" w:pos="2228"/>
        </w:tabs>
        <w:ind w:left="219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318"/>
        </w:tabs>
        <w:ind w:left="291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18"/>
        </w:tabs>
        <w:ind w:left="363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18"/>
        </w:tabs>
        <w:ind w:left="435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18"/>
        </w:tabs>
        <w:ind w:left="507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18"/>
        </w:tabs>
        <w:ind w:left="5794" w:hanging="2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lowerLetter"/>
      <w:suff w:val="tab"/>
      <w:lvlText w:val="%1)"/>
      <w:lvlJc w:val="left"/>
      <w:pPr>
        <w:ind w:left="284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18"/>
        </w:tabs>
        <w:ind w:left="754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318"/>
        </w:tabs>
        <w:ind w:left="147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18"/>
          <w:tab w:val="num" w:pos="2228"/>
        </w:tabs>
        <w:ind w:left="219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318"/>
        </w:tabs>
        <w:ind w:left="2914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18"/>
        </w:tabs>
        <w:ind w:left="363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18"/>
        </w:tabs>
        <w:ind w:left="435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18"/>
        </w:tabs>
        <w:ind w:left="5074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18"/>
        </w:tabs>
        <w:ind w:left="5794" w:hanging="2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lowerLetter"/>
      <w:suff w:val="tab"/>
      <w:lvlText w:val="%1)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7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2"/>
    </w:lvlOverride>
  </w:num>
  <w:num w:numId="4">
    <w:abstractNumId w:val="2"/>
  </w:num>
  <w:num w:numId="5">
    <w:abstractNumId w:val="2"/>
    <w:lvlOverride w:ilvl="0">
      <w:startOverride w:val="3"/>
    </w:lvlOverride>
  </w:num>
  <w:num w:numId="6">
    <w:abstractNumId w:val="3"/>
  </w:num>
  <w:num w:numId="7">
    <w:abstractNumId w:val="3"/>
    <w:lvlOverride w:ilvl="0">
      <w:startOverride w:val="4"/>
    </w:lvlOverride>
  </w:num>
  <w:num w:numId="8">
    <w:abstractNumId w:val="4"/>
  </w:num>
  <w:num w:numId="9">
    <w:abstractNumId w:val="4"/>
    <w:lvlOverride w:ilvl="0">
      <w:startOverride w:val="5"/>
    </w:lvlOverride>
  </w:num>
  <w:num w:numId="10">
    <w:abstractNumId w:val="5"/>
  </w:num>
  <w:num w:numId="11">
    <w:abstractNumId w:val="6"/>
  </w:num>
  <w:num w:numId="12">
    <w:abstractNumId w:val="6"/>
    <w:lvlOverride w:ilvl="0">
      <w:startOverride w:val="2"/>
    </w:lvlOverride>
  </w:num>
  <w:num w:numId="13">
    <w:abstractNumId w:val="7"/>
  </w:num>
  <w:num w:numId="14">
    <w:abstractNumId w:val="8"/>
  </w:num>
  <w:num w:numId="15">
    <w:abstractNumId w:val="8"/>
    <w:lvlOverride w:ilvl="0">
      <w:startOverride w:val="2"/>
    </w:lvlOverride>
  </w:num>
  <w:num w:numId="16">
    <w:abstractNumId w:val="9"/>
  </w:num>
  <w:num w:numId="17">
    <w:abstractNumId w:val="10"/>
  </w:num>
  <w:num w:numId="18">
    <w:abstractNumId w:val="10"/>
    <w:lvlOverride w:ilvl="0">
      <w:startOverride w:val="2"/>
    </w:lvlOverride>
  </w:num>
  <w:num w:numId="19">
    <w:abstractNumId w:val="11"/>
  </w:num>
  <w:num w:numId="20">
    <w:abstractNumId w:val="12"/>
  </w:num>
  <w:num w:numId="21">
    <w:abstractNumId w:val="12"/>
    <w:lvlOverride w:ilvl="0">
      <w:startOverride w:val="2"/>
    </w:lvlOverride>
  </w:num>
  <w:num w:numId="22">
    <w:abstractNumId w:val="13"/>
  </w:num>
  <w:num w:numId="23">
    <w:abstractNumId w:val="13"/>
    <w:lvlOverride w:ilvl="0">
      <w:startOverride w:val="3"/>
    </w:lvlOverride>
  </w:num>
  <w:num w:numId="24">
    <w:abstractNumId w:val="14"/>
  </w:num>
  <w:num w:numId="25">
    <w:abstractNumId w:val="14"/>
    <w:lvlOverride w:ilvl="0">
      <w:startOverride w:val="4"/>
    </w:lvlOverride>
  </w:num>
  <w:num w:numId="26">
    <w:abstractNumId w:val="15"/>
  </w:num>
  <w:num w:numId="27">
    <w:abstractNumId w:val="15"/>
    <w:lvlOverride w:ilvl="0">
      <w:startOverride w:val="5"/>
    </w:lvlOverride>
  </w:num>
  <w:num w:numId="28">
    <w:abstractNumId w:val="16"/>
  </w:num>
  <w:num w:numId="29">
    <w:abstractNumId w:val="16"/>
    <w:lvlOverride w:ilvl="0">
      <w:startOverride w:val="6"/>
    </w:lvlOverride>
  </w:num>
  <w:num w:numId="30">
    <w:abstractNumId w:val="17"/>
  </w:num>
  <w:num w:numId="31">
    <w:abstractNumId w:val="17"/>
    <w:lvlOverride w:ilvl="0">
      <w:startOverride w:val="7"/>
    </w:lvlOverride>
  </w:num>
  <w:num w:numId="32">
    <w:abstractNumId w:val="18"/>
  </w:num>
  <w:num w:numId="33">
    <w:abstractNumId w:val="18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7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OZN_ZAŁĄCZNIKA – wskazanie nr załącznika">
    <w:name w:val="OZN_ZAŁĄCZNIKA – wskazanie nr załącznika"/>
    <w:next w:val="OZN_ZAŁĄCZNIKA – wskazanie nr załącznik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right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