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9085" w14:textId="3D5F03F7" w:rsidR="00C15889" w:rsidRPr="00692860" w:rsidRDefault="00C15889" w:rsidP="00C1588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08212551"/>
      <w:r w:rsidRPr="00692860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2A1CEA">
        <w:rPr>
          <w:rFonts w:ascii="Times New Roman" w:hAnsi="Times New Roman" w:cs="Times New Roman"/>
          <w:sz w:val="24"/>
          <w:szCs w:val="24"/>
        </w:rPr>
        <w:t>OR.0050.</w:t>
      </w:r>
      <w:r w:rsidR="00A14183">
        <w:rPr>
          <w:rFonts w:ascii="Times New Roman" w:hAnsi="Times New Roman" w:cs="Times New Roman"/>
          <w:sz w:val="24"/>
          <w:szCs w:val="24"/>
        </w:rPr>
        <w:t>275</w:t>
      </w:r>
      <w:r w:rsidR="002A1CEA">
        <w:rPr>
          <w:rFonts w:ascii="Times New Roman" w:hAnsi="Times New Roman" w:cs="Times New Roman"/>
          <w:sz w:val="24"/>
          <w:szCs w:val="24"/>
        </w:rPr>
        <w:t>.202</w:t>
      </w:r>
      <w:r w:rsidR="002C0D96">
        <w:rPr>
          <w:rFonts w:ascii="Times New Roman" w:hAnsi="Times New Roman" w:cs="Times New Roman"/>
          <w:sz w:val="24"/>
          <w:szCs w:val="24"/>
        </w:rPr>
        <w:t>6</w:t>
      </w:r>
    </w:p>
    <w:p w14:paraId="6C1A5361" w14:textId="71359056" w:rsidR="00C15889" w:rsidRPr="00692860" w:rsidRDefault="00C15889" w:rsidP="00C15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Wójta Gminy </w:t>
      </w:r>
      <w:r w:rsidR="001424F2">
        <w:rPr>
          <w:rFonts w:ascii="Times New Roman" w:hAnsi="Times New Roman" w:cs="Times New Roman"/>
          <w:sz w:val="24"/>
          <w:szCs w:val="24"/>
        </w:rPr>
        <w:t>Augustów</w:t>
      </w:r>
    </w:p>
    <w:p w14:paraId="45A3736A" w14:textId="29796974" w:rsidR="00C15889" w:rsidRPr="00692860" w:rsidRDefault="00C15889" w:rsidP="00C15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z dnia </w:t>
      </w:r>
      <w:r w:rsidR="001424F2">
        <w:rPr>
          <w:rFonts w:ascii="Times New Roman" w:hAnsi="Times New Roman" w:cs="Times New Roman"/>
          <w:sz w:val="24"/>
          <w:szCs w:val="24"/>
        </w:rPr>
        <w:t xml:space="preserve"> </w:t>
      </w:r>
      <w:r w:rsidR="002A1CEA">
        <w:rPr>
          <w:rFonts w:ascii="Times New Roman" w:hAnsi="Times New Roman" w:cs="Times New Roman"/>
          <w:sz w:val="24"/>
          <w:szCs w:val="24"/>
        </w:rPr>
        <w:t>1</w:t>
      </w:r>
      <w:r w:rsidR="002C0D96">
        <w:rPr>
          <w:rFonts w:ascii="Times New Roman" w:hAnsi="Times New Roman" w:cs="Times New Roman"/>
          <w:sz w:val="24"/>
          <w:szCs w:val="24"/>
        </w:rPr>
        <w:t>0</w:t>
      </w:r>
      <w:r w:rsidR="001424F2">
        <w:rPr>
          <w:rFonts w:ascii="Times New Roman" w:hAnsi="Times New Roman" w:cs="Times New Roman"/>
          <w:sz w:val="24"/>
          <w:szCs w:val="24"/>
        </w:rPr>
        <w:t xml:space="preserve">  września 2</w:t>
      </w:r>
      <w:r w:rsidRPr="00692860">
        <w:rPr>
          <w:rFonts w:ascii="Times New Roman" w:hAnsi="Times New Roman" w:cs="Times New Roman"/>
          <w:sz w:val="24"/>
          <w:szCs w:val="24"/>
        </w:rPr>
        <w:t>02</w:t>
      </w:r>
      <w:r w:rsidR="002C0D96">
        <w:rPr>
          <w:rFonts w:ascii="Times New Roman" w:hAnsi="Times New Roman" w:cs="Times New Roman"/>
          <w:sz w:val="24"/>
          <w:szCs w:val="24"/>
        </w:rPr>
        <w:t>6</w:t>
      </w:r>
      <w:r w:rsidRPr="00692860">
        <w:rPr>
          <w:rFonts w:ascii="Times New Roman" w:hAnsi="Times New Roman" w:cs="Times New Roman"/>
          <w:sz w:val="24"/>
          <w:szCs w:val="24"/>
        </w:rPr>
        <w:t xml:space="preserve"> r</w:t>
      </w:r>
      <w:r w:rsidR="001424F2">
        <w:rPr>
          <w:rFonts w:ascii="Times New Roman" w:hAnsi="Times New Roman" w:cs="Times New Roman"/>
          <w:sz w:val="24"/>
          <w:szCs w:val="24"/>
        </w:rPr>
        <w:t>oku</w:t>
      </w:r>
    </w:p>
    <w:p w14:paraId="5D1F30FB" w14:textId="77777777" w:rsidR="00C15889" w:rsidRPr="00692860" w:rsidRDefault="00C15889" w:rsidP="00946750">
      <w:pPr>
        <w:rPr>
          <w:rFonts w:ascii="Times New Roman" w:hAnsi="Times New Roman" w:cs="Times New Roman"/>
          <w:sz w:val="24"/>
          <w:szCs w:val="24"/>
        </w:rPr>
      </w:pPr>
    </w:p>
    <w:p w14:paraId="6D83C827" w14:textId="71C0C5FE" w:rsidR="00C15889" w:rsidRPr="002C0D96" w:rsidRDefault="00C15889" w:rsidP="009467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0D96">
        <w:rPr>
          <w:rFonts w:ascii="Times New Roman" w:hAnsi="Times New Roman" w:cs="Times New Roman"/>
          <w:b/>
          <w:bCs/>
          <w:sz w:val="24"/>
          <w:szCs w:val="24"/>
        </w:rPr>
        <w:t xml:space="preserve">w sprawie założeń projektu budżetu Gminy </w:t>
      </w:r>
      <w:r w:rsidR="001424F2" w:rsidRPr="002C0D96">
        <w:rPr>
          <w:rFonts w:ascii="Times New Roman" w:hAnsi="Times New Roman" w:cs="Times New Roman"/>
          <w:b/>
          <w:bCs/>
          <w:sz w:val="24"/>
          <w:szCs w:val="24"/>
        </w:rPr>
        <w:t>Augustów</w:t>
      </w:r>
      <w:r w:rsidRPr="002C0D96">
        <w:rPr>
          <w:rFonts w:ascii="Times New Roman" w:hAnsi="Times New Roman" w:cs="Times New Roman"/>
          <w:b/>
          <w:bCs/>
          <w:sz w:val="24"/>
          <w:szCs w:val="24"/>
        </w:rPr>
        <w:t xml:space="preserve"> na 202</w:t>
      </w:r>
      <w:r w:rsidR="002C0D9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C0D96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</w:p>
    <w:p w14:paraId="7ABD3604" w14:textId="50F2EA0A" w:rsidR="00C15889" w:rsidRDefault="00C15889" w:rsidP="008019F8">
      <w:pPr>
        <w:pStyle w:val="Standard"/>
        <w:jc w:val="both"/>
        <w:rPr>
          <w:rFonts w:eastAsia="Times New Roman" w:cs="Times New Roman"/>
          <w:lang w:bidi="ar-SA"/>
        </w:rPr>
      </w:pPr>
      <w:r w:rsidRPr="002A1CEA">
        <w:rPr>
          <w:rFonts w:ascii="Times New Roman" w:hAnsi="Times New Roman" w:cs="Times New Roman"/>
        </w:rPr>
        <w:t>Na podstawie art. 61 ust. 3 ustawy z dnia 8 marca 1990 r. o samorządzie gminnym (</w:t>
      </w:r>
      <w:proofErr w:type="spellStart"/>
      <w:r w:rsidRPr="002A1CEA">
        <w:rPr>
          <w:rFonts w:ascii="Times New Roman" w:hAnsi="Times New Roman" w:cs="Times New Roman"/>
        </w:rPr>
        <w:t>t.j</w:t>
      </w:r>
      <w:proofErr w:type="spellEnd"/>
      <w:r w:rsidRPr="002A1CEA">
        <w:rPr>
          <w:rFonts w:ascii="Times New Roman" w:hAnsi="Times New Roman" w:cs="Times New Roman"/>
        </w:rPr>
        <w:t>. Dz. U. z 202</w:t>
      </w:r>
      <w:r w:rsidR="008019F8">
        <w:rPr>
          <w:rFonts w:ascii="Times New Roman" w:hAnsi="Times New Roman" w:cs="Times New Roman"/>
        </w:rPr>
        <w:t>6</w:t>
      </w:r>
      <w:r w:rsidRPr="002A1CEA">
        <w:rPr>
          <w:rFonts w:ascii="Times New Roman" w:hAnsi="Times New Roman" w:cs="Times New Roman"/>
        </w:rPr>
        <w:t xml:space="preserve"> r. poz. </w:t>
      </w:r>
      <w:r w:rsidR="008019F8">
        <w:rPr>
          <w:rFonts w:ascii="Times New Roman" w:hAnsi="Times New Roman" w:cs="Times New Roman"/>
        </w:rPr>
        <w:t>662</w:t>
      </w:r>
      <w:r w:rsidRPr="002A1CEA">
        <w:rPr>
          <w:rFonts w:ascii="Times New Roman" w:hAnsi="Times New Roman" w:cs="Times New Roman"/>
        </w:rPr>
        <w:t xml:space="preserve">z </w:t>
      </w:r>
      <w:proofErr w:type="spellStart"/>
      <w:r w:rsidRPr="002A1CEA">
        <w:rPr>
          <w:rFonts w:ascii="Times New Roman" w:hAnsi="Times New Roman" w:cs="Times New Roman"/>
        </w:rPr>
        <w:t>późn</w:t>
      </w:r>
      <w:proofErr w:type="spellEnd"/>
      <w:r w:rsidRPr="002A1CEA">
        <w:rPr>
          <w:rFonts w:ascii="Times New Roman" w:hAnsi="Times New Roman" w:cs="Times New Roman"/>
        </w:rPr>
        <w:t xml:space="preserve">. zm.) </w:t>
      </w:r>
      <w:r w:rsidR="008019F8">
        <w:rPr>
          <w:rFonts w:ascii="Times New Roman" w:hAnsi="Times New Roman" w:cs="Times New Roman"/>
        </w:rPr>
        <w:t xml:space="preserve">oraz </w:t>
      </w:r>
      <w:r w:rsidR="008019F8">
        <w:rPr>
          <w:rFonts w:eastAsia="Times New Roman" w:cs="Times New Roman"/>
          <w:lang w:bidi="ar-SA"/>
        </w:rPr>
        <w:t>Uchwały Nr XXV/221/10 Rady Gminy Augustów z dnia 15 lipca 2010 roku w sprawie trybu prac nad projektem uchwały budżetowej zmienionej uchwałą Nr XII/116/2012 Rady Gminy Augustów z dnia 12 czerwca 2012r. zarządzam, co następuje:</w:t>
      </w:r>
    </w:p>
    <w:p w14:paraId="0DC1AEB7" w14:textId="77777777" w:rsidR="008019F8" w:rsidRPr="00692860" w:rsidRDefault="008019F8" w:rsidP="008019F8">
      <w:pPr>
        <w:pStyle w:val="Standard"/>
        <w:jc w:val="both"/>
        <w:rPr>
          <w:rFonts w:ascii="Times New Roman" w:hAnsi="Times New Roman" w:cs="Times New Roman"/>
        </w:rPr>
      </w:pPr>
    </w:p>
    <w:p w14:paraId="7A7D2AC6" w14:textId="4A23B8C6" w:rsidR="00C15889" w:rsidRDefault="00C15889" w:rsidP="008019F8">
      <w:pPr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>§ 1</w:t>
      </w:r>
      <w:r w:rsidR="008019F8" w:rsidRPr="008019F8">
        <w:t xml:space="preserve"> </w:t>
      </w:r>
      <w:r w:rsidR="008019F8" w:rsidRPr="008019F8">
        <w:rPr>
          <w:rFonts w:ascii="Times New Roman" w:hAnsi="Times New Roman" w:cs="Times New Roman"/>
          <w:sz w:val="24"/>
          <w:szCs w:val="24"/>
        </w:rPr>
        <w:t>Ustala się ogólne założenia do projektu budżetu Gminy Augustów na 2027 rok dla kierowników gminnych jednostek organizacyjnych oraz referatów Urzędu Gminy Augustów w zakresie planowania dochodów i wydatków budżetowych, stanowiące załącznik do niniejszego zarządzenia.</w:t>
      </w:r>
      <w:r w:rsidRPr="00692860">
        <w:rPr>
          <w:rFonts w:ascii="Times New Roman" w:hAnsi="Times New Roman" w:cs="Times New Roman"/>
          <w:sz w:val="24"/>
          <w:szCs w:val="24"/>
        </w:rPr>
        <w:t>.</w:t>
      </w:r>
    </w:p>
    <w:p w14:paraId="2983FC51" w14:textId="280CEB6B" w:rsidR="00756A13" w:rsidRPr="00692860" w:rsidRDefault="00756A13" w:rsidP="00692860">
      <w:pPr>
        <w:jc w:val="both"/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§ </w:t>
      </w:r>
      <w:r w:rsidR="008019F8">
        <w:rPr>
          <w:rFonts w:ascii="Times New Roman" w:hAnsi="Times New Roman" w:cs="Times New Roman"/>
          <w:sz w:val="24"/>
          <w:szCs w:val="24"/>
        </w:rPr>
        <w:t>2</w:t>
      </w:r>
      <w:r w:rsidRPr="006928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Założenia określone w niniejszym zarządzeniu mogą być modyfikowane i uzupełniane</w:t>
      </w:r>
      <w:r w:rsidR="000E235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zakresie i formie określonej przez Wójta Gminy </w:t>
      </w:r>
      <w:r w:rsidR="001424F2">
        <w:rPr>
          <w:rFonts w:ascii="Times New Roman" w:hAnsi="Times New Roman" w:cs="Times New Roman"/>
          <w:sz w:val="24"/>
          <w:szCs w:val="24"/>
        </w:rPr>
        <w:t>Augustów.</w:t>
      </w:r>
    </w:p>
    <w:p w14:paraId="0C7794CD" w14:textId="0D126919" w:rsidR="007E4018" w:rsidRDefault="00C15889" w:rsidP="007E4018">
      <w:pPr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§ </w:t>
      </w:r>
      <w:r w:rsidR="008019F8">
        <w:rPr>
          <w:rFonts w:ascii="Times New Roman" w:hAnsi="Times New Roman" w:cs="Times New Roman"/>
          <w:sz w:val="24"/>
          <w:szCs w:val="24"/>
        </w:rPr>
        <w:t>3</w:t>
      </w:r>
      <w:r w:rsidRPr="00692860">
        <w:rPr>
          <w:rFonts w:ascii="Times New Roman" w:hAnsi="Times New Roman" w:cs="Times New Roman"/>
          <w:sz w:val="24"/>
          <w:szCs w:val="24"/>
        </w:rPr>
        <w:t xml:space="preserve">. </w:t>
      </w:r>
      <w:r w:rsidR="00493F34">
        <w:rPr>
          <w:rFonts w:ascii="Times New Roman" w:hAnsi="Times New Roman" w:cs="Times New Roman"/>
          <w:sz w:val="24"/>
          <w:szCs w:val="24"/>
        </w:rPr>
        <w:t xml:space="preserve">1. </w:t>
      </w:r>
      <w:r w:rsidR="007E4018" w:rsidRPr="007E4018">
        <w:rPr>
          <w:rFonts w:ascii="Times New Roman" w:hAnsi="Times New Roman" w:cs="Times New Roman"/>
          <w:sz w:val="24"/>
          <w:szCs w:val="24"/>
        </w:rPr>
        <w:t>Zobowiązuję Kierowników referatów oraz osób zajmujących samodzielne stanowiska</w:t>
      </w:r>
      <w:r w:rsidR="00493F34">
        <w:rPr>
          <w:rFonts w:ascii="Times New Roman" w:hAnsi="Times New Roman" w:cs="Times New Roman"/>
          <w:sz w:val="24"/>
          <w:szCs w:val="24"/>
        </w:rPr>
        <w:t xml:space="preserve"> 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w Urzędzie </w:t>
      </w:r>
      <w:r w:rsidR="007E4018">
        <w:rPr>
          <w:rFonts w:ascii="Times New Roman" w:hAnsi="Times New Roman" w:cs="Times New Roman"/>
          <w:sz w:val="24"/>
          <w:szCs w:val="24"/>
        </w:rPr>
        <w:t>Gminy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</w:t>
      </w:r>
      <w:r w:rsidR="007E4018">
        <w:rPr>
          <w:rFonts w:ascii="Times New Roman" w:hAnsi="Times New Roman" w:cs="Times New Roman"/>
          <w:sz w:val="24"/>
          <w:szCs w:val="24"/>
        </w:rPr>
        <w:t>Augustów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</w:t>
      </w:r>
      <w:r w:rsidR="007E4018">
        <w:rPr>
          <w:rFonts w:ascii="Times New Roman" w:hAnsi="Times New Roman" w:cs="Times New Roman"/>
          <w:sz w:val="24"/>
          <w:szCs w:val="24"/>
        </w:rPr>
        <w:t>d</w:t>
      </w:r>
      <w:r w:rsidR="007E4018" w:rsidRPr="007E4018">
        <w:rPr>
          <w:rFonts w:ascii="Times New Roman" w:hAnsi="Times New Roman" w:cs="Times New Roman"/>
          <w:sz w:val="24"/>
          <w:szCs w:val="24"/>
        </w:rPr>
        <w:t>o</w:t>
      </w:r>
      <w:r w:rsidR="007E4018">
        <w:rPr>
          <w:rFonts w:ascii="Times New Roman" w:hAnsi="Times New Roman" w:cs="Times New Roman"/>
          <w:sz w:val="24"/>
          <w:szCs w:val="24"/>
        </w:rPr>
        <w:t xml:space="preserve"> 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przedłożenia w terminie do </w:t>
      </w:r>
      <w:r w:rsidR="007E4018">
        <w:rPr>
          <w:rFonts w:ascii="Times New Roman" w:hAnsi="Times New Roman" w:cs="Times New Roman"/>
          <w:sz w:val="24"/>
          <w:szCs w:val="24"/>
        </w:rPr>
        <w:t>1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0 </w:t>
      </w:r>
      <w:r w:rsidR="007E4018">
        <w:rPr>
          <w:rFonts w:ascii="Times New Roman" w:hAnsi="Times New Roman" w:cs="Times New Roman"/>
          <w:sz w:val="24"/>
          <w:szCs w:val="24"/>
        </w:rPr>
        <w:t>października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202</w:t>
      </w:r>
      <w:r w:rsidR="008019F8">
        <w:rPr>
          <w:rFonts w:ascii="Times New Roman" w:hAnsi="Times New Roman" w:cs="Times New Roman"/>
          <w:sz w:val="24"/>
          <w:szCs w:val="24"/>
        </w:rPr>
        <w:t>6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roku materiałów planistycznych do</w:t>
      </w:r>
      <w:r w:rsidR="007E4018">
        <w:rPr>
          <w:rFonts w:ascii="Times New Roman" w:hAnsi="Times New Roman" w:cs="Times New Roman"/>
          <w:sz w:val="24"/>
          <w:szCs w:val="24"/>
        </w:rPr>
        <w:t xml:space="preserve"> 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projektu budżetu Gminy </w:t>
      </w:r>
      <w:r w:rsidR="007E4018">
        <w:rPr>
          <w:rFonts w:ascii="Times New Roman" w:hAnsi="Times New Roman" w:cs="Times New Roman"/>
          <w:sz w:val="24"/>
          <w:szCs w:val="24"/>
        </w:rPr>
        <w:t>Augustów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8019F8">
        <w:rPr>
          <w:rFonts w:ascii="Times New Roman" w:hAnsi="Times New Roman" w:cs="Times New Roman"/>
          <w:sz w:val="24"/>
          <w:szCs w:val="24"/>
        </w:rPr>
        <w:t>7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oraz wieloletniej prognozy</w:t>
      </w:r>
      <w:r w:rsidR="007E4018">
        <w:rPr>
          <w:rFonts w:ascii="Times New Roman" w:hAnsi="Times New Roman" w:cs="Times New Roman"/>
          <w:sz w:val="24"/>
          <w:szCs w:val="24"/>
        </w:rPr>
        <w:t xml:space="preserve"> </w:t>
      </w:r>
      <w:r w:rsidR="007E4018" w:rsidRPr="007E4018">
        <w:rPr>
          <w:rFonts w:ascii="Times New Roman" w:hAnsi="Times New Roman" w:cs="Times New Roman"/>
          <w:sz w:val="24"/>
          <w:szCs w:val="24"/>
        </w:rPr>
        <w:t>finansowej na rok 202</w:t>
      </w:r>
      <w:r w:rsidR="008019F8">
        <w:rPr>
          <w:rFonts w:ascii="Times New Roman" w:hAnsi="Times New Roman" w:cs="Times New Roman"/>
          <w:sz w:val="24"/>
          <w:szCs w:val="24"/>
        </w:rPr>
        <w:t>7</w:t>
      </w:r>
      <w:r w:rsidR="007E4018" w:rsidRPr="007E4018">
        <w:rPr>
          <w:rFonts w:ascii="Times New Roman" w:hAnsi="Times New Roman" w:cs="Times New Roman"/>
          <w:sz w:val="24"/>
          <w:szCs w:val="24"/>
        </w:rPr>
        <w:t xml:space="preserve"> i lata następne.</w:t>
      </w:r>
    </w:p>
    <w:p w14:paraId="7DDCCB2B" w14:textId="3947B310" w:rsidR="007E4018" w:rsidRPr="007E4018" w:rsidRDefault="007E4018" w:rsidP="007E40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Zobowiązuję </w:t>
      </w:r>
      <w:r w:rsidRPr="007E4018">
        <w:rPr>
          <w:rFonts w:ascii="Times New Roman" w:hAnsi="Times New Roman" w:cs="Times New Roman"/>
          <w:sz w:val="24"/>
          <w:szCs w:val="24"/>
        </w:rPr>
        <w:t>Dyrektorów</w:t>
      </w:r>
      <w:r w:rsidR="00493F34">
        <w:rPr>
          <w:rFonts w:ascii="Times New Roman" w:hAnsi="Times New Roman" w:cs="Times New Roman"/>
          <w:sz w:val="24"/>
          <w:szCs w:val="24"/>
        </w:rPr>
        <w:t xml:space="preserve"> i</w:t>
      </w:r>
      <w:r w:rsidRPr="007E4018">
        <w:rPr>
          <w:rFonts w:ascii="Times New Roman" w:hAnsi="Times New Roman" w:cs="Times New Roman"/>
          <w:sz w:val="24"/>
          <w:szCs w:val="24"/>
        </w:rPr>
        <w:t xml:space="preserve"> Kierowników wszystkich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 xml:space="preserve">jednostek organizacyjnych powiązanych z budżetem Gminy </w:t>
      </w:r>
      <w:r>
        <w:rPr>
          <w:rFonts w:ascii="Times New Roman" w:hAnsi="Times New Roman" w:cs="Times New Roman"/>
          <w:sz w:val="24"/>
          <w:szCs w:val="24"/>
        </w:rPr>
        <w:t>Augustów</w:t>
      </w:r>
      <w:r w:rsidRPr="007E4018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 xml:space="preserve">przedłożenia w terminie do </w:t>
      </w:r>
      <w:r>
        <w:rPr>
          <w:rFonts w:ascii="Times New Roman" w:hAnsi="Times New Roman" w:cs="Times New Roman"/>
          <w:sz w:val="24"/>
          <w:szCs w:val="24"/>
        </w:rPr>
        <w:t>1 października</w:t>
      </w:r>
      <w:r w:rsidRPr="007E4018">
        <w:rPr>
          <w:rFonts w:ascii="Times New Roman" w:hAnsi="Times New Roman" w:cs="Times New Roman"/>
          <w:sz w:val="24"/>
          <w:szCs w:val="24"/>
        </w:rPr>
        <w:t xml:space="preserve"> 202</w:t>
      </w:r>
      <w:r w:rsidR="008019F8">
        <w:rPr>
          <w:rFonts w:ascii="Times New Roman" w:hAnsi="Times New Roman" w:cs="Times New Roman"/>
          <w:sz w:val="24"/>
          <w:szCs w:val="24"/>
        </w:rPr>
        <w:t>6</w:t>
      </w:r>
      <w:r w:rsidRPr="007E4018">
        <w:rPr>
          <w:rFonts w:ascii="Times New Roman" w:hAnsi="Times New Roman" w:cs="Times New Roman"/>
          <w:sz w:val="24"/>
          <w:szCs w:val="24"/>
        </w:rPr>
        <w:t xml:space="preserve"> roku materiałów planistycznych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 xml:space="preserve">projektu budżetu Gminy </w:t>
      </w:r>
      <w:r>
        <w:rPr>
          <w:rFonts w:ascii="Times New Roman" w:hAnsi="Times New Roman" w:cs="Times New Roman"/>
          <w:sz w:val="24"/>
          <w:szCs w:val="24"/>
        </w:rPr>
        <w:t>Augustów</w:t>
      </w:r>
      <w:r w:rsidRPr="007E4018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8019F8">
        <w:rPr>
          <w:rFonts w:ascii="Times New Roman" w:hAnsi="Times New Roman" w:cs="Times New Roman"/>
          <w:sz w:val="24"/>
          <w:szCs w:val="24"/>
        </w:rPr>
        <w:t>7</w:t>
      </w:r>
      <w:r w:rsidRPr="007E4018">
        <w:rPr>
          <w:rFonts w:ascii="Times New Roman" w:hAnsi="Times New Roman" w:cs="Times New Roman"/>
          <w:sz w:val="24"/>
          <w:szCs w:val="24"/>
        </w:rPr>
        <w:t xml:space="preserve"> oraz wieloletniej prognozy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>finansowej na rok 202</w:t>
      </w:r>
      <w:r w:rsidR="008019F8">
        <w:rPr>
          <w:rFonts w:ascii="Times New Roman" w:hAnsi="Times New Roman" w:cs="Times New Roman"/>
          <w:sz w:val="24"/>
          <w:szCs w:val="24"/>
        </w:rPr>
        <w:t>7</w:t>
      </w:r>
      <w:r w:rsidRPr="007E4018">
        <w:rPr>
          <w:rFonts w:ascii="Times New Roman" w:hAnsi="Times New Roman" w:cs="Times New Roman"/>
          <w:sz w:val="24"/>
          <w:szCs w:val="24"/>
        </w:rPr>
        <w:t xml:space="preserve"> i lata następne.</w:t>
      </w:r>
    </w:p>
    <w:p w14:paraId="65AA1977" w14:textId="52A2C9C7" w:rsidR="007E4018" w:rsidRDefault="007E4018" w:rsidP="007E40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E4018">
        <w:rPr>
          <w:rFonts w:ascii="Times New Roman" w:hAnsi="Times New Roman" w:cs="Times New Roman"/>
          <w:sz w:val="24"/>
          <w:szCs w:val="24"/>
        </w:rPr>
        <w:t xml:space="preserve">. Zobowiązuję Sołtysów Gminy </w:t>
      </w:r>
      <w:r>
        <w:rPr>
          <w:rFonts w:ascii="Times New Roman" w:hAnsi="Times New Roman" w:cs="Times New Roman"/>
          <w:sz w:val="24"/>
          <w:szCs w:val="24"/>
        </w:rPr>
        <w:t>Augustów</w:t>
      </w:r>
      <w:r w:rsidRPr="007E4018">
        <w:rPr>
          <w:rFonts w:ascii="Times New Roman" w:hAnsi="Times New Roman" w:cs="Times New Roman"/>
          <w:sz w:val="24"/>
          <w:szCs w:val="24"/>
        </w:rPr>
        <w:t xml:space="preserve"> do przekazania w terminie do</w:t>
      </w:r>
      <w:r w:rsidR="00493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E4018">
        <w:rPr>
          <w:rFonts w:ascii="Times New Roman" w:hAnsi="Times New Roman" w:cs="Times New Roman"/>
          <w:sz w:val="24"/>
          <w:szCs w:val="24"/>
        </w:rPr>
        <w:t>0 września 202</w:t>
      </w:r>
      <w:r w:rsidR="008019F8">
        <w:rPr>
          <w:rFonts w:ascii="Times New Roman" w:hAnsi="Times New Roman" w:cs="Times New Roman"/>
          <w:sz w:val="24"/>
          <w:szCs w:val="24"/>
        </w:rPr>
        <w:t>6</w:t>
      </w:r>
      <w:r w:rsidRPr="007E4018">
        <w:rPr>
          <w:rFonts w:ascii="Times New Roman" w:hAnsi="Times New Roman" w:cs="Times New Roman"/>
          <w:sz w:val="24"/>
          <w:szCs w:val="24"/>
        </w:rPr>
        <w:t xml:space="preserve"> roku wniosków uchwalonych przez zebrania wiejskie </w:t>
      </w:r>
      <w:r w:rsidR="008019F8">
        <w:rPr>
          <w:rFonts w:ascii="Times New Roman" w:hAnsi="Times New Roman" w:cs="Times New Roman"/>
          <w:sz w:val="24"/>
          <w:szCs w:val="24"/>
        </w:rPr>
        <w:t>dotyczących potrzeb sołectwa</w:t>
      </w:r>
      <w:r w:rsidRPr="007E4018">
        <w:rPr>
          <w:rFonts w:ascii="Times New Roman" w:hAnsi="Times New Roman" w:cs="Times New Roman"/>
          <w:sz w:val="24"/>
          <w:szCs w:val="24"/>
        </w:rPr>
        <w:t xml:space="preserve"> w celu ujęcia ich w projekcie budżetu Gminy.</w:t>
      </w:r>
    </w:p>
    <w:p w14:paraId="7FFD93DB" w14:textId="12298453" w:rsidR="007E4018" w:rsidRPr="007E4018" w:rsidRDefault="007E4018" w:rsidP="007E4018">
      <w:pPr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9F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4018">
        <w:rPr>
          <w:rFonts w:ascii="Times New Roman" w:hAnsi="Times New Roman" w:cs="Times New Roman"/>
          <w:sz w:val="24"/>
          <w:szCs w:val="24"/>
        </w:rPr>
        <w:t>Wykonanie Zarządzenia powierza się Dyrektorom i Kierownikom wszystkich gminnych</w:t>
      </w:r>
      <w:r w:rsidR="00493F34"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>jednostek organizacyjnych powiązanych z budżetem Gminy</w:t>
      </w:r>
      <w:r w:rsidR="00493F34">
        <w:rPr>
          <w:rFonts w:ascii="Times New Roman" w:hAnsi="Times New Roman" w:cs="Times New Roman"/>
          <w:sz w:val="24"/>
          <w:szCs w:val="24"/>
        </w:rPr>
        <w:t xml:space="preserve"> oraz </w:t>
      </w:r>
      <w:r w:rsidRPr="007E4018">
        <w:rPr>
          <w:rFonts w:ascii="Times New Roman" w:hAnsi="Times New Roman" w:cs="Times New Roman"/>
          <w:sz w:val="24"/>
          <w:szCs w:val="24"/>
        </w:rPr>
        <w:t xml:space="preserve"> pracownikom Urzędu </w:t>
      </w:r>
      <w:r>
        <w:rPr>
          <w:rFonts w:ascii="Times New Roman" w:hAnsi="Times New Roman" w:cs="Times New Roman"/>
          <w:sz w:val="24"/>
          <w:szCs w:val="24"/>
        </w:rPr>
        <w:t>Gminy Augustów.</w:t>
      </w:r>
    </w:p>
    <w:p w14:paraId="11401791" w14:textId="13C76A30" w:rsidR="007E4018" w:rsidRDefault="007E4018" w:rsidP="007E4018">
      <w:pPr>
        <w:rPr>
          <w:rFonts w:ascii="Times New Roman" w:hAnsi="Times New Roman" w:cs="Times New Roman"/>
          <w:sz w:val="24"/>
          <w:szCs w:val="24"/>
        </w:rPr>
      </w:pPr>
      <w:r w:rsidRPr="007E4018">
        <w:rPr>
          <w:rFonts w:ascii="Times New Roman" w:hAnsi="Times New Roman" w:cs="Times New Roman"/>
          <w:sz w:val="24"/>
          <w:szCs w:val="24"/>
        </w:rPr>
        <w:t xml:space="preserve">§ </w:t>
      </w:r>
      <w:r w:rsidR="008019F8">
        <w:rPr>
          <w:rFonts w:ascii="Times New Roman" w:hAnsi="Times New Roman" w:cs="Times New Roman"/>
          <w:sz w:val="24"/>
          <w:szCs w:val="24"/>
        </w:rPr>
        <w:t>5</w:t>
      </w:r>
      <w:r w:rsidRPr="007E40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018">
        <w:rPr>
          <w:rFonts w:ascii="Times New Roman" w:hAnsi="Times New Roman" w:cs="Times New Roman"/>
          <w:sz w:val="24"/>
          <w:szCs w:val="24"/>
        </w:rPr>
        <w:t>Nadzór nad wykonaniem Zarządzenia powierza się Skarbnikowi Gminy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FE4332" w14:textId="3F0FAE69" w:rsidR="00C15889" w:rsidRPr="00692860" w:rsidRDefault="00C15889" w:rsidP="009A401E">
      <w:pPr>
        <w:jc w:val="both"/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§ </w:t>
      </w:r>
      <w:r w:rsidR="008019F8">
        <w:rPr>
          <w:rFonts w:ascii="Times New Roman" w:hAnsi="Times New Roman" w:cs="Times New Roman"/>
          <w:sz w:val="24"/>
          <w:szCs w:val="24"/>
        </w:rPr>
        <w:t>6</w:t>
      </w:r>
      <w:r w:rsidRPr="00692860">
        <w:rPr>
          <w:rFonts w:ascii="Times New Roman" w:hAnsi="Times New Roman" w:cs="Times New Roman"/>
          <w:sz w:val="24"/>
          <w:szCs w:val="24"/>
        </w:rPr>
        <w:t xml:space="preserve">. Zarządzenie podlega podaniu do publicznej wiadomości przez zamieszczenie w Biuletynie Informacji Publicznej. </w:t>
      </w:r>
    </w:p>
    <w:p w14:paraId="6DADAA38" w14:textId="18B813E8" w:rsidR="00946750" w:rsidRDefault="00C15889" w:rsidP="00946750">
      <w:pPr>
        <w:rPr>
          <w:rFonts w:ascii="Times New Roman" w:hAnsi="Times New Roman" w:cs="Times New Roman"/>
          <w:sz w:val="24"/>
          <w:szCs w:val="24"/>
        </w:rPr>
      </w:pPr>
      <w:r w:rsidRPr="00692860">
        <w:rPr>
          <w:rFonts w:ascii="Times New Roman" w:hAnsi="Times New Roman" w:cs="Times New Roman"/>
          <w:sz w:val="24"/>
          <w:szCs w:val="24"/>
        </w:rPr>
        <w:t xml:space="preserve">§ </w:t>
      </w:r>
      <w:r w:rsidR="008019F8">
        <w:rPr>
          <w:rFonts w:ascii="Times New Roman" w:hAnsi="Times New Roman" w:cs="Times New Roman"/>
          <w:sz w:val="24"/>
          <w:szCs w:val="24"/>
        </w:rPr>
        <w:t>7</w:t>
      </w:r>
      <w:r w:rsidRPr="00692860">
        <w:rPr>
          <w:rFonts w:ascii="Times New Roman" w:hAnsi="Times New Roman" w:cs="Times New Roman"/>
          <w:sz w:val="24"/>
          <w:szCs w:val="24"/>
        </w:rPr>
        <w:t xml:space="preserve">. Zarządzenie wchodzi w życie z dniem </w:t>
      </w:r>
      <w:r w:rsidR="007E4018">
        <w:rPr>
          <w:rFonts w:ascii="Times New Roman" w:hAnsi="Times New Roman" w:cs="Times New Roman"/>
          <w:sz w:val="24"/>
          <w:szCs w:val="24"/>
        </w:rPr>
        <w:t>podpisania</w:t>
      </w:r>
      <w:r w:rsidR="009A401E">
        <w:rPr>
          <w:rFonts w:ascii="Times New Roman" w:hAnsi="Times New Roman" w:cs="Times New Roman"/>
          <w:sz w:val="24"/>
          <w:szCs w:val="24"/>
        </w:rPr>
        <w:t>.</w:t>
      </w:r>
    </w:p>
    <w:p w14:paraId="470EA063" w14:textId="77777777" w:rsidR="008019F8" w:rsidRDefault="008019F8" w:rsidP="002A1CEA">
      <w:pPr>
        <w:spacing w:line="259" w:lineRule="auto"/>
        <w:ind w:left="4248"/>
        <w:rPr>
          <w:rFonts w:ascii="Times New Roman" w:hAnsi="Times New Roman" w:cs="Times New Roman"/>
          <w:sz w:val="24"/>
          <w:szCs w:val="24"/>
        </w:rPr>
      </w:pPr>
      <w:bookmarkStart w:id="1" w:name="_Hlk208212582"/>
      <w:bookmarkEnd w:id="0"/>
    </w:p>
    <w:p w14:paraId="080C1549" w14:textId="77777777" w:rsidR="008019F8" w:rsidRDefault="008019F8" w:rsidP="002A1CEA">
      <w:pPr>
        <w:spacing w:line="259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727BABEF" w14:textId="70BF4C1F" w:rsidR="009A401E" w:rsidRPr="00E551EB" w:rsidRDefault="008019F8" w:rsidP="002A1CEA">
      <w:pPr>
        <w:spacing w:line="259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</w:t>
      </w:r>
      <w:r w:rsidR="009A401E" w:rsidRPr="00E551EB">
        <w:rPr>
          <w:rFonts w:ascii="Times New Roman" w:hAnsi="Times New Roman" w:cs="Times New Roman"/>
          <w:sz w:val="24"/>
          <w:szCs w:val="24"/>
        </w:rPr>
        <w:t xml:space="preserve">łącznik do Zarządzenia nr </w:t>
      </w:r>
      <w:r w:rsidR="002A1CEA">
        <w:rPr>
          <w:rFonts w:ascii="Times New Roman" w:hAnsi="Times New Roman" w:cs="Times New Roman"/>
          <w:sz w:val="24"/>
          <w:szCs w:val="24"/>
        </w:rPr>
        <w:t>OR.0050.</w:t>
      </w:r>
      <w:r w:rsidR="00A14183">
        <w:rPr>
          <w:rFonts w:ascii="Times New Roman" w:hAnsi="Times New Roman" w:cs="Times New Roman"/>
          <w:sz w:val="24"/>
          <w:szCs w:val="24"/>
        </w:rPr>
        <w:t>275</w:t>
      </w:r>
      <w:r w:rsidR="002A1CE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363C5BC0" w14:textId="76D4A7E3" w:rsidR="009A401E" w:rsidRPr="00E551EB" w:rsidRDefault="00493F34" w:rsidP="00CA669D">
      <w:pPr>
        <w:spacing w:after="12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</w:t>
      </w:r>
      <w:r w:rsidR="009A401E" w:rsidRPr="00E551EB">
        <w:rPr>
          <w:rFonts w:ascii="Times New Roman" w:hAnsi="Times New Roman" w:cs="Times New Roman"/>
          <w:sz w:val="24"/>
          <w:szCs w:val="24"/>
        </w:rPr>
        <w:t>jta Gminy</w:t>
      </w:r>
      <w:r>
        <w:rPr>
          <w:rFonts w:ascii="Times New Roman" w:hAnsi="Times New Roman" w:cs="Times New Roman"/>
          <w:sz w:val="24"/>
          <w:szCs w:val="24"/>
        </w:rPr>
        <w:t xml:space="preserve"> Augustów </w:t>
      </w:r>
      <w:r w:rsidR="009A401E" w:rsidRPr="00E551EB">
        <w:rPr>
          <w:rFonts w:ascii="Times New Roman" w:hAnsi="Times New Roman" w:cs="Times New Roman"/>
          <w:sz w:val="24"/>
          <w:szCs w:val="24"/>
        </w:rPr>
        <w:t xml:space="preserve">z dnia </w:t>
      </w:r>
      <w:r w:rsidR="002A1CEA">
        <w:rPr>
          <w:rFonts w:ascii="Times New Roman" w:hAnsi="Times New Roman" w:cs="Times New Roman"/>
          <w:sz w:val="24"/>
          <w:szCs w:val="24"/>
        </w:rPr>
        <w:t>1</w:t>
      </w:r>
      <w:r w:rsidR="002C0D96">
        <w:rPr>
          <w:rFonts w:ascii="Times New Roman" w:hAnsi="Times New Roman" w:cs="Times New Roman"/>
          <w:sz w:val="24"/>
          <w:szCs w:val="24"/>
        </w:rPr>
        <w:t>0</w:t>
      </w:r>
      <w:r w:rsidR="002A1CEA">
        <w:rPr>
          <w:rFonts w:ascii="Times New Roman" w:hAnsi="Times New Roman" w:cs="Times New Roman"/>
          <w:sz w:val="24"/>
          <w:szCs w:val="24"/>
        </w:rPr>
        <w:t>.09.202</w:t>
      </w:r>
      <w:r w:rsidR="008019F8">
        <w:rPr>
          <w:rFonts w:ascii="Times New Roman" w:hAnsi="Times New Roman" w:cs="Times New Roman"/>
          <w:sz w:val="24"/>
          <w:szCs w:val="24"/>
        </w:rPr>
        <w:t>6</w:t>
      </w:r>
      <w:r w:rsidR="002A1CE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1407F16" w14:textId="77777777" w:rsidR="009A401E" w:rsidRPr="00E551EB" w:rsidRDefault="009A401E" w:rsidP="00946750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796E969C" w14:textId="1DAF121D" w:rsidR="008019F8" w:rsidRPr="008019F8" w:rsidRDefault="008019F8" w:rsidP="00801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19F8">
        <w:rPr>
          <w:rFonts w:ascii="Times New Roman" w:hAnsi="Times New Roman" w:cs="Times New Roman"/>
          <w:b/>
          <w:bCs/>
          <w:sz w:val="24"/>
          <w:szCs w:val="24"/>
        </w:rPr>
        <w:t>Założenia do projektu budżetu Gminy Augustów na rok 2027</w:t>
      </w:r>
    </w:p>
    <w:p w14:paraId="44C102EA" w14:textId="150BF0A6" w:rsidR="008019F8" w:rsidRPr="008019F8" w:rsidRDefault="008019F8" w:rsidP="00801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19F8">
        <w:rPr>
          <w:rFonts w:ascii="Times New Roman" w:hAnsi="Times New Roman" w:cs="Times New Roman"/>
          <w:b/>
          <w:bCs/>
          <w:sz w:val="24"/>
          <w:szCs w:val="24"/>
        </w:rPr>
        <w:t>1. W zakresie planowania dochodów:</w:t>
      </w:r>
    </w:p>
    <w:p w14:paraId="3B99A55F" w14:textId="250B6F59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 xml:space="preserve">1) Dochody z tytułu podatków i opłat lokalnych należy planować z uwzględnieniem </w:t>
      </w:r>
      <w:r w:rsidR="002C0D96">
        <w:rPr>
          <w:rFonts w:ascii="Times New Roman" w:hAnsi="Times New Roman" w:cs="Times New Roman"/>
          <w:sz w:val="24"/>
          <w:szCs w:val="24"/>
        </w:rPr>
        <w:t>aktualnych danych o podstawach opodatkowania poszczególnych podatków i opłat</w:t>
      </w:r>
      <w:r w:rsidRPr="008019F8">
        <w:rPr>
          <w:rFonts w:ascii="Times New Roman" w:hAnsi="Times New Roman" w:cs="Times New Roman"/>
          <w:sz w:val="24"/>
          <w:szCs w:val="24"/>
        </w:rPr>
        <w:t>, uwarunkowań makroekonomicznych oraz zakładanych stawek na rok 2027.</w:t>
      </w:r>
    </w:p>
    <w:p w14:paraId="106A099A" w14:textId="77777777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2) Dotacje celowe z budżetu państwa oraz subwencje ogólne należy przyjąć wstępnie w wysokościach wynikających z informacji Ministra Finansów oraz Wojewody Podlaskiego.</w:t>
      </w:r>
    </w:p>
    <w:p w14:paraId="4EFF157D" w14:textId="240310E4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3) Dochody z majątku gminy (np., dzierżawa) należy planować na podstawie obowiązujących umów dzierżawy i najmu.</w:t>
      </w:r>
    </w:p>
    <w:p w14:paraId="2AE82D42" w14:textId="77777777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4) Wpływy ze źródeł zewnętrznych (np. środki unijne) należy uwzględniać stosownie do podpisanych umów lub zawartych promes na dofinansowanie projektów.</w:t>
      </w:r>
    </w:p>
    <w:p w14:paraId="7EF2C23E" w14:textId="7E870808" w:rsidR="008019F8" w:rsidRPr="008019F8" w:rsidRDefault="008019F8" w:rsidP="00801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19F8">
        <w:rPr>
          <w:rFonts w:ascii="Times New Roman" w:hAnsi="Times New Roman" w:cs="Times New Roman"/>
          <w:b/>
          <w:bCs/>
          <w:sz w:val="24"/>
          <w:szCs w:val="24"/>
        </w:rPr>
        <w:t>2. W zakresie planowania wydatków bieżących:</w:t>
      </w:r>
    </w:p>
    <w:p w14:paraId="4212B285" w14:textId="46D36F1D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1) Wydatki na wynagrodzenia i pochodne należy planować z uwzględnieniem obowiązujących przepisów prawa, w tym zaplanowanego wzrostu płacy minimalnej na 2027 rok, odpraw emerytalnych, nagród jubileuszowych oraz zasad awansu zawodowego nauczycieli</w:t>
      </w:r>
      <w:r>
        <w:rPr>
          <w:rFonts w:ascii="Times New Roman" w:hAnsi="Times New Roman" w:cs="Times New Roman"/>
          <w:sz w:val="24"/>
          <w:szCs w:val="24"/>
        </w:rPr>
        <w:t>, przy czym minimalne wynagrodzenie za pracę na 2027 rok wynosi 4.950,00 zł ; stawka godzinowa  32,30 zł za godzinę, wskaźnik wzrostu wynagrodzeń 103%.</w:t>
      </w:r>
    </w:p>
    <w:p w14:paraId="625764AB" w14:textId="3301CFA3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2) Wydatki rzeczowe należy planować w oparciu o zasadę maksymalnej racjonalności i oszczędności</w:t>
      </w:r>
      <w:r w:rsidR="002C0D96">
        <w:rPr>
          <w:rFonts w:ascii="Times New Roman" w:hAnsi="Times New Roman" w:cs="Times New Roman"/>
          <w:sz w:val="24"/>
          <w:szCs w:val="24"/>
        </w:rPr>
        <w:t xml:space="preserve"> </w:t>
      </w:r>
      <w:r w:rsidRPr="008019F8">
        <w:rPr>
          <w:rFonts w:ascii="Times New Roman" w:hAnsi="Times New Roman" w:cs="Times New Roman"/>
          <w:sz w:val="24"/>
          <w:szCs w:val="24"/>
        </w:rPr>
        <w:t>z uwzględnieniem szacowanego poziomu inflacji i rynkowych cen energii.</w:t>
      </w:r>
    </w:p>
    <w:p w14:paraId="4DBDD17B" w14:textId="77777777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3) Środki na realizację programów i zadań współfinansowanych ze źródeł zewnętrznych należy obligatoryjnie zabezpieczyć w wysokości niezbędnego wkładu własnego Gminy.</w:t>
      </w:r>
    </w:p>
    <w:p w14:paraId="386151E2" w14:textId="7C0F87FA" w:rsidR="008019F8" w:rsidRPr="008019F8" w:rsidRDefault="008019F8" w:rsidP="008019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19F8">
        <w:rPr>
          <w:rFonts w:ascii="Times New Roman" w:hAnsi="Times New Roman" w:cs="Times New Roman"/>
          <w:b/>
          <w:bCs/>
          <w:sz w:val="24"/>
          <w:szCs w:val="24"/>
        </w:rPr>
        <w:t>3. W zakresie planowania wydatków majątkowych:</w:t>
      </w:r>
    </w:p>
    <w:p w14:paraId="088F2AF0" w14:textId="77777777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1) W pierwszej kolejności w projekcie należy ująć zadania inwestycyjne kontynuowane, które zostały wykazane w Wieloletniej Prognozie Finansowej Gminy Augustów.</w:t>
      </w:r>
    </w:p>
    <w:p w14:paraId="776EF8E0" w14:textId="77777777" w:rsidR="008019F8" w:rsidRPr="008019F8" w:rsidRDefault="008019F8" w:rsidP="008019F8">
      <w:pPr>
        <w:rPr>
          <w:rFonts w:ascii="Times New Roman" w:hAnsi="Times New Roman" w:cs="Times New Roman"/>
          <w:sz w:val="24"/>
          <w:szCs w:val="24"/>
        </w:rPr>
      </w:pPr>
      <w:r w:rsidRPr="008019F8">
        <w:rPr>
          <w:rFonts w:ascii="Times New Roman" w:hAnsi="Times New Roman" w:cs="Times New Roman"/>
          <w:sz w:val="24"/>
          <w:szCs w:val="24"/>
        </w:rPr>
        <w:t>2) Nowe zadania inwestycyjne mogą być planowane i wprowadzane pod warunkiem możliwości pozyskania istotnego dofinansowania ze źródeł zewnętrznych lub w odpowiedzi na priorytetowe potrzeby mieszkańców, wyłącznie w granicach bezpiecznych dla płynności limitów finansowych Gminy.</w:t>
      </w:r>
    </w:p>
    <w:p w14:paraId="7F4B83AE" w14:textId="5C2E5B3A" w:rsidR="00E551EB" w:rsidRPr="008019F8" w:rsidRDefault="00E551EB" w:rsidP="008019F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551EB" w:rsidRPr="008019F8" w:rsidSect="00A300DF">
      <w:footerReference w:type="default" r:id="rId8"/>
      <w:footerReference w:type="firs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52A6" w14:textId="77777777" w:rsidR="00393A48" w:rsidRDefault="00393A48" w:rsidP="00902CDE">
      <w:pPr>
        <w:spacing w:after="0" w:line="240" w:lineRule="auto"/>
      </w:pPr>
      <w:r>
        <w:separator/>
      </w:r>
    </w:p>
  </w:endnote>
  <w:endnote w:type="continuationSeparator" w:id="0">
    <w:p w14:paraId="6115B901" w14:textId="77777777" w:rsidR="00393A48" w:rsidRDefault="00393A48" w:rsidP="0090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11F1" w14:textId="77777777" w:rsidR="00387A1D" w:rsidRPr="00E352DA" w:rsidRDefault="00387A1D" w:rsidP="00E352DA">
    <w:pPr>
      <w:pStyle w:val="Stopka"/>
      <w:ind w:left="-567"/>
      <w:jc w:val="right"/>
      <w:rPr>
        <w:vanish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7078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F96C085" w14:textId="77777777" w:rsidR="00387A1D" w:rsidRPr="00AE2EC3" w:rsidRDefault="00387A1D" w:rsidP="00AE2EC3">
        <w:pPr>
          <w:pStyle w:val="Stopka"/>
          <w:ind w:left="-567"/>
          <w:rPr>
            <w:vanish/>
          </w:rPr>
        </w:pPr>
        <w:r w:rsidRPr="00DE4318">
          <w:rPr>
            <w:sz w:val="16"/>
            <w:szCs w:val="16"/>
          </w:rPr>
          <w:t xml:space="preserve">Strona | </w:t>
        </w:r>
        <w:r w:rsidRPr="00DE4318">
          <w:rPr>
            <w:sz w:val="16"/>
            <w:szCs w:val="16"/>
          </w:rPr>
          <w:fldChar w:fldCharType="begin"/>
        </w:r>
        <w:r w:rsidRPr="00DE4318">
          <w:rPr>
            <w:sz w:val="16"/>
            <w:szCs w:val="16"/>
          </w:rPr>
          <w:instrText>PAGE   \* MERGEFORMAT</w:instrText>
        </w:r>
        <w:r w:rsidRPr="00DE431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 w:rsidRPr="00DE4318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A8D5" w14:textId="77777777" w:rsidR="00393A48" w:rsidRDefault="00393A48" w:rsidP="00902CDE">
      <w:pPr>
        <w:spacing w:after="0" w:line="240" w:lineRule="auto"/>
      </w:pPr>
      <w:r>
        <w:separator/>
      </w:r>
    </w:p>
  </w:footnote>
  <w:footnote w:type="continuationSeparator" w:id="0">
    <w:p w14:paraId="45B50915" w14:textId="77777777" w:rsidR="00393A48" w:rsidRDefault="00393A48" w:rsidP="00902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5AF"/>
    <w:multiLevelType w:val="hybridMultilevel"/>
    <w:tmpl w:val="07B89AC4"/>
    <w:lvl w:ilvl="0" w:tplc="3D869DB4">
      <w:start w:val="1"/>
      <w:numFmt w:val="bullet"/>
      <w:lvlText w:val=""/>
      <w:lvlJc w:val="left"/>
      <w:pPr>
        <w:ind w:left="2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" w15:restartNumberingAfterBreak="0">
    <w:nsid w:val="177A502B"/>
    <w:multiLevelType w:val="hybridMultilevel"/>
    <w:tmpl w:val="911ECE8C"/>
    <w:lvl w:ilvl="0" w:tplc="55F29CC4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F36ECB"/>
    <w:multiLevelType w:val="hybridMultilevel"/>
    <w:tmpl w:val="A5FC6640"/>
    <w:lvl w:ilvl="0" w:tplc="215641D0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B3A0528"/>
    <w:multiLevelType w:val="hybridMultilevel"/>
    <w:tmpl w:val="1E2621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3B2692"/>
    <w:multiLevelType w:val="hybridMultilevel"/>
    <w:tmpl w:val="DF2AE354"/>
    <w:lvl w:ilvl="0" w:tplc="0E74EBA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F185F"/>
    <w:multiLevelType w:val="hybridMultilevel"/>
    <w:tmpl w:val="D2A80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0153A"/>
    <w:multiLevelType w:val="hybridMultilevel"/>
    <w:tmpl w:val="997A5430"/>
    <w:lvl w:ilvl="0" w:tplc="14A0A8F4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36961FD"/>
    <w:multiLevelType w:val="hybridMultilevel"/>
    <w:tmpl w:val="8F5C5F04"/>
    <w:lvl w:ilvl="0" w:tplc="7B026FA6">
      <w:start w:val="1"/>
      <w:numFmt w:val="lowerLetter"/>
      <w:pStyle w:val="Akapitzlist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E56E5"/>
    <w:multiLevelType w:val="hybridMultilevel"/>
    <w:tmpl w:val="E266296A"/>
    <w:lvl w:ilvl="0" w:tplc="3D869D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273C2"/>
    <w:multiLevelType w:val="hybridMultilevel"/>
    <w:tmpl w:val="3BF69CDA"/>
    <w:lvl w:ilvl="0" w:tplc="0150B20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B5F7B"/>
    <w:multiLevelType w:val="multilevel"/>
    <w:tmpl w:val="70200EE8"/>
    <w:styleLink w:val="WW8Num2"/>
    <w:lvl w:ilvl="0">
      <w:start w:val="1"/>
      <w:numFmt w:val="none"/>
      <w:pStyle w:val="wsprawie"/>
      <w:lvlText w:val="z dnia%1"/>
      <w:lvlJc w:val="left"/>
    </w:lvl>
    <w:lvl w:ilvl="1">
      <w:start w:val="1"/>
      <w:numFmt w:val="none"/>
      <w:lvlText w:val="%2"/>
      <w:lvlJc w:val="right"/>
      <w:rPr>
        <w:rFonts w:ascii="Times New Roman" w:hAnsi="Times New Roman"/>
        <w:b w:val="0"/>
        <w:i w:val="0"/>
        <w:sz w:val="24"/>
      </w:rPr>
    </w:lvl>
    <w:lvl w:ilvl="2">
      <w:start w:val="1"/>
      <w:numFmt w:val="none"/>
      <w:lvlText w:val="%3"/>
      <w:lvlJc w:val="left"/>
      <w:pPr>
        <w:ind w:left="397" w:hanging="397"/>
      </w:pPr>
    </w:lvl>
    <w:lvl w:ilvl="3">
      <w:start w:val="1"/>
      <w:numFmt w:val="none"/>
      <w:lvlText w:val="%4"/>
      <w:lvlJc w:val="left"/>
      <w:pPr>
        <w:ind w:left="397" w:hanging="397"/>
      </w:pPr>
    </w:lvl>
    <w:lvl w:ilvl="4">
      <w:start w:val="2"/>
      <w:numFmt w:val="none"/>
      <w:lvlText w:val="%5"/>
      <w:lvlJc w:val="left"/>
      <w:pPr>
        <w:ind w:left="624" w:hanging="624"/>
      </w:pPr>
    </w:lvl>
    <w:lvl w:ilvl="5">
      <w:start w:val="1"/>
      <w:numFmt w:val="none"/>
      <w:lvlText w:val="%6"/>
      <w:lvlJc w:val="left"/>
      <w:pPr>
        <w:ind w:left="397" w:hanging="340"/>
      </w:pPr>
    </w:lvl>
    <w:lvl w:ilvl="6">
      <w:start w:val="1"/>
      <w:numFmt w:val="none"/>
      <w:lvlText w:val="%7"/>
      <w:lvlJc w:val="left"/>
      <w:pPr>
        <w:ind w:left="680" w:hanging="226"/>
      </w:pPr>
    </w:lvl>
    <w:lvl w:ilvl="7">
      <w:start w:val="1"/>
      <w:numFmt w:val="none"/>
      <w:lvlText w:val="%8"/>
      <w:lvlJc w:val="left"/>
      <w:pPr>
        <w:ind w:left="851" w:hanging="171"/>
      </w:pPr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5D001AD1"/>
    <w:multiLevelType w:val="hybridMultilevel"/>
    <w:tmpl w:val="3C60BD7E"/>
    <w:lvl w:ilvl="0" w:tplc="6CD6DAD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60112D33"/>
    <w:multiLevelType w:val="hybridMultilevel"/>
    <w:tmpl w:val="67ACB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5537"/>
    <w:multiLevelType w:val="hybridMultilevel"/>
    <w:tmpl w:val="BBCAB886"/>
    <w:lvl w:ilvl="0" w:tplc="6C461EE4">
      <w:start w:val="1"/>
      <w:numFmt w:val="lowerLetter"/>
      <w:lvlText w:val="%1)"/>
      <w:lvlJc w:val="left"/>
      <w:pPr>
        <w:ind w:left="2073" w:hanging="360"/>
      </w:p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4" w15:restartNumberingAfterBreak="0">
    <w:nsid w:val="63BA1926"/>
    <w:multiLevelType w:val="hybridMultilevel"/>
    <w:tmpl w:val="5CE08C40"/>
    <w:lvl w:ilvl="0" w:tplc="E9027068">
      <w:start w:val="1"/>
      <w:numFmt w:val="bullet"/>
      <w:lvlText w:val="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5" w15:restartNumberingAfterBreak="0">
    <w:nsid w:val="6A9C3D2B"/>
    <w:multiLevelType w:val="hybridMultilevel"/>
    <w:tmpl w:val="A15E4298"/>
    <w:lvl w:ilvl="0" w:tplc="36BACC5C">
      <w:start w:val="1"/>
      <w:numFmt w:val="decimal"/>
      <w:lvlText w:val="%1)"/>
      <w:lvlJc w:val="left"/>
      <w:pPr>
        <w:ind w:left="2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6" w15:restartNumberingAfterBreak="0">
    <w:nsid w:val="6C735332"/>
    <w:multiLevelType w:val="hybridMultilevel"/>
    <w:tmpl w:val="DB480B6C"/>
    <w:lvl w:ilvl="0" w:tplc="0E74EBA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85359C"/>
    <w:multiLevelType w:val="hybridMultilevel"/>
    <w:tmpl w:val="12B4C2F8"/>
    <w:lvl w:ilvl="0" w:tplc="42F06A5C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74978534">
    <w:abstractNumId w:val="5"/>
  </w:num>
  <w:num w:numId="2" w16cid:durableId="2125341479">
    <w:abstractNumId w:val="8"/>
  </w:num>
  <w:num w:numId="3" w16cid:durableId="970012095">
    <w:abstractNumId w:val="1"/>
  </w:num>
  <w:num w:numId="4" w16cid:durableId="482041389">
    <w:abstractNumId w:val="4"/>
  </w:num>
  <w:num w:numId="5" w16cid:durableId="1545217185">
    <w:abstractNumId w:val="1"/>
    <w:lvlOverride w:ilvl="0">
      <w:startOverride w:val="1"/>
    </w:lvlOverride>
  </w:num>
  <w:num w:numId="6" w16cid:durableId="1769158473">
    <w:abstractNumId w:val="3"/>
  </w:num>
  <w:num w:numId="7" w16cid:durableId="2113502208">
    <w:abstractNumId w:val="16"/>
  </w:num>
  <w:num w:numId="8" w16cid:durableId="1893999042">
    <w:abstractNumId w:val="6"/>
  </w:num>
  <w:num w:numId="9" w16cid:durableId="904070793">
    <w:abstractNumId w:val="17"/>
  </w:num>
  <w:num w:numId="10" w16cid:durableId="169950087">
    <w:abstractNumId w:val="17"/>
    <w:lvlOverride w:ilvl="0">
      <w:startOverride w:val="1"/>
    </w:lvlOverride>
  </w:num>
  <w:num w:numId="11" w16cid:durableId="740063367">
    <w:abstractNumId w:val="2"/>
  </w:num>
  <w:num w:numId="12" w16cid:durableId="1627422711">
    <w:abstractNumId w:val="9"/>
  </w:num>
  <w:num w:numId="13" w16cid:durableId="1158613585">
    <w:abstractNumId w:val="9"/>
    <w:lvlOverride w:ilvl="0">
      <w:startOverride w:val="1"/>
    </w:lvlOverride>
  </w:num>
  <w:num w:numId="14" w16cid:durableId="577131612">
    <w:abstractNumId w:val="0"/>
  </w:num>
  <w:num w:numId="15" w16cid:durableId="1840923434">
    <w:abstractNumId w:val="13"/>
  </w:num>
  <w:num w:numId="16" w16cid:durableId="1636061153">
    <w:abstractNumId w:val="13"/>
    <w:lvlOverride w:ilvl="0">
      <w:startOverride w:val="1"/>
    </w:lvlOverride>
  </w:num>
  <w:num w:numId="17" w16cid:durableId="147064266">
    <w:abstractNumId w:val="11"/>
  </w:num>
  <w:num w:numId="18" w16cid:durableId="1849059654">
    <w:abstractNumId w:val="14"/>
  </w:num>
  <w:num w:numId="19" w16cid:durableId="1995180082">
    <w:abstractNumId w:val="15"/>
  </w:num>
  <w:num w:numId="20" w16cid:durableId="1901165169">
    <w:abstractNumId w:val="7"/>
  </w:num>
  <w:num w:numId="21" w16cid:durableId="1091047425">
    <w:abstractNumId w:val="12"/>
  </w:num>
  <w:num w:numId="22" w16cid:durableId="7981088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14"/>
    <w:rsid w:val="00011458"/>
    <w:rsid w:val="00017670"/>
    <w:rsid w:val="000453B3"/>
    <w:rsid w:val="00077AB5"/>
    <w:rsid w:val="00093659"/>
    <w:rsid w:val="000D180D"/>
    <w:rsid w:val="000E235A"/>
    <w:rsid w:val="000F2830"/>
    <w:rsid w:val="00124B0E"/>
    <w:rsid w:val="001424F2"/>
    <w:rsid w:val="00142F2E"/>
    <w:rsid w:val="00152E08"/>
    <w:rsid w:val="00154250"/>
    <w:rsid w:val="00160163"/>
    <w:rsid w:val="00175E42"/>
    <w:rsid w:val="00183947"/>
    <w:rsid w:val="001A0E22"/>
    <w:rsid w:val="001B2D10"/>
    <w:rsid w:val="001C71B6"/>
    <w:rsid w:val="001F790B"/>
    <w:rsid w:val="00205CB7"/>
    <w:rsid w:val="00214CAD"/>
    <w:rsid w:val="00245523"/>
    <w:rsid w:val="0027508F"/>
    <w:rsid w:val="002758AB"/>
    <w:rsid w:val="002A1CEA"/>
    <w:rsid w:val="002C0D96"/>
    <w:rsid w:val="002D2764"/>
    <w:rsid w:val="002D740B"/>
    <w:rsid w:val="002E4AAF"/>
    <w:rsid w:val="002E73F8"/>
    <w:rsid w:val="002E7A6E"/>
    <w:rsid w:val="00336FF2"/>
    <w:rsid w:val="00346192"/>
    <w:rsid w:val="00351DA5"/>
    <w:rsid w:val="0037227E"/>
    <w:rsid w:val="00374282"/>
    <w:rsid w:val="00387A1D"/>
    <w:rsid w:val="00393A48"/>
    <w:rsid w:val="003A0D06"/>
    <w:rsid w:val="003B0548"/>
    <w:rsid w:val="003B5D4E"/>
    <w:rsid w:val="003C6BF8"/>
    <w:rsid w:val="003E5BC0"/>
    <w:rsid w:val="003F6B45"/>
    <w:rsid w:val="0047446B"/>
    <w:rsid w:val="00482500"/>
    <w:rsid w:val="00493F34"/>
    <w:rsid w:val="004B4392"/>
    <w:rsid w:val="004B47F0"/>
    <w:rsid w:val="004B730E"/>
    <w:rsid w:val="004B7DCD"/>
    <w:rsid w:val="004F2E02"/>
    <w:rsid w:val="005124F5"/>
    <w:rsid w:val="0052709A"/>
    <w:rsid w:val="0053102F"/>
    <w:rsid w:val="00545723"/>
    <w:rsid w:val="00552CC5"/>
    <w:rsid w:val="0058413F"/>
    <w:rsid w:val="005B0C8B"/>
    <w:rsid w:val="005B7B9F"/>
    <w:rsid w:val="005C157B"/>
    <w:rsid w:val="005E47D4"/>
    <w:rsid w:val="006174FC"/>
    <w:rsid w:val="00640CD9"/>
    <w:rsid w:val="00677327"/>
    <w:rsid w:val="00692860"/>
    <w:rsid w:val="006C665E"/>
    <w:rsid w:val="006F0F71"/>
    <w:rsid w:val="006F13A7"/>
    <w:rsid w:val="006F4F29"/>
    <w:rsid w:val="00710FB1"/>
    <w:rsid w:val="00732CDA"/>
    <w:rsid w:val="00756A13"/>
    <w:rsid w:val="00761C55"/>
    <w:rsid w:val="00770934"/>
    <w:rsid w:val="007818EA"/>
    <w:rsid w:val="00782091"/>
    <w:rsid w:val="007C3636"/>
    <w:rsid w:val="007D5169"/>
    <w:rsid w:val="007E4018"/>
    <w:rsid w:val="008019F8"/>
    <w:rsid w:val="00826297"/>
    <w:rsid w:val="00844A12"/>
    <w:rsid w:val="00860F84"/>
    <w:rsid w:val="00883FBD"/>
    <w:rsid w:val="00890E05"/>
    <w:rsid w:val="008B4FB9"/>
    <w:rsid w:val="008C27C1"/>
    <w:rsid w:val="00902CDE"/>
    <w:rsid w:val="00903900"/>
    <w:rsid w:val="00946750"/>
    <w:rsid w:val="00985CDB"/>
    <w:rsid w:val="00990093"/>
    <w:rsid w:val="009A1414"/>
    <w:rsid w:val="009A401E"/>
    <w:rsid w:val="009B41CA"/>
    <w:rsid w:val="009B5144"/>
    <w:rsid w:val="009C3AAB"/>
    <w:rsid w:val="00A114C9"/>
    <w:rsid w:val="00A14183"/>
    <w:rsid w:val="00A300DF"/>
    <w:rsid w:val="00A6384B"/>
    <w:rsid w:val="00A73A03"/>
    <w:rsid w:val="00AA563B"/>
    <w:rsid w:val="00AE2EC3"/>
    <w:rsid w:val="00B01C4B"/>
    <w:rsid w:val="00B26E16"/>
    <w:rsid w:val="00B43457"/>
    <w:rsid w:val="00B50439"/>
    <w:rsid w:val="00B73F1B"/>
    <w:rsid w:val="00B82C78"/>
    <w:rsid w:val="00B85BD2"/>
    <w:rsid w:val="00B97152"/>
    <w:rsid w:val="00BB1EAA"/>
    <w:rsid w:val="00BE03F5"/>
    <w:rsid w:val="00BF00CC"/>
    <w:rsid w:val="00BF28E9"/>
    <w:rsid w:val="00C15889"/>
    <w:rsid w:val="00C2175E"/>
    <w:rsid w:val="00C317CF"/>
    <w:rsid w:val="00C33BBB"/>
    <w:rsid w:val="00C36ABC"/>
    <w:rsid w:val="00C651D5"/>
    <w:rsid w:val="00C7086D"/>
    <w:rsid w:val="00CA669D"/>
    <w:rsid w:val="00CD7655"/>
    <w:rsid w:val="00CF32D6"/>
    <w:rsid w:val="00D13407"/>
    <w:rsid w:val="00D22EEE"/>
    <w:rsid w:val="00D24277"/>
    <w:rsid w:val="00D70C43"/>
    <w:rsid w:val="00D81772"/>
    <w:rsid w:val="00D9662A"/>
    <w:rsid w:val="00DA6327"/>
    <w:rsid w:val="00DB6CA0"/>
    <w:rsid w:val="00DF6BE6"/>
    <w:rsid w:val="00E352DA"/>
    <w:rsid w:val="00E45692"/>
    <w:rsid w:val="00E551EB"/>
    <w:rsid w:val="00E72FB4"/>
    <w:rsid w:val="00E77ED4"/>
    <w:rsid w:val="00E82BDB"/>
    <w:rsid w:val="00ED3116"/>
    <w:rsid w:val="00EF45F8"/>
    <w:rsid w:val="00F042E3"/>
    <w:rsid w:val="00F21000"/>
    <w:rsid w:val="00F21DAB"/>
    <w:rsid w:val="00F31351"/>
    <w:rsid w:val="00F66E3F"/>
    <w:rsid w:val="00F85D99"/>
    <w:rsid w:val="00F91B94"/>
    <w:rsid w:val="00F92F5D"/>
    <w:rsid w:val="00FD714E"/>
    <w:rsid w:val="00FE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D72EF"/>
  <w15:chartTrackingRefBased/>
  <w15:docId w15:val="{B41BDA5A-038C-4EF0-B7DC-EEF2DE48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D0D0D" w:themeColor="text1" w:themeTint="F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723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91B94"/>
    <w:pPr>
      <w:keepNext/>
      <w:keepLines/>
      <w:spacing w:before="840" w:after="840"/>
      <w:contextualSpacing/>
      <w:outlineLvl w:val="0"/>
    </w:pPr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91B94"/>
    <w:pPr>
      <w:keepNext/>
      <w:keepLines/>
      <w:spacing w:before="480"/>
      <w:contextualSpacing/>
      <w:outlineLvl w:val="1"/>
    </w:pPr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91B94"/>
    <w:pPr>
      <w:keepNext/>
      <w:keepLines/>
      <w:spacing w:before="480" w:after="40"/>
      <w:contextualSpacing/>
      <w:outlineLvl w:val="2"/>
    </w:pPr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B94"/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1B94"/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F91B94"/>
    <w:pPr>
      <w:pBdr>
        <w:bottom w:val="single" w:sz="8" w:space="4" w:color="3C3F49" w:themeColor="text2"/>
      </w:pBdr>
      <w:spacing w:before="840" w:after="300" w:line="240" w:lineRule="auto"/>
      <w:contextualSpacing/>
    </w:pPr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B94"/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761C55"/>
    <w:pPr>
      <w:numPr>
        <w:ilvl w:val="1"/>
      </w:numPr>
    </w:pPr>
    <w:rPr>
      <w:rFonts w:eastAsiaTheme="minorEastAsia"/>
      <w:color w:val="8F9296" w:themeColor="background2" w:themeShade="BF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1C55"/>
    <w:rPr>
      <w:rFonts w:eastAsiaTheme="minorEastAsia"/>
      <w:color w:val="8F9296" w:themeColor="background2" w:themeShade="BF"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91B94"/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paragraph" w:styleId="Akapitzlist">
    <w:name w:val="List Paragraph"/>
    <w:basedOn w:val="Normalny"/>
    <w:autoRedefine/>
    <w:uiPriority w:val="34"/>
    <w:qFormat/>
    <w:rsid w:val="004B47F0"/>
    <w:pPr>
      <w:numPr>
        <w:numId w:val="20"/>
      </w:numPr>
      <w:ind w:left="1491" w:hanging="357"/>
      <w:contextualSpacing/>
      <w:jc w:val="both"/>
    </w:pPr>
  </w:style>
  <w:style w:type="character" w:styleId="Wyrnieniedelikatne">
    <w:name w:val="Subtle Emphasis"/>
    <w:aliases w:val="Źródło"/>
    <w:basedOn w:val="Domylnaczcionkaakapitu"/>
    <w:uiPriority w:val="19"/>
    <w:rsid w:val="00336FF2"/>
    <w:rPr>
      <w:i/>
      <w:iCs/>
      <w:color w:val="404040" w:themeColor="text1" w:themeTint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0E22"/>
    <w:rPr>
      <w:rFonts w:ascii="Segoe UI" w:hAnsi="Segoe UI" w:cs="Segoe UI"/>
      <w:color w:val="131314" w:themeColor="background2" w:themeShade="1A"/>
      <w:sz w:val="18"/>
      <w:szCs w:val="18"/>
    </w:rPr>
  </w:style>
  <w:style w:type="paragraph" w:styleId="Cytatintensywny">
    <w:name w:val="Intense Quote"/>
    <w:aliases w:val="Pozytyw"/>
    <w:basedOn w:val="Normalny"/>
    <w:next w:val="Normalny"/>
    <w:link w:val="CytatintensywnyZnak"/>
    <w:autoRedefine/>
    <w:uiPriority w:val="30"/>
    <w:qFormat/>
    <w:rsid w:val="00860F84"/>
    <w:pPr>
      <w:pBdr>
        <w:top w:val="single" w:sz="8" w:space="10" w:color="006139" w:themeColor="accent6"/>
        <w:bottom w:val="single" w:sz="8" w:space="10" w:color="006139" w:themeColor="accent6"/>
      </w:pBdr>
      <w:shd w:val="clear" w:color="auto" w:fill="E1F5F5"/>
      <w:spacing w:before="360" w:after="360"/>
      <w:ind w:left="864" w:right="864"/>
      <w:jc w:val="center"/>
    </w:pPr>
    <w:rPr>
      <w:i/>
      <w:iCs/>
      <w:color w:val="006139" w:themeColor="accent6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sid w:val="00860F84"/>
    <w:rPr>
      <w:i/>
      <w:iCs/>
      <w:color w:val="006139" w:themeColor="accent6"/>
      <w:sz w:val="20"/>
      <w:shd w:val="clear" w:color="auto" w:fill="E1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paragraph" w:styleId="Cytat">
    <w:name w:val="Quote"/>
    <w:aliases w:val="Uwaga"/>
    <w:basedOn w:val="Normalny"/>
    <w:next w:val="Normalny"/>
    <w:link w:val="CytatZnak"/>
    <w:autoRedefine/>
    <w:uiPriority w:val="29"/>
    <w:qFormat/>
    <w:rsid w:val="00860F84"/>
    <w:pPr>
      <w:pBdr>
        <w:top w:val="single" w:sz="8" w:space="10" w:color="D90912" w:themeColor="accent4"/>
        <w:bottom w:val="single" w:sz="8" w:space="10" w:color="D90912" w:themeColor="accent4"/>
      </w:pBdr>
      <w:shd w:val="clear" w:color="auto" w:fill="FFF5F5"/>
      <w:spacing w:before="360" w:after="360"/>
      <w:ind w:left="862" w:right="862"/>
      <w:contextualSpacing/>
      <w:jc w:val="center"/>
    </w:pPr>
    <w:rPr>
      <w:i/>
      <w:iCs/>
      <w:color w:val="D90912" w:themeColor="accent4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sid w:val="00860F84"/>
    <w:rPr>
      <w:i/>
      <w:iCs/>
      <w:color w:val="D90912" w:themeColor="accent4"/>
      <w:sz w:val="20"/>
      <w:shd w:val="clear" w:color="auto" w:fill="FF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E77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DE"/>
    <w:rPr>
      <w:color w:val="131314" w:themeColor="background2" w:themeShade="1A"/>
      <w:sz w:val="20"/>
    </w:rPr>
  </w:style>
  <w:style w:type="paragraph" w:styleId="Stopka">
    <w:name w:val="footer"/>
    <w:basedOn w:val="Normalny"/>
    <w:link w:val="StopkaZnak"/>
    <w:uiPriority w:val="99"/>
    <w:unhideWhenUsed/>
    <w:rsid w:val="0090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DE"/>
    <w:rPr>
      <w:color w:val="131314" w:themeColor="background2" w:themeShade="1A"/>
      <w:sz w:val="20"/>
    </w:rPr>
  </w:style>
  <w:style w:type="paragraph" w:styleId="Nagwekspisutreci">
    <w:name w:val="TOC Heading"/>
    <w:basedOn w:val="Nagwek1"/>
    <w:next w:val="Normalny"/>
    <w:uiPriority w:val="39"/>
    <w:unhideWhenUsed/>
    <w:rsid w:val="00902CDE"/>
    <w:pPr>
      <w:spacing w:before="240" w:after="0" w:line="259" w:lineRule="auto"/>
      <w:contextualSpacing w:val="0"/>
      <w:outlineLvl w:val="9"/>
    </w:pPr>
    <w:rPr>
      <w:b w:val="0"/>
      <w:color w:val="23446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02CDE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902CDE"/>
    <w:pPr>
      <w:spacing w:before="240" w:after="0"/>
    </w:pPr>
    <w:rPr>
      <w:rFonts w:cstheme="minorHAnsi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902CDE"/>
    <w:pPr>
      <w:spacing w:after="0"/>
      <w:ind w:left="200"/>
    </w:pPr>
    <w:rPr>
      <w:rFonts w:cstheme="minorHAnsi"/>
    </w:rPr>
  </w:style>
  <w:style w:type="character" w:styleId="Hipercze">
    <w:name w:val="Hyperlink"/>
    <w:basedOn w:val="Domylnaczcionkaakapitu"/>
    <w:uiPriority w:val="99"/>
    <w:unhideWhenUsed/>
    <w:rsid w:val="00902CDE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902CDE"/>
    <w:pPr>
      <w:spacing w:after="0"/>
      <w:ind w:left="400"/>
    </w:pPr>
    <w:rPr>
      <w:rFonts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902CDE"/>
    <w:pPr>
      <w:spacing w:after="0"/>
      <w:ind w:left="600"/>
    </w:pPr>
    <w:rPr>
      <w:rFonts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902CDE"/>
    <w:pPr>
      <w:spacing w:after="0"/>
      <w:ind w:left="800"/>
    </w:pPr>
    <w:rPr>
      <w:rFonts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902CDE"/>
    <w:pPr>
      <w:spacing w:after="0"/>
      <w:ind w:left="1000"/>
    </w:pPr>
    <w:rPr>
      <w:rFonts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902CDE"/>
    <w:pPr>
      <w:spacing w:after="0"/>
      <w:ind w:left="1200"/>
    </w:pPr>
    <w:rPr>
      <w:rFonts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902CDE"/>
    <w:pPr>
      <w:spacing w:after="0"/>
      <w:ind w:left="1400"/>
    </w:pPr>
    <w:rPr>
      <w:rFonts w:cstheme="minorHAnsi"/>
    </w:rPr>
  </w:style>
  <w:style w:type="table" w:customStyle="1" w:styleId="TabelaCurulis">
    <w:name w:val="Tabela Curulis"/>
    <w:basedOn w:val="Standardowy"/>
    <w:uiPriority w:val="99"/>
    <w:rsid w:val="00545723"/>
    <w:pPr>
      <w:spacing w:after="0" w:line="276" w:lineRule="auto"/>
      <w:jc w:val="right"/>
    </w:pPr>
    <w:rPr>
      <w:rFonts w:ascii="Arial" w:hAnsi="Arial"/>
      <w:sz w:val="18"/>
    </w:rPr>
    <w:tblPr>
      <w:tblBorders>
        <w:bottom w:val="single" w:sz="8" w:space="0" w:color="C2C4C6" w:themeColor="background2"/>
        <w:insideH w:val="single" w:sz="8" w:space="0" w:color="C2C4C6" w:themeColor="background2"/>
        <w:insideV w:val="single" w:sz="8" w:space="0" w:color="FFFFFF" w:themeColor="background1"/>
      </w:tblBorders>
      <w:tblCellMar>
        <w:top w:w="68" w:type="dxa"/>
        <w:left w:w="85" w:type="dxa"/>
        <w:bottom w:w="68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table" w:customStyle="1" w:styleId="TabelaCurulisLiczby">
    <w:name w:val="Tabela Curulis Liczby"/>
    <w:basedOn w:val="TabelaCurulis"/>
    <w:uiPriority w:val="99"/>
    <w:rsid w:val="00761C55"/>
    <w:pPr>
      <w:spacing w:line="240" w:lineRule="auto"/>
    </w:pPr>
    <w:tblPr>
      <w:tblBorders>
        <w:top w:val="single" w:sz="4" w:space="0" w:color="8F9296" w:themeColor="background2" w:themeShade="BF"/>
        <w:left w:val="single" w:sz="4" w:space="0" w:color="8F9296" w:themeColor="background2" w:themeShade="BF"/>
        <w:bottom w:val="single" w:sz="4" w:space="0" w:color="8F9296" w:themeColor="background2" w:themeShade="BF"/>
        <w:right w:val="single" w:sz="4" w:space="0" w:color="8F9296" w:themeColor="background2" w:themeShade="BF"/>
        <w:insideH w:val="single" w:sz="4" w:space="0" w:color="8F9296" w:themeColor="background2" w:themeShade="BF"/>
        <w:insideV w:val="single" w:sz="4" w:space="0" w:color="8F9296" w:themeColor="background2" w:themeShade="BF"/>
      </w:tblBorders>
    </w:tbl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paragraph" w:styleId="NormalnyWeb">
    <w:name w:val="Normal (Web)"/>
    <w:basedOn w:val="Normalny"/>
    <w:uiPriority w:val="99"/>
    <w:semiHidden/>
    <w:unhideWhenUsed/>
    <w:rsid w:val="00F6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85CD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32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32D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32D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32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32D6"/>
    <w:rPr>
      <w:b/>
      <w:bCs/>
    </w:rPr>
  </w:style>
  <w:style w:type="paragraph" w:customStyle="1" w:styleId="Standard">
    <w:name w:val="Standard"/>
    <w:rsid w:val="008019F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4"/>
      <w:lang w:eastAsia="zh-CN" w:bidi="hi-IN"/>
    </w:rPr>
  </w:style>
  <w:style w:type="paragraph" w:customStyle="1" w:styleId="wsprawie">
    <w:name w:val="w sprawie"/>
    <w:basedOn w:val="Standard"/>
    <w:rsid w:val="008019F8"/>
    <w:pPr>
      <w:numPr>
        <w:numId w:val="22"/>
      </w:numPr>
      <w:spacing w:after="160"/>
      <w:jc w:val="center"/>
    </w:pPr>
    <w:rPr>
      <w:b/>
    </w:rPr>
  </w:style>
  <w:style w:type="numbering" w:customStyle="1" w:styleId="WW8Num2">
    <w:name w:val="WW8Num2"/>
    <w:basedOn w:val="Bezlisty"/>
    <w:rsid w:val="008019F8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044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53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51989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8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82785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307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2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6114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747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229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73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375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8011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9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Curulis">
  <a:themeElements>
    <a:clrScheme name="Curulis">
      <a:dk1>
        <a:sysClr val="windowText" lastClr="000000"/>
      </a:dk1>
      <a:lt1>
        <a:sysClr val="window" lastClr="FFFFFF"/>
      </a:lt1>
      <a:dk2>
        <a:srgbClr val="3C3F49"/>
      </a:dk2>
      <a:lt2>
        <a:srgbClr val="C2C4C6"/>
      </a:lt2>
      <a:accent1>
        <a:srgbClr val="2F5C89"/>
      </a:accent1>
      <a:accent2>
        <a:srgbClr val="A88848"/>
      </a:accent2>
      <a:accent3>
        <a:srgbClr val="FFC000"/>
      </a:accent3>
      <a:accent4>
        <a:srgbClr val="D90912"/>
      </a:accent4>
      <a:accent5>
        <a:srgbClr val="C6EEDE"/>
      </a:accent5>
      <a:accent6>
        <a:srgbClr val="006139"/>
      </a:accent6>
      <a:hlink>
        <a:srgbClr val="0563C1"/>
      </a:hlink>
      <a:folHlink>
        <a:srgbClr val="954F72"/>
      </a:folHlink>
    </a:clrScheme>
    <a:fontScheme name="Curul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2351A-50C5-4698-ACFD-E050C9B0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609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Sewohl</dc:creator>
  <cp:keywords>Curulis Sp. z o.o.</cp:keywords>
  <dc:description/>
  <cp:lastModifiedBy>Malgorzata Zalewska</cp:lastModifiedBy>
  <cp:revision>5</cp:revision>
  <cp:lastPrinted>2026-09-11T07:35:00Z</cp:lastPrinted>
  <dcterms:created xsi:type="dcterms:W3CDTF">2026-09-09T10:55:00Z</dcterms:created>
  <dcterms:modified xsi:type="dcterms:W3CDTF">2026-09-11T07:35:00Z</dcterms:modified>
</cp:coreProperties>
</file>