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69F" w:rsidRPr="00D9769F" w:rsidRDefault="00D9769F" w:rsidP="00D9769F">
      <w:pPr>
        <w:autoSpaceDE w:val="0"/>
        <w:autoSpaceDN w:val="0"/>
        <w:adjustRightInd w:val="0"/>
        <w:spacing w:after="0" w:line="240" w:lineRule="auto"/>
        <w:ind w:firstLine="4820"/>
        <w:rPr>
          <w:rFonts w:ascii="Times New Roman" w:eastAsia="Times New Roman" w:hAnsi="Times New Roman"/>
          <w:bCs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/>
          <w:bCs/>
          <w:color w:val="000000"/>
          <w:shd w:val="clear" w:color="auto" w:fill="FFFFFF"/>
          <w:lang w:eastAsia="pl-PL"/>
        </w:rPr>
        <w:t>Załącznik nr 2</w:t>
      </w:r>
      <w:r w:rsidRPr="00D9769F">
        <w:rPr>
          <w:rFonts w:ascii="Times New Roman" w:eastAsia="Times New Roman" w:hAnsi="Times New Roman"/>
          <w:bCs/>
          <w:color w:val="000000"/>
          <w:shd w:val="clear" w:color="auto" w:fill="FFFFFF"/>
          <w:lang w:eastAsia="pl-PL"/>
        </w:rPr>
        <w:t xml:space="preserve"> </w:t>
      </w:r>
    </w:p>
    <w:p w:rsidR="00D9769F" w:rsidRPr="00D9769F" w:rsidRDefault="00FD267E" w:rsidP="00D9769F">
      <w:pPr>
        <w:autoSpaceDE w:val="0"/>
        <w:autoSpaceDN w:val="0"/>
        <w:adjustRightInd w:val="0"/>
        <w:spacing w:after="0" w:line="240" w:lineRule="auto"/>
        <w:ind w:firstLine="4820"/>
        <w:rPr>
          <w:rFonts w:ascii="Times New Roman" w:eastAsia="Times New Roman" w:hAnsi="Times New Roman"/>
          <w:bCs/>
          <w:color w:val="000000"/>
          <w:shd w:val="clear" w:color="auto" w:fill="FFFFFF"/>
          <w:lang w:eastAsia="pl-PL"/>
        </w:rPr>
      </w:pPr>
      <w:proofErr w:type="gramStart"/>
      <w:r>
        <w:rPr>
          <w:rFonts w:ascii="Times New Roman" w:eastAsia="Times New Roman" w:hAnsi="Times New Roman"/>
          <w:bCs/>
          <w:color w:val="000000"/>
          <w:shd w:val="clear" w:color="auto" w:fill="FFFFFF"/>
          <w:lang w:eastAsia="pl-PL"/>
        </w:rPr>
        <w:t>do</w:t>
      </w:r>
      <w:proofErr w:type="gramEnd"/>
      <w:r>
        <w:rPr>
          <w:rFonts w:ascii="Times New Roman" w:eastAsia="Times New Roman" w:hAnsi="Times New Roman"/>
          <w:bCs/>
          <w:color w:val="000000"/>
          <w:shd w:val="clear" w:color="auto" w:fill="FFFFFF"/>
          <w:lang w:eastAsia="pl-PL"/>
        </w:rPr>
        <w:t xml:space="preserve"> Zarządzenia Nr 11</w:t>
      </w:r>
      <w:bookmarkStart w:id="0" w:name="_GoBack"/>
      <w:bookmarkEnd w:id="0"/>
      <w:r w:rsidR="00D9769F" w:rsidRPr="00D9769F">
        <w:rPr>
          <w:rFonts w:ascii="Times New Roman" w:eastAsia="Times New Roman" w:hAnsi="Times New Roman"/>
          <w:bCs/>
          <w:color w:val="000000"/>
          <w:shd w:val="clear" w:color="auto" w:fill="FFFFFF"/>
          <w:lang w:eastAsia="pl-PL"/>
        </w:rPr>
        <w:t xml:space="preserve">/2025 Starosty Lipskiego </w:t>
      </w:r>
    </w:p>
    <w:p w:rsidR="00D9769F" w:rsidRDefault="00D9769F" w:rsidP="00D9769F">
      <w:pPr>
        <w:autoSpaceDE w:val="0"/>
        <w:autoSpaceDN w:val="0"/>
        <w:adjustRightInd w:val="0"/>
        <w:spacing w:after="0" w:line="240" w:lineRule="auto"/>
        <w:ind w:firstLine="4820"/>
        <w:rPr>
          <w:rFonts w:ascii="Times New Roman" w:eastAsia="Times New Roman" w:hAnsi="Times New Roman"/>
          <w:bCs/>
          <w:color w:val="000000"/>
          <w:shd w:val="clear" w:color="auto" w:fill="FFFFFF"/>
          <w:lang w:eastAsia="pl-PL"/>
        </w:rPr>
      </w:pPr>
      <w:proofErr w:type="gramStart"/>
      <w:r w:rsidRPr="00D9769F">
        <w:rPr>
          <w:rFonts w:ascii="Times New Roman" w:eastAsia="Times New Roman" w:hAnsi="Times New Roman"/>
          <w:bCs/>
          <w:color w:val="000000"/>
          <w:shd w:val="clear" w:color="auto" w:fill="FFFFFF"/>
          <w:lang w:eastAsia="pl-PL"/>
        </w:rPr>
        <w:t>z</w:t>
      </w:r>
      <w:proofErr w:type="gramEnd"/>
      <w:r w:rsidRPr="00D9769F">
        <w:rPr>
          <w:rFonts w:ascii="Times New Roman" w:eastAsia="Times New Roman" w:hAnsi="Times New Roman"/>
          <w:bCs/>
          <w:color w:val="000000"/>
          <w:shd w:val="clear" w:color="auto" w:fill="FFFFFF"/>
          <w:lang w:eastAsia="pl-PL"/>
        </w:rPr>
        <w:t xml:space="preserve"> dnia 24 lutego 2025 roku</w:t>
      </w:r>
    </w:p>
    <w:p w:rsidR="00FD628C" w:rsidRPr="003F5C50" w:rsidRDefault="00FD628C" w:rsidP="00FD628C">
      <w:pPr>
        <w:autoSpaceDE w:val="0"/>
        <w:autoSpaceDN w:val="0"/>
        <w:adjustRightInd w:val="0"/>
        <w:spacing w:after="0" w:line="240" w:lineRule="auto"/>
        <w:ind w:firstLine="4820"/>
        <w:rPr>
          <w:rFonts w:ascii="Times New Roman" w:eastAsia="Times New Roman" w:hAnsi="Times New Roman"/>
          <w:bCs/>
          <w:color w:val="000000"/>
          <w:shd w:val="clear" w:color="auto" w:fill="FFFFFF"/>
          <w:lang w:eastAsia="pl-PL"/>
        </w:rPr>
      </w:pPr>
      <w:r w:rsidRPr="003F5C50">
        <w:rPr>
          <w:rFonts w:ascii="Times New Roman" w:eastAsia="Times New Roman" w:hAnsi="Times New Roman"/>
          <w:bCs/>
          <w:color w:val="000000"/>
          <w:shd w:val="clear" w:color="auto" w:fill="FFFFFF"/>
          <w:lang w:eastAsia="pl-PL"/>
        </w:rPr>
        <w:t>.</w:t>
      </w:r>
    </w:p>
    <w:p w:rsidR="00FD628C" w:rsidRPr="003F5C50" w:rsidRDefault="00FD628C" w:rsidP="00FD628C">
      <w:pPr>
        <w:autoSpaceDE w:val="0"/>
        <w:autoSpaceDN w:val="0"/>
        <w:adjustRightInd w:val="0"/>
        <w:spacing w:after="0" w:line="240" w:lineRule="auto"/>
        <w:ind w:firstLine="4820"/>
        <w:rPr>
          <w:rFonts w:ascii="Times New Roman" w:eastAsia="Times New Roman" w:hAnsi="Times New Roman"/>
          <w:bCs/>
          <w:color w:val="000000"/>
          <w:shd w:val="clear" w:color="auto" w:fill="FFFFFF"/>
          <w:lang w:eastAsia="pl-PL"/>
        </w:rPr>
      </w:pPr>
    </w:p>
    <w:p w:rsidR="00FD628C" w:rsidRPr="003F5C50" w:rsidRDefault="00FD628C" w:rsidP="00FD62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3F5C50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Regulamin prac Komisji powołanej w związku z ogłoszeniem naboru kandydatów </w:t>
      </w:r>
    </w:p>
    <w:p w:rsidR="00FD628C" w:rsidRPr="003F5C50" w:rsidRDefault="006F6ED7" w:rsidP="00FD62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proofErr w:type="gramStart"/>
      <w:r w:rsidRPr="003F5C50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na</w:t>
      </w:r>
      <w:proofErr w:type="gramEnd"/>
      <w:r w:rsidRPr="003F5C50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 członków </w:t>
      </w:r>
      <w:r w:rsidR="00FD628C" w:rsidRPr="003F5C50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Rady Seniorów Powiatu Lipskiego</w:t>
      </w:r>
    </w:p>
    <w:p w:rsidR="00FD628C" w:rsidRPr="003F5C50" w:rsidRDefault="00FD628C" w:rsidP="00FD628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781D97" w:rsidRPr="003F5C50" w:rsidRDefault="00FD628C" w:rsidP="003F5C50">
      <w:pPr>
        <w:autoSpaceDE w:val="0"/>
        <w:autoSpaceDN w:val="0"/>
        <w:adjustRightInd w:val="0"/>
        <w:spacing w:after="0" w:line="276" w:lineRule="auto"/>
        <w:ind w:left="426" w:hanging="426"/>
        <w:jc w:val="center"/>
        <w:rPr>
          <w:rFonts w:ascii="Times New Roman" w:eastAsia="Times New Roman" w:hAnsi="Times New Roman"/>
          <w:b/>
          <w:bCs/>
          <w:color w:val="000000"/>
          <w:sz w:val="23"/>
          <w:szCs w:val="23"/>
          <w:shd w:val="clear" w:color="auto" w:fill="FFFFFF"/>
          <w:lang w:eastAsia="pl-PL"/>
        </w:rPr>
      </w:pPr>
      <w:r w:rsidRPr="003F5C50">
        <w:rPr>
          <w:rFonts w:ascii="Times New Roman" w:eastAsia="Times New Roman" w:hAnsi="Times New Roman"/>
          <w:b/>
          <w:bCs/>
          <w:color w:val="000000"/>
          <w:sz w:val="23"/>
          <w:szCs w:val="23"/>
          <w:shd w:val="clear" w:color="auto" w:fill="FFFFFF"/>
          <w:lang w:eastAsia="pl-PL"/>
        </w:rPr>
        <w:t xml:space="preserve">§ 1. </w:t>
      </w:r>
    </w:p>
    <w:p w:rsidR="00FD628C" w:rsidRPr="003F5C50" w:rsidRDefault="00FD628C" w:rsidP="003F5C50">
      <w:pPr>
        <w:autoSpaceDE w:val="0"/>
        <w:autoSpaceDN w:val="0"/>
        <w:adjustRightInd w:val="0"/>
        <w:spacing w:after="0" w:line="276" w:lineRule="auto"/>
        <w:ind w:left="426" w:hanging="426"/>
        <w:jc w:val="center"/>
        <w:rPr>
          <w:rFonts w:ascii="Times New Roman" w:eastAsia="Times New Roman" w:hAnsi="Times New Roman"/>
          <w:b/>
          <w:bCs/>
          <w:color w:val="000000"/>
          <w:sz w:val="23"/>
          <w:szCs w:val="23"/>
          <w:shd w:val="clear" w:color="auto" w:fill="FFFFFF"/>
          <w:lang w:eastAsia="pl-PL"/>
        </w:rPr>
      </w:pPr>
      <w:r w:rsidRPr="003F5C50">
        <w:rPr>
          <w:rFonts w:ascii="Times New Roman" w:eastAsia="Times New Roman" w:hAnsi="Times New Roman"/>
          <w:b/>
          <w:bCs/>
          <w:color w:val="000000"/>
          <w:sz w:val="23"/>
          <w:szCs w:val="23"/>
          <w:shd w:val="clear" w:color="auto" w:fill="FFFFFF"/>
          <w:lang w:eastAsia="pl-PL"/>
        </w:rPr>
        <w:t>Postanowienia ogólne</w:t>
      </w:r>
    </w:p>
    <w:p w:rsidR="00FD628C" w:rsidRPr="003F5C50" w:rsidRDefault="00FD628C" w:rsidP="003F5C5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Pracami Komisji kieruje Przewodniczący Komisji.</w:t>
      </w:r>
    </w:p>
    <w:p w:rsidR="00FD628C" w:rsidRPr="003F5C50" w:rsidRDefault="00FD628C" w:rsidP="003F5C5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Członek Komisji podlega wyłączeniu od udziału w Komisji, gdy kandydatem jest:</w:t>
      </w:r>
    </w:p>
    <w:p w:rsidR="00FD628C" w:rsidRPr="003F5C50" w:rsidRDefault="00FD628C" w:rsidP="003F5C50">
      <w:p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1) jego małżonek, krewny lub powinowaty do drugiego stopnia;</w:t>
      </w:r>
    </w:p>
    <w:p w:rsidR="00FD628C" w:rsidRPr="003F5C50" w:rsidRDefault="00FD628C" w:rsidP="003F5C50">
      <w:p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2) osoba związana z nim z tytułu przysposobienia, opieki lub kurateli;</w:t>
      </w:r>
    </w:p>
    <w:p w:rsidR="00FD628C" w:rsidRPr="003F5C50" w:rsidRDefault="00FD628C" w:rsidP="003F5C50">
      <w:p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3) osoba pozostająca wobec niego w stosunku nadrzędności służbowej.</w:t>
      </w:r>
    </w:p>
    <w:p w:rsidR="00FD628C" w:rsidRPr="003F5C50" w:rsidRDefault="00FD628C" w:rsidP="003F5C5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Członkowie Komisji składają pisemne oświadczenie o braku przesłanek powodujących ich wyłączenie od udziału w pracach Komisji.</w:t>
      </w:r>
    </w:p>
    <w:p w:rsidR="00FD628C" w:rsidRPr="003F5C50" w:rsidRDefault="00FD628C" w:rsidP="003F5C5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Komisja działa na posiedzeniach zamkniętych.</w:t>
      </w:r>
    </w:p>
    <w:p w:rsidR="00FD628C" w:rsidRPr="003F5C50" w:rsidRDefault="00FD628C" w:rsidP="003F5C5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Z każdego posiedzenia Komisji sporządza się protokół.</w:t>
      </w:r>
    </w:p>
    <w:p w:rsidR="00FD628C" w:rsidRPr="003F5C50" w:rsidRDefault="00FD628C" w:rsidP="003F5C50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Upoważnionym do prowadzenia korespondencji w sprawach związanych z pracami Komisji jest Przewodniczący Komisji.</w:t>
      </w:r>
    </w:p>
    <w:p w:rsidR="00781D97" w:rsidRPr="003F5C50" w:rsidRDefault="00FD628C" w:rsidP="003F5C50">
      <w:pPr>
        <w:autoSpaceDE w:val="0"/>
        <w:autoSpaceDN w:val="0"/>
        <w:adjustRightInd w:val="0"/>
        <w:spacing w:after="0" w:line="276" w:lineRule="auto"/>
        <w:ind w:left="426" w:hanging="426"/>
        <w:jc w:val="center"/>
        <w:rPr>
          <w:rFonts w:ascii="Times New Roman" w:eastAsia="Times New Roman" w:hAnsi="Times New Roman"/>
          <w:b/>
          <w:color w:val="000000"/>
          <w:sz w:val="23"/>
          <w:szCs w:val="23"/>
          <w:shd w:val="clear" w:color="auto" w:fill="FFFFFF"/>
          <w:lang w:eastAsia="pl-PL"/>
        </w:rPr>
      </w:pPr>
      <w:r w:rsidRPr="003F5C50">
        <w:rPr>
          <w:rFonts w:ascii="Times New Roman" w:eastAsia="Times New Roman" w:hAnsi="Times New Roman"/>
          <w:b/>
          <w:color w:val="000000"/>
          <w:sz w:val="23"/>
          <w:szCs w:val="23"/>
          <w:shd w:val="clear" w:color="auto" w:fill="FFFFFF"/>
          <w:lang w:eastAsia="pl-PL"/>
        </w:rPr>
        <w:t>§ 2.</w:t>
      </w:r>
    </w:p>
    <w:p w:rsidR="00FD628C" w:rsidRPr="003F5C50" w:rsidRDefault="00FD628C" w:rsidP="003F5C50">
      <w:pPr>
        <w:autoSpaceDE w:val="0"/>
        <w:autoSpaceDN w:val="0"/>
        <w:adjustRightInd w:val="0"/>
        <w:spacing w:after="0" w:line="276" w:lineRule="auto"/>
        <w:ind w:left="426" w:hanging="426"/>
        <w:jc w:val="center"/>
        <w:rPr>
          <w:rFonts w:ascii="Times New Roman" w:eastAsia="Times New Roman" w:hAnsi="Times New Roman"/>
          <w:b/>
          <w:bCs/>
          <w:color w:val="000000"/>
          <w:sz w:val="23"/>
          <w:szCs w:val="23"/>
          <w:shd w:val="clear" w:color="auto" w:fill="FFFFFF"/>
          <w:lang w:eastAsia="pl-PL"/>
        </w:rPr>
      </w:pPr>
      <w:r w:rsidRPr="003F5C50">
        <w:rPr>
          <w:rFonts w:ascii="Times New Roman" w:eastAsia="Times New Roman" w:hAnsi="Times New Roman"/>
          <w:b/>
          <w:bCs/>
          <w:color w:val="000000"/>
          <w:sz w:val="23"/>
          <w:szCs w:val="23"/>
          <w:shd w:val="clear" w:color="auto" w:fill="FFFFFF"/>
          <w:lang w:eastAsia="pl-PL"/>
        </w:rPr>
        <w:t>Zasady dotyczące organizacji pracy Komisji</w:t>
      </w:r>
    </w:p>
    <w:p w:rsidR="00FD628C" w:rsidRPr="003F5C50" w:rsidRDefault="00FD628C" w:rsidP="003F5C50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 xml:space="preserve">Do zadań Komisji należy: </w:t>
      </w:r>
    </w:p>
    <w:p w:rsidR="00FD628C" w:rsidRPr="003F5C50" w:rsidRDefault="00FD628C" w:rsidP="003F5C50">
      <w:pPr>
        <w:pStyle w:val="Akapitzlist"/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 xml:space="preserve">1) dokonanie oceny formalnej i merytorycznej zgłoszeń kandydatów na członków Rady Seniorów Powiatu Lipskiego; </w:t>
      </w:r>
    </w:p>
    <w:p w:rsidR="00FD628C" w:rsidRPr="003F5C50" w:rsidRDefault="00FD628C" w:rsidP="003F5C50">
      <w:pPr>
        <w:pStyle w:val="Akapitzlist"/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2) sporządzenie listy kandydatów rekomendowanych Zarządowi Powiatu w Lipskiego.</w:t>
      </w:r>
    </w:p>
    <w:p w:rsidR="00781D97" w:rsidRPr="003F5C50" w:rsidRDefault="00FD628C" w:rsidP="003F5C50">
      <w:pPr>
        <w:pStyle w:val="Akapitzlist"/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2.</w:t>
      </w: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ab/>
      </w:r>
      <w:r w:rsidR="00781D97"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 xml:space="preserve">Oceny formalnej dokonuje się w terminie nie dłuższym niż 14 dni roboczych od dnia zakończenia naboru wniosków. </w:t>
      </w:r>
    </w:p>
    <w:p w:rsidR="00781D97" w:rsidRPr="003F5C50" w:rsidRDefault="00781D97" w:rsidP="003F5C50">
      <w:pPr>
        <w:pStyle w:val="Akapitzlist"/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3.</w:t>
      </w: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ab/>
        <w:t xml:space="preserve">Ocena formalna polega na sprawdzeniu kompletności i poprawności nadesłanych formularzy zgłoszeniowych. </w:t>
      </w:r>
    </w:p>
    <w:p w:rsidR="00781D97" w:rsidRPr="003F5C50" w:rsidRDefault="00781D97" w:rsidP="003F5C50">
      <w:pPr>
        <w:pStyle w:val="Akapitzlist"/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4.</w:t>
      </w: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ab/>
        <w:t xml:space="preserve">W przypadku braków formalnych w zgłoszeniu wzywa się do ich uzupełnienia w terminie </w:t>
      </w:r>
      <w:r w:rsidR="006F6ED7"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br/>
      </w: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5 dni roboczych od dnia powiadomienia kandydata lub podmiotu uprawnionego do zgłoszenia kandydata.</w:t>
      </w:r>
    </w:p>
    <w:p w:rsidR="00781D97" w:rsidRPr="003F5C50" w:rsidRDefault="00781D97" w:rsidP="003F5C50">
      <w:pPr>
        <w:pStyle w:val="Akapitzlist"/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5.</w:t>
      </w: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ab/>
        <w:t xml:space="preserve">Zgłoszenia nieuzupełnione w wyznaczonym terminie będą pozostawione bez rozpoznania. </w:t>
      </w:r>
    </w:p>
    <w:p w:rsidR="00781D97" w:rsidRPr="003F5C50" w:rsidRDefault="00781D97" w:rsidP="003F5C50">
      <w:pPr>
        <w:pStyle w:val="Akapitzlist"/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6.</w:t>
      </w: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ab/>
        <w:t xml:space="preserve">Formularze zgłoszeniowe spełniające wymogi formalne kierowane są do oceny merytorycznej. </w:t>
      </w:r>
    </w:p>
    <w:p w:rsidR="00781D97" w:rsidRPr="003F5C50" w:rsidRDefault="00781D97" w:rsidP="003F5C50">
      <w:pPr>
        <w:pStyle w:val="Akapitzlist"/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7.</w:t>
      </w: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ab/>
        <w:t>Oceny merytorycznej dokonuje Komisja w terminie nie dłuższym niż 7 dni roboczych od dnia zakończenia oceny formalnej.</w:t>
      </w:r>
    </w:p>
    <w:p w:rsidR="00781D97" w:rsidRPr="003F5C50" w:rsidRDefault="00781D97" w:rsidP="003F5C50">
      <w:pPr>
        <w:pStyle w:val="Akapitzlist"/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8.</w:t>
      </w: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ab/>
        <w:t xml:space="preserve">Podczas oceny kandydatów na członków Rady, Komisja kieruje się następującymi kryteriami: </w:t>
      </w:r>
    </w:p>
    <w:p w:rsidR="00781D97" w:rsidRPr="003F5C50" w:rsidRDefault="00781D97" w:rsidP="003F5C50">
      <w:pPr>
        <w:pStyle w:val="Akapitzlist"/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proofErr w:type="gramStart"/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1)</w:t>
      </w: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ab/>
        <w:t>doświadczeniem</w:t>
      </w:r>
      <w:proofErr w:type="gramEnd"/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 xml:space="preserve"> kandydata w działalności na rzecz środowiska senioralnego; </w:t>
      </w:r>
    </w:p>
    <w:p w:rsidR="00781D97" w:rsidRPr="003F5C50" w:rsidRDefault="00781D97" w:rsidP="003F5C50">
      <w:pPr>
        <w:pStyle w:val="Akapitzlist"/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proofErr w:type="gramStart"/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2)</w:t>
      </w: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ab/>
        <w:t>pracą</w:t>
      </w:r>
      <w:proofErr w:type="gramEnd"/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 xml:space="preserve"> społeczną kandydata na rzecz osób starszych; </w:t>
      </w:r>
    </w:p>
    <w:p w:rsidR="00781D97" w:rsidRPr="003F5C50" w:rsidRDefault="00781D97" w:rsidP="003F5C50">
      <w:pPr>
        <w:pStyle w:val="Akapitzlist"/>
        <w:autoSpaceDE w:val="0"/>
        <w:autoSpaceDN w:val="0"/>
        <w:adjustRightInd w:val="0"/>
        <w:spacing w:after="0" w:line="276" w:lineRule="auto"/>
        <w:ind w:left="851" w:hanging="425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proofErr w:type="gramStart"/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3)</w:t>
      </w:r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ab/>
        <w:t>członkostwem</w:t>
      </w:r>
      <w:proofErr w:type="gramEnd"/>
      <w:r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 xml:space="preserve"> kandydata w organizacjach i środowiskach senioralnych z powiatu lipskiego. </w:t>
      </w:r>
    </w:p>
    <w:p w:rsidR="00781D97" w:rsidRPr="003F5C50" w:rsidRDefault="00D9769F" w:rsidP="003F5C50">
      <w:pPr>
        <w:pStyle w:val="Akapitzlist"/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r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9</w:t>
      </w:r>
      <w:r w:rsidR="00781D97"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.</w:t>
      </w:r>
      <w:r w:rsidR="00781D97"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ab/>
      </w:r>
      <w:r w:rsidR="00FD628C"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 xml:space="preserve">Komisja podejmuje rozstrzygnięcia zwykłą większością głosów, w głosowaniu jawnym. </w:t>
      </w:r>
      <w:r w:rsidR="006F6ED7"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br/>
      </w:r>
      <w:r w:rsidR="00FD628C"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W przypadku równej liczby głosów rozstrzyga głos Przewodniczącego Komisji.</w:t>
      </w:r>
    </w:p>
    <w:p w:rsidR="00072491" w:rsidRPr="003F5C50" w:rsidRDefault="00D9769F" w:rsidP="003F5C50">
      <w:pPr>
        <w:pStyle w:val="Akapitzlist"/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r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10</w:t>
      </w:r>
      <w:r w:rsidR="00781D97"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.</w:t>
      </w:r>
      <w:r w:rsidR="00781D97"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ab/>
      </w:r>
      <w:r w:rsidR="00FD628C"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Z przebiegu prac Komisji sporządza się protokół wraz z listą kandydatów</w:t>
      </w:r>
      <w:r w:rsidR="006F6ED7"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 xml:space="preserve"> rekomendowanych</w:t>
      </w:r>
      <w:r w:rsidR="00FD628C" w:rsidRPr="003F5C50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 xml:space="preserve"> na członków Rady. </w:t>
      </w:r>
    </w:p>
    <w:p w:rsidR="00072491" w:rsidRDefault="00072491" w:rsidP="00D97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r w:rsidRPr="00D9769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lastRenderedPageBreak/>
        <w:t>K</w:t>
      </w:r>
      <w:r w:rsidR="00FD628C" w:rsidRPr="00D9769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omisja ulega rozwiązaniu z dniem powołania składu danej kadencji Rady</w:t>
      </w:r>
      <w:r w:rsidRPr="00D9769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 xml:space="preserve"> Seniorów Powiatu Lipskiego</w:t>
      </w:r>
      <w:r w:rsidR="00FD628C" w:rsidRPr="00D9769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 xml:space="preserve"> p</w:t>
      </w:r>
      <w:r w:rsidRPr="00D9769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rzez Zarząd Powiatu Lipskiego</w:t>
      </w:r>
      <w:r w:rsidR="00FD628C" w:rsidRPr="00D9769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 xml:space="preserve">. </w:t>
      </w:r>
    </w:p>
    <w:p w:rsidR="00072491" w:rsidRDefault="00FD628C" w:rsidP="00D97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r w:rsidRPr="00D9769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 xml:space="preserve">Za udział w pracach Komisji członkowie Komisji nie otrzymują wynagrodzenia. </w:t>
      </w:r>
    </w:p>
    <w:p w:rsidR="00FD628C" w:rsidRPr="00D9769F" w:rsidRDefault="00FD628C" w:rsidP="00D9769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  <w:r w:rsidRPr="00D9769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>Od decyzji Komisji nie przysługuje prawo do odwołania.</w:t>
      </w:r>
      <w:r w:rsidR="00072491" w:rsidRPr="00D9769F"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  <w:t xml:space="preserve"> </w:t>
      </w:r>
    </w:p>
    <w:p w:rsidR="00FD628C" w:rsidRPr="003F5C50" w:rsidRDefault="00FD628C" w:rsidP="003F5C50">
      <w:p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Times New Roman" w:eastAsia="Times New Roman" w:hAnsi="Times New Roman"/>
          <w:color w:val="000000"/>
          <w:sz w:val="23"/>
          <w:szCs w:val="23"/>
          <w:shd w:val="clear" w:color="auto" w:fill="FFFFFF"/>
          <w:lang w:eastAsia="pl-PL"/>
        </w:rPr>
      </w:pPr>
    </w:p>
    <w:p w:rsidR="004A6823" w:rsidRDefault="004A6823" w:rsidP="00FD628C"/>
    <w:sectPr w:rsidR="004A68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24444A"/>
    <w:multiLevelType w:val="hybridMultilevel"/>
    <w:tmpl w:val="FFFFFFFF"/>
    <w:lvl w:ilvl="0" w:tplc="7335FAF0">
      <w:start w:val="1"/>
      <w:numFmt w:val="decimal"/>
      <w:lvlText w:val="%1."/>
      <w:lvlJc w:val="left"/>
      <w:pPr>
        <w:ind w:left="502" w:hanging="360"/>
      </w:pPr>
      <w:rPr>
        <w:color w:val="000000"/>
      </w:rPr>
    </w:lvl>
    <w:lvl w:ilvl="1" w:tplc="76C725EA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E396C1E">
      <w:start w:val="1"/>
      <w:numFmt w:val="decimal"/>
      <w:lvlText w:val="%3."/>
      <w:lvlJc w:val="left"/>
      <w:pPr>
        <w:ind w:left="2160" w:hanging="360"/>
      </w:pPr>
      <w:rPr>
        <w:color w:val="000000"/>
      </w:rPr>
    </w:lvl>
    <w:lvl w:ilvl="3" w:tplc="7E4BB929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55CC3545">
      <w:start w:val="1"/>
      <w:numFmt w:val="decimal"/>
      <w:lvlText w:val="%5."/>
      <w:lvlJc w:val="left"/>
      <w:pPr>
        <w:ind w:left="3600" w:hanging="360"/>
      </w:pPr>
      <w:rPr>
        <w:color w:val="000000"/>
      </w:rPr>
    </w:lvl>
    <w:lvl w:ilvl="5" w:tplc="461836A4">
      <w:start w:val="1"/>
      <w:numFmt w:val="decimal"/>
      <w:lvlText w:val="%6."/>
      <w:lvlJc w:val="left"/>
      <w:pPr>
        <w:ind w:left="4320" w:hanging="360"/>
      </w:pPr>
      <w:rPr>
        <w:color w:val="000000"/>
      </w:rPr>
    </w:lvl>
    <w:lvl w:ilvl="6" w:tplc="6F149540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466E9B0C">
      <w:start w:val="1"/>
      <w:numFmt w:val="decimal"/>
      <w:lvlText w:val="%8."/>
      <w:lvlJc w:val="left"/>
      <w:pPr>
        <w:ind w:left="5760" w:hanging="360"/>
      </w:pPr>
      <w:rPr>
        <w:color w:val="000000"/>
      </w:rPr>
    </w:lvl>
    <w:lvl w:ilvl="8" w:tplc="540DA0CC">
      <w:start w:val="1"/>
      <w:numFmt w:val="decimal"/>
      <w:lvlText w:val="%9."/>
      <w:lvlJc w:val="left"/>
      <w:pPr>
        <w:ind w:left="6480" w:hanging="360"/>
      </w:pPr>
      <w:rPr>
        <w:color w:val="000000"/>
      </w:rPr>
    </w:lvl>
  </w:abstractNum>
  <w:abstractNum w:abstractNumId="1" w15:restartNumberingAfterBreak="0">
    <w:nsid w:val="2D832757"/>
    <w:multiLevelType w:val="hybridMultilevel"/>
    <w:tmpl w:val="0A5857D2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697782"/>
    <w:multiLevelType w:val="hybridMultilevel"/>
    <w:tmpl w:val="D9D414A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6569D2"/>
    <w:multiLevelType w:val="hybridMultilevel"/>
    <w:tmpl w:val="8800F01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EB12BC"/>
    <w:multiLevelType w:val="hybridMultilevel"/>
    <w:tmpl w:val="10A02CFC"/>
    <w:lvl w:ilvl="0" w:tplc="BEC04888">
      <w:start w:val="1"/>
      <w:numFmt w:val="decimal"/>
      <w:lvlText w:val="%1)"/>
      <w:lvlJc w:val="left"/>
      <w:pPr>
        <w:ind w:left="16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70" w:hanging="360"/>
      </w:pPr>
    </w:lvl>
    <w:lvl w:ilvl="2" w:tplc="0415001B" w:tentative="1">
      <w:start w:val="1"/>
      <w:numFmt w:val="lowerRoman"/>
      <w:lvlText w:val="%3."/>
      <w:lvlJc w:val="right"/>
      <w:pPr>
        <w:ind w:left="3090" w:hanging="180"/>
      </w:pPr>
    </w:lvl>
    <w:lvl w:ilvl="3" w:tplc="0415000F" w:tentative="1">
      <w:start w:val="1"/>
      <w:numFmt w:val="decimal"/>
      <w:lvlText w:val="%4."/>
      <w:lvlJc w:val="left"/>
      <w:pPr>
        <w:ind w:left="3810" w:hanging="360"/>
      </w:pPr>
    </w:lvl>
    <w:lvl w:ilvl="4" w:tplc="04150019" w:tentative="1">
      <w:start w:val="1"/>
      <w:numFmt w:val="lowerLetter"/>
      <w:lvlText w:val="%5."/>
      <w:lvlJc w:val="left"/>
      <w:pPr>
        <w:ind w:left="4530" w:hanging="360"/>
      </w:pPr>
    </w:lvl>
    <w:lvl w:ilvl="5" w:tplc="0415001B" w:tentative="1">
      <w:start w:val="1"/>
      <w:numFmt w:val="lowerRoman"/>
      <w:lvlText w:val="%6."/>
      <w:lvlJc w:val="right"/>
      <w:pPr>
        <w:ind w:left="5250" w:hanging="180"/>
      </w:pPr>
    </w:lvl>
    <w:lvl w:ilvl="6" w:tplc="0415000F" w:tentative="1">
      <w:start w:val="1"/>
      <w:numFmt w:val="decimal"/>
      <w:lvlText w:val="%7."/>
      <w:lvlJc w:val="left"/>
      <w:pPr>
        <w:ind w:left="5970" w:hanging="360"/>
      </w:pPr>
    </w:lvl>
    <w:lvl w:ilvl="7" w:tplc="04150019" w:tentative="1">
      <w:start w:val="1"/>
      <w:numFmt w:val="lowerLetter"/>
      <w:lvlText w:val="%8."/>
      <w:lvlJc w:val="left"/>
      <w:pPr>
        <w:ind w:left="6690" w:hanging="360"/>
      </w:pPr>
    </w:lvl>
    <w:lvl w:ilvl="8" w:tplc="0415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6BB"/>
    <w:rsid w:val="00072491"/>
    <w:rsid w:val="000726AF"/>
    <w:rsid w:val="003F16BB"/>
    <w:rsid w:val="003F5C50"/>
    <w:rsid w:val="004A6823"/>
    <w:rsid w:val="006F6ED7"/>
    <w:rsid w:val="00781D97"/>
    <w:rsid w:val="00D9769F"/>
    <w:rsid w:val="00EB181D"/>
    <w:rsid w:val="00FD267E"/>
    <w:rsid w:val="00FD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BAE2C7-B8AA-42EF-9125-C380BAAC5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628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62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18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181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</Pages>
  <Words>390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LIPSKO</dc:creator>
  <cp:keywords/>
  <dc:description/>
  <cp:lastModifiedBy>Sekretarz</cp:lastModifiedBy>
  <cp:revision>6</cp:revision>
  <cp:lastPrinted>2025-02-21T12:23:00Z</cp:lastPrinted>
  <dcterms:created xsi:type="dcterms:W3CDTF">2025-01-08T10:06:00Z</dcterms:created>
  <dcterms:modified xsi:type="dcterms:W3CDTF">2025-02-21T12:23:00Z</dcterms:modified>
</cp:coreProperties>
</file>