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85F" w:rsidRPr="001B4EF0" w:rsidRDefault="00E5385F" w:rsidP="00E5385F">
      <w:pPr>
        <w:spacing w:after="0" w:line="360" w:lineRule="auto"/>
        <w:ind w:left="360"/>
        <w:jc w:val="center"/>
        <w:rPr>
          <w:rFonts w:cstheme="minorHAnsi"/>
          <w:b/>
          <w:sz w:val="24"/>
          <w:szCs w:val="24"/>
        </w:rPr>
      </w:pPr>
      <w:bookmarkStart w:id="0" w:name="_GoBack"/>
      <w:r w:rsidRPr="001B4EF0">
        <w:rPr>
          <w:rFonts w:cstheme="minorHAnsi"/>
          <w:b/>
          <w:sz w:val="24"/>
          <w:szCs w:val="24"/>
        </w:rPr>
        <w:t xml:space="preserve">Uchwała nr </w:t>
      </w:r>
      <w:r w:rsidR="001B4EF0" w:rsidRPr="001B4EF0">
        <w:rPr>
          <w:rFonts w:cstheme="minorHAnsi"/>
          <w:b/>
          <w:sz w:val="24"/>
          <w:szCs w:val="24"/>
        </w:rPr>
        <w:t xml:space="preserve"> 304</w:t>
      </w:r>
      <w:r w:rsidRPr="001B4EF0">
        <w:rPr>
          <w:rFonts w:cstheme="minorHAnsi"/>
          <w:b/>
          <w:sz w:val="24"/>
          <w:szCs w:val="24"/>
        </w:rPr>
        <w:t>.</w:t>
      </w:r>
      <w:r w:rsidR="001B4EF0" w:rsidRPr="001B4EF0">
        <w:rPr>
          <w:rFonts w:cstheme="minorHAnsi"/>
          <w:b/>
          <w:sz w:val="24"/>
          <w:szCs w:val="24"/>
        </w:rPr>
        <w:t>1514</w:t>
      </w:r>
      <w:r w:rsidRPr="001B4EF0">
        <w:rPr>
          <w:rFonts w:cstheme="minorHAnsi"/>
          <w:b/>
          <w:sz w:val="24"/>
          <w:szCs w:val="24"/>
        </w:rPr>
        <w:t>.202</w:t>
      </w:r>
      <w:r w:rsidR="008564AF" w:rsidRPr="001B4EF0">
        <w:rPr>
          <w:rFonts w:cstheme="minorHAnsi"/>
          <w:b/>
          <w:sz w:val="24"/>
          <w:szCs w:val="24"/>
        </w:rPr>
        <w:t>3</w:t>
      </w:r>
    </w:p>
    <w:p w:rsidR="00E5385F" w:rsidRPr="001B4EF0" w:rsidRDefault="00E5385F" w:rsidP="00E5385F">
      <w:pPr>
        <w:spacing w:after="0" w:line="360" w:lineRule="auto"/>
        <w:ind w:left="360"/>
        <w:jc w:val="center"/>
        <w:rPr>
          <w:rFonts w:cstheme="minorHAnsi"/>
          <w:b/>
          <w:sz w:val="24"/>
          <w:szCs w:val="24"/>
        </w:rPr>
      </w:pPr>
      <w:r w:rsidRPr="001B4EF0">
        <w:rPr>
          <w:rFonts w:cstheme="minorHAnsi"/>
          <w:b/>
          <w:sz w:val="24"/>
          <w:szCs w:val="24"/>
        </w:rPr>
        <w:t>Zarządu Powiatu Pruszkowskiego</w:t>
      </w:r>
    </w:p>
    <w:p w:rsidR="00E5385F" w:rsidRDefault="00E5385F" w:rsidP="00E5385F">
      <w:pPr>
        <w:spacing w:after="0" w:line="360" w:lineRule="auto"/>
        <w:ind w:left="360"/>
        <w:jc w:val="center"/>
        <w:rPr>
          <w:rFonts w:cstheme="minorHAnsi"/>
          <w:b/>
          <w:sz w:val="24"/>
          <w:szCs w:val="24"/>
        </w:rPr>
      </w:pPr>
      <w:r w:rsidRPr="001B4EF0">
        <w:rPr>
          <w:rFonts w:cstheme="minorHAnsi"/>
          <w:b/>
          <w:sz w:val="24"/>
          <w:szCs w:val="24"/>
        </w:rPr>
        <w:t>z dnia</w:t>
      </w:r>
      <w:r w:rsidR="001B4EF0" w:rsidRPr="001B4EF0">
        <w:rPr>
          <w:rFonts w:cstheme="minorHAnsi"/>
          <w:b/>
          <w:sz w:val="24"/>
          <w:szCs w:val="24"/>
        </w:rPr>
        <w:t xml:space="preserve"> 25 stycznia</w:t>
      </w:r>
      <w:r w:rsidRPr="001B4EF0">
        <w:rPr>
          <w:rFonts w:cstheme="minorHAnsi"/>
          <w:b/>
          <w:sz w:val="24"/>
          <w:szCs w:val="24"/>
        </w:rPr>
        <w:t xml:space="preserve"> 202</w:t>
      </w:r>
      <w:r w:rsidR="008564AF" w:rsidRPr="001B4EF0">
        <w:rPr>
          <w:rFonts w:cstheme="minorHAnsi"/>
          <w:b/>
          <w:sz w:val="24"/>
          <w:szCs w:val="24"/>
        </w:rPr>
        <w:t>3</w:t>
      </w:r>
      <w:r w:rsidRPr="001B4EF0">
        <w:rPr>
          <w:rFonts w:cstheme="minorHAnsi"/>
          <w:b/>
          <w:sz w:val="24"/>
          <w:szCs w:val="24"/>
        </w:rPr>
        <w:t xml:space="preserve"> r.</w:t>
      </w:r>
    </w:p>
    <w:p w:rsidR="00E5385F" w:rsidRDefault="00E5385F" w:rsidP="00E5385F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line="240" w:lineRule="auto"/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b/>
          <w:sz w:val="24"/>
          <w:szCs w:val="24"/>
        </w:rPr>
        <w:t>w sprawie wyboru ofert na realizację zadań publicznych</w:t>
      </w:r>
    </w:p>
    <w:bookmarkEnd w:id="0"/>
    <w:p w:rsidR="00E5385F" w:rsidRDefault="00E5385F" w:rsidP="00E5385F">
      <w:pPr>
        <w:jc w:val="both"/>
        <w:rPr>
          <w:rFonts w:cstheme="minorHAnsi"/>
        </w:rPr>
      </w:pPr>
      <w:r>
        <w:rPr>
          <w:rFonts w:cstheme="minorHAnsi"/>
        </w:rPr>
        <w:t xml:space="preserve">Na podstawie art. 32 ust. 1 ustawy z dnia 5 czerwca 1998 r. o samorządzie powiatowym </w:t>
      </w:r>
      <w:r>
        <w:rPr>
          <w:rFonts w:cstheme="minorHAnsi"/>
        </w:rPr>
        <w:br/>
        <w:t>(Dz. U. z 2022 r. poz. 1526) oraz art. 15 ustawy z dnia 24 kwietnia 2003 r. o działalności pożytku publicznego i wolontariacie (Dz. U. z 2022 r. poz. 1327</w:t>
      </w:r>
      <w:r w:rsidR="003818B0">
        <w:rPr>
          <w:rFonts w:cstheme="minorHAnsi"/>
        </w:rPr>
        <w:t>,</w:t>
      </w:r>
      <w:r>
        <w:rPr>
          <w:rFonts w:cstheme="minorHAnsi"/>
        </w:rPr>
        <w:t xml:space="preserve"> 1265</w:t>
      </w:r>
      <w:r w:rsidR="003818B0">
        <w:rPr>
          <w:rFonts w:cstheme="minorHAnsi"/>
        </w:rPr>
        <w:t xml:space="preserve"> i 1812</w:t>
      </w:r>
      <w:r>
        <w:rPr>
          <w:rFonts w:cstheme="minorHAnsi"/>
        </w:rPr>
        <w:t>) uchwala się, co następuje:</w:t>
      </w:r>
    </w:p>
    <w:p w:rsidR="00E5385F" w:rsidRDefault="00E5385F" w:rsidP="00E5385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§ 1. </w:t>
      </w:r>
      <w:r>
        <w:rPr>
          <w:rFonts w:cstheme="minorHAnsi"/>
          <w:sz w:val="24"/>
          <w:szCs w:val="24"/>
        </w:rPr>
        <w:t xml:space="preserve">Po zapoznaniu się z protokołem komisji konkursowej z dnia </w:t>
      </w:r>
      <w:r w:rsidR="008564AF">
        <w:rPr>
          <w:rFonts w:cstheme="minorHAnsi"/>
          <w:sz w:val="24"/>
          <w:szCs w:val="24"/>
        </w:rPr>
        <w:t>17</w:t>
      </w:r>
      <w:r>
        <w:rPr>
          <w:rFonts w:cstheme="minorHAnsi"/>
          <w:sz w:val="24"/>
          <w:szCs w:val="24"/>
        </w:rPr>
        <w:t xml:space="preserve"> </w:t>
      </w:r>
      <w:r w:rsidR="008564AF">
        <w:rPr>
          <w:rFonts w:cstheme="minorHAnsi"/>
          <w:sz w:val="24"/>
          <w:szCs w:val="24"/>
        </w:rPr>
        <w:t>stycznia</w:t>
      </w:r>
      <w:r>
        <w:rPr>
          <w:rFonts w:cstheme="minorHAnsi"/>
          <w:sz w:val="24"/>
          <w:szCs w:val="24"/>
        </w:rPr>
        <w:t xml:space="preserve"> 202</w:t>
      </w:r>
      <w:r w:rsidR="008564AF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 xml:space="preserve"> r., Zarząd Powiatu Pruszkowskiego wybiera następujące oferty oraz przyznaje dotacje na realizację zadań publicznych następującym organizacjom: </w:t>
      </w:r>
    </w:p>
    <w:p w:rsidR="00674749" w:rsidRDefault="00674749" w:rsidP="00674749">
      <w:p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1) oferty z zakresu działalności  na  rzecz organizacji pozarządowych oraz podmiotów         wymienionych w art. 3 ust. 3 ustawy o działalności pożytku publicznego:</w:t>
      </w:r>
    </w:p>
    <w:p w:rsidR="00674749" w:rsidRDefault="00674749" w:rsidP="00674749">
      <w:pPr>
        <w:numPr>
          <w:ilvl w:val="0"/>
          <w:numId w:val="5"/>
        </w:numPr>
        <w:suppressAutoHyphens/>
        <w:spacing w:after="0" w:line="240" w:lineRule="auto"/>
        <w:jc w:val="both"/>
        <w:rPr>
          <w:rFonts w:eastAsia="Times New Roman" w:cs="Calibri"/>
          <w:kern w:val="2"/>
          <w:sz w:val="24"/>
          <w:szCs w:val="24"/>
          <w:lang w:eastAsia="zh-CN"/>
        </w:rPr>
      </w:pPr>
      <w:r>
        <w:rPr>
          <w:rFonts w:eastAsia="Times New Roman" w:cs="Calibri"/>
          <w:kern w:val="2"/>
          <w:sz w:val="24"/>
          <w:szCs w:val="24"/>
          <w:lang w:eastAsia="zh-CN"/>
        </w:rPr>
        <w:t>Fundacja „Sofijka - Edukacja i Rozwój”, oferta pn. „Świętujemy Światowy Dzień NGO” – 10 000 zł,</w:t>
      </w:r>
    </w:p>
    <w:p w:rsidR="00674749" w:rsidRDefault="00674749" w:rsidP="00674749">
      <w:pPr>
        <w:numPr>
          <w:ilvl w:val="0"/>
          <w:numId w:val="5"/>
        </w:numPr>
        <w:suppressAutoHyphens/>
        <w:spacing w:after="0" w:line="240" w:lineRule="auto"/>
        <w:jc w:val="both"/>
        <w:rPr>
          <w:rFonts w:eastAsia="Times New Roman" w:cs="Calibri"/>
          <w:kern w:val="2"/>
          <w:sz w:val="24"/>
          <w:szCs w:val="24"/>
          <w:lang w:eastAsia="zh-CN"/>
        </w:rPr>
      </w:pPr>
      <w:r>
        <w:rPr>
          <w:rFonts w:eastAsia="Times New Roman" w:cs="Calibri"/>
          <w:kern w:val="2"/>
          <w:sz w:val="24"/>
          <w:szCs w:val="24"/>
          <w:lang w:eastAsia="zh-CN"/>
        </w:rPr>
        <w:t xml:space="preserve">Stowarzyszenie Powszechnych Inicjatyw „Jaspis”, oferta pn. „Organizacje NGO jako fundament rowoju społeczeństwa lokalnego – piknik dla organizacji pozarządowych </w:t>
      </w:r>
      <w:r>
        <w:rPr>
          <w:rFonts w:eastAsia="Times New Roman" w:cs="Calibri"/>
          <w:kern w:val="2"/>
          <w:sz w:val="24"/>
          <w:szCs w:val="24"/>
          <w:lang w:eastAsia="zh-CN"/>
        </w:rPr>
        <w:br/>
        <w:t>z terenu powiatu pruszkowskiego” – 13 530 zł;</w:t>
      </w:r>
    </w:p>
    <w:p w:rsidR="00674749" w:rsidRDefault="00674749" w:rsidP="00674749">
      <w:pPr>
        <w:suppressAutoHyphens/>
        <w:spacing w:after="0" w:line="240" w:lineRule="auto"/>
        <w:ind w:left="720"/>
        <w:jc w:val="both"/>
        <w:rPr>
          <w:rFonts w:eastAsia="Times New Roman" w:cs="Calibri"/>
          <w:kern w:val="2"/>
          <w:sz w:val="8"/>
          <w:szCs w:val="8"/>
          <w:lang w:eastAsia="zh-CN"/>
        </w:rPr>
      </w:pPr>
    </w:p>
    <w:p w:rsidR="00674749" w:rsidRDefault="00674749" w:rsidP="00674749">
      <w:pPr>
        <w:spacing w:after="0" w:line="254" w:lineRule="auto"/>
        <w:jc w:val="both"/>
        <w:rPr>
          <w:rFonts w:eastAsia="Calibri" w:cs="Calibri"/>
          <w:sz w:val="24"/>
          <w:szCs w:val="24"/>
        </w:rPr>
      </w:pPr>
      <w:r>
        <w:rPr>
          <w:rFonts w:cs="Calibri"/>
          <w:sz w:val="24"/>
          <w:szCs w:val="24"/>
        </w:rPr>
        <w:t>2) oferty z zakresu oświaty i wychowania:</w:t>
      </w:r>
    </w:p>
    <w:p w:rsidR="00674749" w:rsidRDefault="00674749" w:rsidP="00674749">
      <w:pPr>
        <w:numPr>
          <w:ilvl w:val="0"/>
          <w:numId w:val="6"/>
        </w:numPr>
        <w:spacing w:after="0" w:line="256" w:lineRule="auto"/>
        <w:jc w:val="both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Fundacja </w:t>
      </w:r>
      <w:r w:rsidR="00AA70FF">
        <w:rPr>
          <w:sz w:val="24"/>
          <w:szCs w:val="24"/>
        </w:rPr>
        <w:t xml:space="preserve">ART., </w:t>
      </w:r>
      <w:r>
        <w:rPr>
          <w:sz w:val="24"/>
          <w:szCs w:val="24"/>
        </w:rPr>
        <w:t xml:space="preserve">oferta pn. „Nie/sprawni w kulturze – warsztaty umiejętności społecznych” – 15 120 zł, </w:t>
      </w:r>
    </w:p>
    <w:p w:rsidR="00674749" w:rsidRDefault="00674749" w:rsidP="00674749">
      <w:pPr>
        <w:numPr>
          <w:ilvl w:val="0"/>
          <w:numId w:val="6"/>
        </w:numPr>
        <w:spacing w:after="0" w:line="256" w:lineRule="auto"/>
        <w:jc w:val="both"/>
        <w:rPr>
          <w:sz w:val="24"/>
          <w:szCs w:val="24"/>
        </w:rPr>
      </w:pPr>
      <w:r>
        <w:rPr>
          <w:sz w:val="24"/>
          <w:szCs w:val="24"/>
        </w:rPr>
        <w:t>Fundacja „Sofijka - Edukacja i Rozwój”, oferta pn. „Średniowiecze w Polsce – warsztaty dla szkół z powiatu pruszkowskiego</w:t>
      </w:r>
      <w:r w:rsidR="00AA70FF">
        <w:rPr>
          <w:sz w:val="24"/>
          <w:szCs w:val="24"/>
        </w:rPr>
        <w:t xml:space="preserve">” – 5000 zł (ze wskazaniem aby </w:t>
      </w:r>
      <w:r>
        <w:rPr>
          <w:sz w:val="24"/>
          <w:szCs w:val="24"/>
        </w:rPr>
        <w:t xml:space="preserve">z dotacji dofinansowana była tylko część zadania – ta, adresowana do licealistów), </w:t>
      </w:r>
    </w:p>
    <w:p w:rsidR="00674749" w:rsidRDefault="00674749" w:rsidP="00674749">
      <w:pPr>
        <w:numPr>
          <w:ilvl w:val="0"/>
          <w:numId w:val="6"/>
        </w:numPr>
        <w:spacing w:after="0" w:line="25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Stowarzyszenie „Możesz” na rzecz Psychoprofilaktyki i Rozwoju Dzieci i Młodzieży, oferta pn. „Laboratorium Świetlika” – 7050 zł;        </w:t>
      </w:r>
    </w:p>
    <w:p w:rsidR="00674749" w:rsidRDefault="00674749" w:rsidP="00674749">
      <w:p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3) oferta z zakresu działalności edukacyjnej na rzecz rodziny, macierzyństwa, rodzicielstwa, upowszechniania i ochrony praw dziecka – zorganizowanie szkoleń, warsztatów, imprez integracyjno-edukacyjnych: Towarzystwo Pomocy Dzieciom ze Specjalnego Ośrodka szkolno-Wychowawczego, oferta pn. „Przez niebieskie okulary – impreza integracyjna, edukacyjna. Europejski Dzień Walki z Dyskryminajcą Osób Niepełnosprawnych. Dzień Godności Osób </w:t>
      </w:r>
      <w:r>
        <w:rPr>
          <w:rFonts w:cs="Calibri"/>
          <w:sz w:val="24"/>
          <w:szCs w:val="24"/>
        </w:rPr>
        <w:br/>
        <w:t>z Niepełnosprawnością Intelektualną” – 9300 zł,</w:t>
      </w:r>
    </w:p>
    <w:p w:rsidR="00674749" w:rsidRDefault="00674749" w:rsidP="00674749">
      <w:p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4) oferta z zakresu ochrony i promocji zdrowia: Pruszkowskie Stowarzyszenie Rodzin Abstynenckich „Socjus”, oferta pn. „Porozmawiajmy o pomaganiu i krwi” – 8000 zł;</w:t>
      </w:r>
    </w:p>
    <w:p w:rsidR="00674749" w:rsidRDefault="00674749" w:rsidP="00674749">
      <w:p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5) oferty z zakresu pomocy społecznej, w tym pomocy rodzinom i osobom w trudnej   sytuacji życiowej oraz wyrównywania szans tych rodzin i osób:</w:t>
      </w:r>
    </w:p>
    <w:p w:rsidR="00674749" w:rsidRDefault="00674749" w:rsidP="00674749">
      <w:pPr>
        <w:numPr>
          <w:ilvl w:val="0"/>
          <w:numId w:val="7"/>
        </w:num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Chorągiew Stołeczna Związku Harcerstwa Polskiego, oferta pn. „Trening umiejętności społecznych dla niepełnosprawnych uczestników – członków drużyn Hufca ZHP Pruszków” – 13 500 zł,</w:t>
      </w:r>
    </w:p>
    <w:p w:rsidR="00674749" w:rsidRDefault="00674749" w:rsidP="00674749">
      <w:pPr>
        <w:numPr>
          <w:ilvl w:val="0"/>
          <w:numId w:val="7"/>
        </w:num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Fundacja „Kraina Oza”</w:t>
      </w:r>
      <w:r w:rsidR="00AA70FF">
        <w:rPr>
          <w:rFonts w:cs="Calibri"/>
          <w:sz w:val="24"/>
          <w:szCs w:val="24"/>
        </w:rPr>
        <w:t>,</w:t>
      </w:r>
      <w:r>
        <w:rPr>
          <w:rFonts w:cs="Calibri"/>
          <w:sz w:val="24"/>
          <w:szCs w:val="24"/>
        </w:rPr>
        <w:t xml:space="preserve"> oferta pn. „Aktywnie – Zima 2023” – 10 000 zł,</w:t>
      </w:r>
    </w:p>
    <w:p w:rsidR="00674749" w:rsidRDefault="00674749" w:rsidP="00674749">
      <w:pPr>
        <w:numPr>
          <w:ilvl w:val="0"/>
          <w:numId w:val="7"/>
        </w:num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Fundacja Stowarzyszenia „Szlakiem Tęczy”, oferta pn. „Podtrzymywanie wyuczonych sprawności – fizjoterapia dla członków Fundacji Stowarzyszenia </w:t>
      </w:r>
      <w:r w:rsidR="00AA70FF">
        <w:rPr>
          <w:rFonts w:cs="Calibri"/>
          <w:sz w:val="24"/>
          <w:szCs w:val="24"/>
        </w:rPr>
        <w:t>SZLAKIEM TĘCZY”</w:t>
      </w:r>
      <w:r>
        <w:rPr>
          <w:rFonts w:cs="Calibri"/>
          <w:sz w:val="24"/>
          <w:szCs w:val="24"/>
        </w:rPr>
        <w:t xml:space="preserve"> – 22 090 zł,</w:t>
      </w:r>
    </w:p>
    <w:p w:rsidR="00674749" w:rsidRDefault="00674749" w:rsidP="00674749">
      <w:pPr>
        <w:numPr>
          <w:ilvl w:val="0"/>
          <w:numId w:val="7"/>
        </w:num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Komorowskie Stowarzyszenie Aktywnych Seniorów i Osób Dotkniętych Chorobą Parkinsona, oferta pn. „Gimnastyka usprawniająca seniorów w roku 2023” – 6560 zł,</w:t>
      </w:r>
    </w:p>
    <w:p w:rsidR="00674749" w:rsidRDefault="00674749" w:rsidP="00674749">
      <w:pPr>
        <w:numPr>
          <w:ilvl w:val="0"/>
          <w:numId w:val="7"/>
        </w:num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Stowarzyszenie „Możesz” na rzecz Psychoprofilaktyki i Rozwoju Dzieci i Młodzieży, oferta pn. „Aktywnie z boccią” – 6700 zł,</w:t>
      </w:r>
    </w:p>
    <w:p w:rsidR="00674749" w:rsidRDefault="00674749" w:rsidP="00674749">
      <w:pPr>
        <w:numPr>
          <w:ilvl w:val="0"/>
          <w:numId w:val="7"/>
        </w:num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Towarzystwo Pomocy Dzieciom ze Specjalnego Ośrodka szkolno-Wychowawczego, oferta pn. „Poznajemy Polskę. Usprawnienie w nowych miejscach i sytuacjach – poprawa funkcjonowania społecznego i psycho-fizycznego dzieci, młodzieży </w:t>
      </w:r>
      <w:r>
        <w:rPr>
          <w:rFonts w:cs="Calibri"/>
          <w:sz w:val="24"/>
          <w:szCs w:val="24"/>
        </w:rPr>
        <w:br/>
        <w:t>i dorosłych osób z niepełnosprawnością intelektualną” – 21 150 zł (ze wskazaniem, aby z dotacji były dofinansowane dwie jednodniowe wycieczki);</w:t>
      </w:r>
    </w:p>
    <w:p w:rsidR="00674749" w:rsidRDefault="00674749" w:rsidP="00674749">
      <w:p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6)  oferty z zakresu kultury, sztuki, ochrony dóbr kultury i dziedzictwa narodowego:</w:t>
      </w:r>
    </w:p>
    <w:p w:rsidR="00674749" w:rsidRDefault="00674749" w:rsidP="00674749">
      <w:pPr>
        <w:numPr>
          <w:ilvl w:val="0"/>
          <w:numId w:val="8"/>
        </w:num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Fundacja „Jazzstate”</w:t>
      </w:r>
      <w:r w:rsidR="00AA70FF">
        <w:rPr>
          <w:rFonts w:cs="Calibri"/>
          <w:sz w:val="24"/>
          <w:szCs w:val="24"/>
        </w:rPr>
        <w:t xml:space="preserve">, oferta pn. </w:t>
      </w:r>
      <w:r>
        <w:rPr>
          <w:rFonts w:cs="Calibri"/>
          <w:sz w:val="24"/>
          <w:szCs w:val="24"/>
        </w:rPr>
        <w:t>„Jazzstate for Kids, vol. 2” – 7000 zł,</w:t>
      </w:r>
    </w:p>
    <w:p w:rsidR="00674749" w:rsidRDefault="00674749" w:rsidP="00674749">
      <w:pPr>
        <w:numPr>
          <w:ilvl w:val="0"/>
          <w:numId w:val="8"/>
        </w:num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Fundacja Muzeum Motoryzacji i Techniki, oferta pn. „Historia fabryki Ołówków </w:t>
      </w:r>
      <w:r>
        <w:rPr>
          <w:rFonts w:cs="Calibri"/>
          <w:sz w:val="24"/>
          <w:szCs w:val="24"/>
        </w:rPr>
        <w:br/>
        <w:t xml:space="preserve">w Pruszkowie. I Pruszkowskie Biennale Rysunku Samochodów i Maszyn dla Dzieci </w:t>
      </w:r>
      <w:r>
        <w:rPr>
          <w:rFonts w:cs="Calibri"/>
          <w:sz w:val="24"/>
          <w:szCs w:val="24"/>
        </w:rPr>
        <w:br/>
        <w:t>i Młodzieży” – 8000 zł (ze wskazaniem, aby dotacja pokryła koszty pleneru, bez zakupu gablot),</w:t>
      </w:r>
    </w:p>
    <w:p w:rsidR="00674749" w:rsidRDefault="00674749" w:rsidP="00674749">
      <w:pPr>
        <w:numPr>
          <w:ilvl w:val="0"/>
          <w:numId w:val="8"/>
        </w:num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Fundacja „Muzyczni Czarodzieje”, oferta pn. „UFO, czyli kultura ufa miłości” – </w:t>
      </w:r>
      <w:r>
        <w:rPr>
          <w:rFonts w:cs="Calibri"/>
          <w:sz w:val="24"/>
          <w:szCs w:val="24"/>
        </w:rPr>
        <w:br/>
        <w:t>7000 zł,</w:t>
      </w:r>
    </w:p>
    <w:p w:rsidR="00674749" w:rsidRDefault="00674749" w:rsidP="00674749">
      <w:pPr>
        <w:numPr>
          <w:ilvl w:val="0"/>
          <w:numId w:val="8"/>
        </w:num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Projekt </w:t>
      </w:r>
      <w:r w:rsidR="000A749B">
        <w:rPr>
          <w:rFonts w:cs="Calibri"/>
          <w:sz w:val="24"/>
          <w:szCs w:val="24"/>
        </w:rPr>
        <w:t>Raszyn</w:t>
      </w:r>
      <w:r>
        <w:rPr>
          <w:rFonts w:cs="Calibri"/>
          <w:sz w:val="24"/>
          <w:szCs w:val="24"/>
        </w:rPr>
        <w:t>, oferta pn. „Gra miejska – drogi do niepodległości w powiecie pruszkowskim” – 13 000 zł,</w:t>
      </w:r>
    </w:p>
    <w:p w:rsidR="00674749" w:rsidRDefault="00674749" w:rsidP="00674749">
      <w:pPr>
        <w:numPr>
          <w:ilvl w:val="0"/>
          <w:numId w:val="8"/>
        </w:num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Pruszkowskie Towarzystwo Kulturalno-Naukowe”, oferta pn. „Regionalne dziedzictwo kulturowe” – 7000 zł,</w:t>
      </w:r>
    </w:p>
    <w:p w:rsidR="00674749" w:rsidRDefault="00674749" w:rsidP="00674749">
      <w:pPr>
        <w:numPr>
          <w:ilvl w:val="0"/>
          <w:numId w:val="8"/>
        </w:num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Stowarzyszenie „Pruszkowianka”, oferta pn. „ Koncerty z okazji Narodowego Święta Niepodległości” – 8000 zł;</w:t>
      </w:r>
    </w:p>
    <w:p w:rsidR="00674749" w:rsidRDefault="00674749" w:rsidP="00674749">
      <w:pPr>
        <w:spacing w:after="0" w:line="254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7) oferty z zakresu wspierania i upowszechniania kultury fizycznej:</w:t>
      </w:r>
    </w:p>
    <w:p w:rsidR="00674749" w:rsidRDefault="00674749" w:rsidP="00674749">
      <w:pPr>
        <w:numPr>
          <w:ilvl w:val="0"/>
          <w:numId w:val="9"/>
        </w:numPr>
        <w:spacing w:after="0" w:line="256" w:lineRule="auto"/>
        <w:jc w:val="both"/>
        <w:rPr>
          <w:rFonts w:cs="Times New Roman"/>
          <w:sz w:val="24"/>
          <w:szCs w:val="24"/>
        </w:rPr>
      </w:pPr>
      <w:r>
        <w:rPr>
          <w:sz w:val="24"/>
          <w:szCs w:val="24"/>
        </w:rPr>
        <w:t>Gminny Ludowy Klub Sportowy NADARZYN, oferta pn. „Zakochaj się w siatkówce 2023” – 25 000 zł,</w:t>
      </w:r>
    </w:p>
    <w:p w:rsidR="00674749" w:rsidRDefault="00674749" w:rsidP="00674749">
      <w:pPr>
        <w:numPr>
          <w:ilvl w:val="0"/>
          <w:numId w:val="9"/>
        </w:numPr>
        <w:spacing w:after="0" w:line="25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Stowarzyszenie „Akademia Sporu Milan Sport”, oferta pn. „ Milan Sport Cup 2023” – </w:t>
      </w:r>
      <w:r>
        <w:rPr>
          <w:sz w:val="24"/>
          <w:szCs w:val="24"/>
        </w:rPr>
        <w:br/>
        <w:t>20 000 zł,</w:t>
      </w:r>
    </w:p>
    <w:p w:rsidR="00674749" w:rsidRDefault="00674749" w:rsidP="00674749">
      <w:pPr>
        <w:numPr>
          <w:ilvl w:val="0"/>
          <w:numId w:val="9"/>
        </w:numPr>
        <w:spacing w:after="0" w:line="25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Stowarzyszenie na rzecz Dzieci i osób z Niepełnosprawnością „Szlakiem Tęczy”, oferta </w:t>
      </w:r>
      <w:r>
        <w:rPr>
          <w:sz w:val="24"/>
          <w:szCs w:val="24"/>
        </w:rPr>
        <w:br/>
        <w:t>pn. „VII bieg integracyjno-charytatywny na rzecz Stowarzyszenia SZLAKIEM TĘCZY – biegiem po sprawność” – 11 000 zł,</w:t>
      </w:r>
    </w:p>
    <w:p w:rsidR="00674749" w:rsidRDefault="00674749" w:rsidP="00674749">
      <w:pPr>
        <w:numPr>
          <w:ilvl w:val="0"/>
          <w:numId w:val="9"/>
        </w:numPr>
        <w:spacing w:after="0" w:line="25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Towarzystwo Koszykówki NOWA WIEŚ, oferta pn. „Turnieje </w:t>
      </w:r>
      <w:r>
        <w:rPr>
          <w:i/>
          <w:sz w:val="24"/>
          <w:szCs w:val="24"/>
        </w:rPr>
        <w:t xml:space="preserve">Rodzinne granie – </w:t>
      </w:r>
      <w:r>
        <w:rPr>
          <w:sz w:val="24"/>
          <w:szCs w:val="24"/>
        </w:rPr>
        <w:t>aktywnie, zdrowo i sportowo” – 20 000 zł,</w:t>
      </w:r>
    </w:p>
    <w:p w:rsidR="00674749" w:rsidRDefault="00674749" w:rsidP="00674749">
      <w:pPr>
        <w:numPr>
          <w:ilvl w:val="0"/>
          <w:numId w:val="9"/>
        </w:numPr>
        <w:spacing w:after="0" w:line="25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Stowarzyszenie „Rozbiegany Piastów”, oferta pn. „Zadanie z zakresu wspierania </w:t>
      </w:r>
      <w:r>
        <w:rPr>
          <w:sz w:val="24"/>
          <w:szCs w:val="24"/>
        </w:rPr>
        <w:br/>
        <w:t>i upowszechniania kultury fizycznej. Zorganizowanie imprez rekreacyjnych, promujących kulturę fizyczną” – 15 000 zł,</w:t>
      </w:r>
    </w:p>
    <w:p w:rsidR="00674749" w:rsidRDefault="00674749" w:rsidP="00674749">
      <w:pPr>
        <w:numPr>
          <w:ilvl w:val="0"/>
          <w:numId w:val="9"/>
        </w:numPr>
        <w:spacing w:after="0" w:line="256" w:lineRule="auto"/>
        <w:jc w:val="both"/>
        <w:rPr>
          <w:sz w:val="24"/>
          <w:szCs w:val="24"/>
        </w:rPr>
      </w:pPr>
      <w:r>
        <w:rPr>
          <w:sz w:val="24"/>
          <w:szCs w:val="24"/>
        </w:rPr>
        <w:t>Uczniowski Klub Sportowy ARMEXIM PRUSZKÓW, oferta pn. Mistrzostwa Powiatu Pruszkowskiego w pływaniu” – 14 000 zł,</w:t>
      </w:r>
    </w:p>
    <w:p w:rsidR="00674749" w:rsidRDefault="00674749" w:rsidP="00674749">
      <w:pPr>
        <w:numPr>
          <w:ilvl w:val="0"/>
          <w:numId w:val="9"/>
        </w:numPr>
        <w:spacing w:after="0" w:line="256" w:lineRule="auto"/>
        <w:jc w:val="both"/>
        <w:rPr>
          <w:sz w:val="24"/>
          <w:szCs w:val="24"/>
        </w:rPr>
      </w:pPr>
      <w:r>
        <w:rPr>
          <w:sz w:val="24"/>
          <w:szCs w:val="24"/>
        </w:rPr>
        <w:t>Uczniowski Klub Sportowy „Top Dance”, oferta pn. „Top Dance Cup 2023” – 15 000 zł.</w:t>
      </w:r>
    </w:p>
    <w:p w:rsidR="00E5385F" w:rsidRDefault="00E5385F" w:rsidP="00E5385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74749" w:rsidRDefault="00674749" w:rsidP="00E5385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5385F" w:rsidRDefault="00E5385F" w:rsidP="00E5385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5385F" w:rsidRDefault="00E5385F" w:rsidP="00E5385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 xml:space="preserve">§ 2. </w:t>
      </w:r>
      <w:r>
        <w:rPr>
          <w:rFonts w:eastAsia="Times New Roman" w:cstheme="minorHAnsi"/>
          <w:kern w:val="2"/>
          <w:sz w:val="24"/>
          <w:szCs w:val="24"/>
          <w:lang w:eastAsia="zh-CN"/>
        </w:rPr>
        <w:t>Protokół z posiedzenia komisji konkursowej stanowi załącznik do uchwały.</w:t>
      </w:r>
    </w:p>
    <w:p w:rsidR="00E5385F" w:rsidRDefault="00E5385F" w:rsidP="00E5385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§ 3. </w:t>
      </w:r>
      <w:r>
        <w:rPr>
          <w:rFonts w:cstheme="minorHAnsi"/>
          <w:sz w:val="24"/>
          <w:szCs w:val="24"/>
        </w:rPr>
        <w:t>Nadzór nad wykonaniem uchwały powierza się Staroście Pruszkowskiemu.</w:t>
      </w:r>
    </w:p>
    <w:p w:rsidR="00E5385F" w:rsidRDefault="00E5385F" w:rsidP="00E5385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§ 4. </w:t>
      </w:r>
      <w:r>
        <w:rPr>
          <w:rFonts w:cstheme="minorHAnsi"/>
          <w:sz w:val="24"/>
          <w:szCs w:val="24"/>
        </w:rPr>
        <w:t>Uchwała wchodzi w życie z dniem podjęcia.</w:t>
      </w:r>
    </w:p>
    <w:p w:rsidR="00E5385F" w:rsidRDefault="00E5385F" w:rsidP="00E5385F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674749" w:rsidRDefault="00674749" w:rsidP="00E5385F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after="0" w:line="240" w:lineRule="auto"/>
        <w:ind w:left="3119"/>
        <w:rPr>
          <w:rFonts w:eastAsia="Times New Roman" w:cstheme="minorHAnsi"/>
          <w:sz w:val="24"/>
          <w:szCs w:val="24"/>
          <w:lang w:eastAsia="pl-PL"/>
        </w:rPr>
      </w:pPr>
    </w:p>
    <w:p w:rsidR="00A70AC7" w:rsidRDefault="00E5385F" w:rsidP="00E5385F">
      <w:pPr>
        <w:suppressAutoHyphens/>
        <w:spacing w:after="0" w:line="600" w:lineRule="auto"/>
        <w:ind w:left="3119"/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</w:pPr>
      <w:r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  <w:t xml:space="preserve">Krzysztof Rymuza     </w:t>
      </w:r>
      <w:r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  <w:tab/>
      </w:r>
    </w:p>
    <w:p w:rsidR="00E5385F" w:rsidRDefault="00E5385F" w:rsidP="00E5385F">
      <w:pPr>
        <w:suppressAutoHyphens/>
        <w:spacing w:after="0" w:line="600" w:lineRule="auto"/>
        <w:ind w:left="3119"/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</w:pPr>
      <w:r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  <w:t xml:space="preserve">Grzegorz Kamiński            </w:t>
      </w:r>
      <w:r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  <w:tab/>
      </w:r>
    </w:p>
    <w:p w:rsidR="00E5385F" w:rsidRDefault="00E5385F" w:rsidP="00E5385F">
      <w:pPr>
        <w:suppressAutoHyphens/>
        <w:spacing w:after="0" w:line="600" w:lineRule="auto"/>
        <w:ind w:left="3119"/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</w:pPr>
      <w:r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  <w:t xml:space="preserve">Agnieszka Kuźmińska       </w:t>
      </w:r>
    </w:p>
    <w:p w:rsidR="00E5385F" w:rsidRDefault="00E5385F" w:rsidP="00E5385F">
      <w:pPr>
        <w:suppressAutoHyphens/>
        <w:spacing w:after="0" w:line="600" w:lineRule="auto"/>
        <w:ind w:left="3119"/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</w:pPr>
      <w:r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  <w:t xml:space="preserve">Wojciech Herner                 </w:t>
      </w:r>
    </w:p>
    <w:p w:rsidR="00E5385F" w:rsidRDefault="00E5385F" w:rsidP="00E5385F">
      <w:pPr>
        <w:suppressAutoHyphens/>
        <w:spacing w:after="0" w:line="600" w:lineRule="auto"/>
        <w:ind w:left="3544" w:hanging="425"/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</w:pPr>
      <w:r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  <w:t xml:space="preserve">Zdzisław Brzeziński          </w:t>
      </w:r>
      <w:r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  <w:tab/>
      </w:r>
    </w:p>
    <w:p w:rsidR="00E5385F" w:rsidRDefault="00E5385F" w:rsidP="00E5385F">
      <w:pPr>
        <w:suppressAutoHyphens/>
        <w:spacing w:after="0" w:line="600" w:lineRule="auto"/>
        <w:ind w:left="3544" w:hanging="425"/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</w:pPr>
    </w:p>
    <w:p w:rsidR="00E5385F" w:rsidRDefault="00E5385F" w:rsidP="00E5385F">
      <w:pPr>
        <w:suppressAutoHyphens/>
        <w:spacing w:after="0" w:line="600" w:lineRule="auto"/>
        <w:ind w:left="3544" w:hanging="425"/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</w:pPr>
    </w:p>
    <w:p w:rsidR="00E5385F" w:rsidRDefault="00E5385F" w:rsidP="00E5385F">
      <w:pPr>
        <w:suppressAutoHyphens/>
        <w:spacing w:after="0" w:line="600" w:lineRule="auto"/>
        <w:ind w:left="3544" w:hanging="425"/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</w:pPr>
    </w:p>
    <w:p w:rsidR="00E5385F" w:rsidRDefault="00E5385F" w:rsidP="00E5385F">
      <w:pPr>
        <w:suppressAutoHyphens/>
        <w:spacing w:after="0" w:line="600" w:lineRule="auto"/>
        <w:ind w:left="3544" w:hanging="425"/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</w:pPr>
    </w:p>
    <w:p w:rsidR="00E5385F" w:rsidRDefault="00E5385F" w:rsidP="00E5385F">
      <w:pPr>
        <w:suppressAutoHyphens/>
        <w:spacing w:after="0" w:line="600" w:lineRule="auto"/>
        <w:ind w:left="3544" w:hanging="425"/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</w:pPr>
    </w:p>
    <w:p w:rsidR="00561078" w:rsidRDefault="00561078"/>
    <w:p w:rsidR="004B24B6" w:rsidRDefault="004B24B6"/>
    <w:p w:rsidR="004B24B6" w:rsidRDefault="004B24B6"/>
    <w:p w:rsidR="004B24B6" w:rsidRDefault="004B24B6"/>
    <w:sectPr w:rsidR="004B24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D1E44"/>
    <w:multiLevelType w:val="hybridMultilevel"/>
    <w:tmpl w:val="9454C3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31328"/>
    <w:multiLevelType w:val="hybridMultilevel"/>
    <w:tmpl w:val="446C5E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702A4"/>
    <w:multiLevelType w:val="hybridMultilevel"/>
    <w:tmpl w:val="E946C04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78C3832"/>
    <w:multiLevelType w:val="hybridMultilevel"/>
    <w:tmpl w:val="29D669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6550B"/>
    <w:multiLevelType w:val="hybridMultilevel"/>
    <w:tmpl w:val="79809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F11FE2"/>
    <w:multiLevelType w:val="hybridMultilevel"/>
    <w:tmpl w:val="F18AF8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E63DF"/>
    <w:multiLevelType w:val="hybridMultilevel"/>
    <w:tmpl w:val="762634F4"/>
    <w:lvl w:ilvl="0" w:tplc="D10429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C06175F"/>
    <w:multiLevelType w:val="hybridMultilevel"/>
    <w:tmpl w:val="16E0E4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A2719B"/>
    <w:multiLevelType w:val="hybridMultilevel"/>
    <w:tmpl w:val="4300CB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B6D"/>
    <w:rsid w:val="0003735A"/>
    <w:rsid w:val="000A749B"/>
    <w:rsid w:val="001B4EF0"/>
    <w:rsid w:val="001F59EA"/>
    <w:rsid w:val="003818B0"/>
    <w:rsid w:val="00416C73"/>
    <w:rsid w:val="004B24B6"/>
    <w:rsid w:val="00561078"/>
    <w:rsid w:val="00581B54"/>
    <w:rsid w:val="00674749"/>
    <w:rsid w:val="008564AF"/>
    <w:rsid w:val="00940305"/>
    <w:rsid w:val="00A70AC7"/>
    <w:rsid w:val="00AA70FF"/>
    <w:rsid w:val="00BE71CF"/>
    <w:rsid w:val="00CE5B6D"/>
    <w:rsid w:val="00DE39C6"/>
    <w:rsid w:val="00E5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0B733"/>
  <w15:chartTrackingRefBased/>
  <w15:docId w15:val="{3DA00C37-A7DA-41FD-85A9-78B7EA2C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385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E3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39C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unhideWhenUsed/>
    <w:rsid w:val="004B24B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B24B6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B8ABC-D4EF-4531-BC73-E60D9623D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2BDC45A7</Template>
  <TotalTime>33</TotalTime>
  <Pages>3</Pages>
  <Words>805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Białoszewska</dc:creator>
  <cp:keywords/>
  <dc:description/>
  <cp:lastModifiedBy>Renata Białoszewska</cp:lastModifiedBy>
  <cp:revision>16</cp:revision>
  <cp:lastPrinted>2022-08-16T15:26:00Z</cp:lastPrinted>
  <dcterms:created xsi:type="dcterms:W3CDTF">2022-08-16T15:11:00Z</dcterms:created>
  <dcterms:modified xsi:type="dcterms:W3CDTF">2023-01-26T11:59:00Z</dcterms:modified>
</cp:coreProperties>
</file>