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0AE" w:rsidRDefault="00C460AE" w:rsidP="00C460AE">
      <w:pPr>
        <w:pStyle w:val="NormalnyWeb"/>
        <w:jc w:val="center"/>
        <w:rPr>
          <w:rFonts w:ascii="Arial" w:hAnsi="Arial" w:cs="Arial"/>
          <w:b/>
          <w:bCs/>
        </w:rPr>
      </w:pPr>
      <w:r>
        <w:rPr>
          <w:rStyle w:val="Pogrubienie"/>
          <w:rFonts w:ascii="Arial" w:hAnsi="Arial" w:cs="Arial"/>
        </w:rPr>
        <w:t>Uchwała Nr XIII/87/2011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Rady Gminy w Skąpem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 dnia 28 października 2011r.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br/>
      </w:r>
    </w:p>
    <w:p w:rsidR="00C460AE" w:rsidRDefault="00C460AE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w sprawie Gminnego Programu Profilaktyki i Rozwiązywania Problemów Alkoholowych na 2012 rok</w:t>
      </w:r>
    </w:p>
    <w:p w:rsidR="00C460AE" w:rsidRDefault="00C460AE" w:rsidP="00C460AE">
      <w:pPr>
        <w:pStyle w:val="NormalnyWeb"/>
        <w:spacing w:before="0" w:beforeAutospacing="0" w:after="0" w:afterAutospacing="0"/>
        <w:ind w:firstLine="851"/>
        <w:jc w:val="both"/>
        <w:rPr>
          <w:rStyle w:val="Uwydatnienie"/>
          <w:sz w:val="20"/>
          <w:szCs w:val="20"/>
        </w:rPr>
      </w:pPr>
    </w:p>
    <w:p w:rsidR="00C460AE" w:rsidRDefault="00C460AE" w:rsidP="00C460AE">
      <w:pPr>
        <w:pStyle w:val="NormalnyWeb"/>
        <w:spacing w:before="0" w:beforeAutospacing="0" w:after="0" w:afterAutospacing="0"/>
        <w:ind w:firstLine="851"/>
        <w:jc w:val="both"/>
        <w:rPr>
          <w:rStyle w:val="Uwydatnienie"/>
          <w:rFonts w:ascii="Arial" w:hAnsi="Arial" w:cs="Arial"/>
          <w:sz w:val="20"/>
          <w:szCs w:val="20"/>
        </w:rPr>
      </w:pPr>
      <w:r>
        <w:rPr>
          <w:rStyle w:val="Uwydatnienie"/>
          <w:rFonts w:ascii="Arial" w:hAnsi="Arial" w:cs="Arial"/>
          <w:sz w:val="20"/>
          <w:szCs w:val="20"/>
        </w:rPr>
        <w:t xml:space="preserve">Na podstawie art. 4¹ ust. 1,2 i 5 ustawy z dnia 26 października 1982r. o wychowaniu w trzeźwości i przeciwdziałaniu alkoholizmowi (Dz. U. z 2007r. Nr 70, poz. 473 z </w:t>
      </w:r>
      <w:proofErr w:type="spellStart"/>
      <w:r>
        <w:rPr>
          <w:rStyle w:val="Uwydatnienie"/>
          <w:rFonts w:ascii="Arial" w:hAnsi="Arial" w:cs="Arial"/>
          <w:sz w:val="20"/>
          <w:szCs w:val="20"/>
        </w:rPr>
        <w:t>późn</w:t>
      </w:r>
      <w:proofErr w:type="spellEnd"/>
      <w:r>
        <w:rPr>
          <w:rStyle w:val="Uwydatnienie"/>
          <w:rFonts w:ascii="Arial" w:hAnsi="Arial" w:cs="Arial"/>
          <w:sz w:val="20"/>
          <w:szCs w:val="20"/>
        </w:rPr>
        <w:t>. zm.),</w:t>
      </w:r>
    </w:p>
    <w:p w:rsidR="00C460AE" w:rsidRDefault="00C460AE" w:rsidP="00C460AE">
      <w:pPr>
        <w:pStyle w:val="NormalnyWeb"/>
        <w:spacing w:before="0" w:beforeAutospacing="0" w:after="0" w:afterAutospacing="0"/>
        <w:jc w:val="center"/>
        <w:rPr>
          <w:rStyle w:val="Uwydatnienie"/>
          <w:rFonts w:ascii="Arial" w:hAnsi="Arial" w:cs="Arial"/>
          <w:b/>
          <w:sz w:val="20"/>
          <w:szCs w:val="20"/>
        </w:rPr>
      </w:pPr>
    </w:p>
    <w:p w:rsidR="00C460AE" w:rsidRDefault="00C460AE" w:rsidP="00C460AE">
      <w:pPr>
        <w:pStyle w:val="NormalnyWeb"/>
        <w:spacing w:before="0" w:beforeAutospacing="0" w:after="0" w:afterAutospacing="0"/>
        <w:jc w:val="center"/>
        <w:rPr>
          <w:rStyle w:val="Uwydatnienie"/>
          <w:rFonts w:ascii="Arial" w:hAnsi="Arial" w:cs="Arial"/>
          <w:b/>
          <w:sz w:val="20"/>
          <w:szCs w:val="20"/>
        </w:rPr>
      </w:pPr>
      <w:r>
        <w:rPr>
          <w:rStyle w:val="Uwydatnienie"/>
          <w:rFonts w:ascii="Arial" w:hAnsi="Arial" w:cs="Arial"/>
          <w:b/>
          <w:sz w:val="20"/>
          <w:szCs w:val="20"/>
        </w:rPr>
        <w:t>przyjmuje się:</w:t>
      </w:r>
    </w:p>
    <w:p w:rsidR="00C460AE" w:rsidRDefault="00C460AE" w:rsidP="00C460AE">
      <w:pPr>
        <w:pStyle w:val="NormalnyWeb"/>
        <w:spacing w:before="0" w:beforeAutospacing="0" w:after="0" w:afterAutospacing="0"/>
        <w:jc w:val="center"/>
        <w:rPr>
          <w:rStyle w:val="Pogrubienie"/>
          <w:bCs w:val="0"/>
        </w:rPr>
      </w:pPr>
      <w:r>
        <w:rPr>
          <w:rFonts w:ascii="Arial" w:hAnsi="Arial" w:cs="Arial"/>
        </w:rPr>
        <w:br/>
      </w:r>
      <w:r>
        <w:rPr>
          <w:rStyle w:val="Pogrubienie"/>
          <w:rFonts w:ascii="Arial" w:hAnsi="Arial" w:cs="Arial"/>
        </w:rPr>
        <w:t>Gminny Program Profilaktyki i Rozwiązywania Programów Alkoholowych na 2012 rok</w:t>
      </w:r>
    </w:p>
    <w:p w:rsidR="00C460AE" w:rsidRDefault="00C460AE" w:rsidP="00C460AE">
      <w:pPr>
        <w:pStyle w:val="NormalnyWeb"/>
        <w:jc w:val="center"/>
      </w:pPr>
      <w:r>
        <w:rPr>
          <w:rStyle w:val="Pogrubienie"/>
          <w:rFonts w:ascii="Arial" w:hAnsi="Arial" w:cs="Arial"/>
        </w:rPr>
        <w:t>Rozdział 1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Postanowienia ogólne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Rada Gminy Skąpe uznając zdrowie i trzeźwość mieszkańców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za podstawowy warunek rozwoju moralnego i materialnego społeczeństwa ustala niniejszy program Gminny Program Profilaktyki i Rozwiązywania Problemów Alkoholowych, zwany dalej Programem, który reguluje prowadzenie działań związanych z profilaktyką i rozwiązywaniem problemów alkoholowych oraz integracji społecznej osób uzależnionych od alkoholu na terenie Gminy Skąpe. 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Cele Programu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Zapobieganie powstawaniu nowych problemów alkoholowych na terenie Gminy Skąpe. 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Zmniejszenie rozmiarów aktualnie istniejących problemów. 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Wspieranie działalności w powyższych zakresach organizacji społecznych, poprawianie warunków sprzyjających tym działaniom. 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Krzewienie trzeźwości i abstynencji. 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5. Oddziaływanie na osoby nadużywające alkoholu oraz udzielanie pomocy ich rodzinom.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</w:p>
    <w:p w:rsidR="00C460AE" w:rsidRDefault="00C460AE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lastRenderedPageBreak/>
        <w:t>Rozdział 2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Zwiększenie dostępności pomocy terapeutycznej i rehabilitacyjnej dla osób uzależnionych od alkoholu.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Gmina prowadzi działania mające na celu zwiększenie dostępności pomocy terapeutycznej i rehabilitacyjnej dla osób uzależnionych od alkoholu, poprzez:</w:t>
      </w:r>
    </w:p>
    <w:p w:rsidR="00C460AE" w:rsidRDefault="00C460AE" w:rsidP="00C460AE">
      <w:pPr>
        <w:pStyle w:val="Bezodstpw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motywowanie osób uzależnionych do rozpoczęcia procesu leczenia i wyjścia z uzależnienia oraz kierowanie tych osób do odpowiednich poradni i instytucji, w tym rozwijanie dalszej współpracy z Wojewódzkim Specjalistycznym Szpitalem dla Nerwowo i Psychicznie Chorych w Ciborzu,</w:t>
      </w:r>
    </w:p>
    <w:p w:rsidR="00C460AE" w:rsidRDefault="00C460AE" w:rsidP="00C460AE">
      <w:pPr>
        <w:pStyle w:val="Bezodstpw"/>
        <w:ind w:left="426"/>
        <w:jc w:val="both"/>
        <w:rPr>
          <w:rFonts w:ascii="Arial" w:hAnsi="Arial" w:cs="Arial"/>
        </w:rPr>
      </w:pPr>
    </w:p>
    <w:p w:rsidR="00C460AE" w:rsidRDefault="00C460AE" w:rsidP="00C460AE">
      <w:pPr>
        <w:pStyle w:val="Bezodstpw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wspieranie terapii osób uzależnionych i </w:t>
      </w:r>
      <w:proofErr w:type="spellStart"/>
      <w:r>
        <w:rPr>
          <w:rFonts w:ascii="Arial" w:hAnsi="Arial" w:cs="Arial"/>
        </w:rPr>
        <w:t>współuzależnionych</w:t>
      </w:r>
      <w:proofErr w:type="spellEnd"/>
      <w:r>
        <w:rPr>
          <w:rFonts w:ascii="Arial" w:hAnsi="Arial" w:cs="Arial"/>
        </w:rPr>
        <w:t xml:space="preserve"> oraz programów terapeutycznych i pomocowych dla osób i rodzin z problemem alkoholowym,</w:t>
      </w:r>
    </w:p>
    <w:p w:rsidR="00C460AE" w:rsidRDefault="00C460AE" w:rsidP="00C460AE">
      <w:pPr>
        <w:pStyle w:val="Bezodstpw"/>
        <w:jc w:val="both"/>
        <w:rPr>
          <w:rFonts w:ascii="Arial" w:hAnsi="Arial" w:cs="Arial"/>
        </w:rPr>
      </w:pPr>
    </w:p>
    <w:p w:rsidR="00C460AE" w:rsidRDefault="00C460AE" w:rsidP="00C460AE">
      <w:pPr>
        <w:pStyle w:val="Bezodstpw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3) prowadzenie postępowania przygotowawczego w sprawach o nałożenie obowiązku leczenia odwykowego i kierowanie do biegłych sądowych oraz wniosków do Sądu,</w:t>
      </w:r>
    </w:p>
    <w:p w:rsidR="00C460AE" w:rsidRDefault="00C460AE" w:rsidP="00C460AE">
      <w:pPr>
        <w:pStyle w:val="Akapitzlist"/>
        <w:rPr>
          <w:rFonts w:ascii="Arial" w:hAnsi="Arial" w:cs="Arial"/>
        </w:rPr>
      </w:pPr>
    </w:p>
    <w:p w:rsidR="00C460AE" w:rsidRDefault="00C460AE" w:rsidP="00C460AE">
      <w:pPr>
        <w:pStyle w:val="Bezodstpw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4) współpraca z placówkami zajmującymi się rozwiązywaniem problemów alkoholowych,</w:t>
      </w:r>
    </w:p>
    <w:p w:rsidR="00C460AE" w:rsidRDefault="00C460AE" w:rsidP="00C460AE">
      <w:pPr>
        <w:pStyle w:val="Bezodstpw"/>
        <w:ind w:left="426" w:hanging="426"/>
        <w:jc w:val="both"/>
        <w:rPr>
          <w:rFonts w:ascii="Arial" w:hAnsi="Arial" w:cs="Arial"/>
        </w:rPr>
      </w:pPr>
    </w:p>
    <w:p w:rsidR="00C460AE" w:rsidRDefault="00C460AE" w:rsidP="00C460AE">
      <w:pPr>
        <w:pStyle w:val="Bezodstpw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5) zakup, dystrybucja materiałów, ulotek, broszurek i książek na temat choroby alkoholowej i możliwości jej leczenia,</w:t>
      </w:r>
    </w:p>
    <w:p w:rsidR="00C460AE" w:rsidRDefault="00C460AE" w:rsidP="00C460AE">
      <w:pPr>
        <w:pStyle w:val="Bezodstpw"/>
        <w:ind w:left="426" w:hanging="426"/>
        <w:jc w:val="both"/>
        <w:rPr>
          <w:rFonts w:ascii="Arial" w:hAnsi="Arial" w:cs="Arial"/>
        </w:rPr>
      </w:pPr>
    </w:p>
    <w:p w:rsidR="00C460AE" w:rsidRDefault="00C460AE" w:rsidP="00C460AE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6)  wspieranie działalności grup wsparcia,</w:t>
      </w:r>
    </w:p>
    <w:p w:rsidR="00C460AE" w:rsidRDefault="00C460AE" w:rsidP="00C460AE">
      <w:pPr>
        <w:pStyle w:val="Bezodstpw"/>
        <w:jc w:val="both"/>
        <w:rPr>
          <w:rFonts w:ascii="Arial" w:hAnsi="Arial" w:cs="Arial"/>
        </w:rPr>
      </w:pPr>
    </w:p>
    <w:p w:rsidR="00C460AE" w:rsidRDefault="00C460AE" w:rsidP="00C460AE">
      <w:pPr>
        <w:pStyle w:val="Bezodstpw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7) wyposażanie świetlic socjoterapeutycznych i środowiskowych oraz w miarę możliwości tworzenie nowych.</w:t>
      </w:r>
    </w:p>
    <w:p w:rsidR="00C460AE" w:rsidRDefault="00C460AE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3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Udzielanie rodzinom, w których występują problemy alkoholowe, pomocy psychospołecznej i prawnej, a w szczególności ochrony przed przemocą w rodzinie.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Gmina prowadzi działania mające na celu udzielanie rodzinom, w których występują problemy alkoholowe, pomocy psychospołecznej i prawnej, a w szczególności ochrony przed przemocą w rodzinie, poprzez: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1) stałe informowanie o możliwościach otrzymania pomocy w przypadku pojawiającego się problemu przemocy w rodzinie i pomoc prawna,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2) wsparcie finansowe prowadzenia poradnictwa i pomocy w zakresie przeciwdziałania przemocy domowej,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3) dofinansowanie wypoczynku letniego i zimowego (kolonie, półkolonie, obozy, zielone szkoły i wyjazdy integracyjne) z programem profilaktycznym dla dzieci i młodzieży z rodzin z problemem uzależnień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4) dofinansowanie szkoleń i kursów specjalistycznych w tematyce uzależnień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5) Kontynuacja działalności Gminnej Komisji Rozwiązywania Problemów Alkoholowych,</w:t>
      </w:r>
    </w:p>
    <w:p w:rsidR="002A3C26" w:rsidRDefault="00C460AE" w:rsidP="002A3C26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6) zakup, dystrybucja materiałów, ulotek oraz innych materiałów dydaktycznych o tematyce profilaktycznej oraz książek na temat uzależnień i zapobieganiu przemocy w rodzinie.</w:t>
      </w:r>
    </w:p>
    <w:p w:rsidR="002A3C26" w:rsidRDefault="00C460AE" w:rsidP="002A3C26">
      <w:pPr>
        <w:jc w:val="center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t>Rozdział 4</w:t>
      </w:r>
    </w:p>
    <w:p w:rsidR="00C460AE" w:rsidRDefault="00C460AE" w:rsidP="002A3C26">
      <w:pPr>
        <w:jc w:val="center"/>
      </w:pPr>
      <w:r>
        <w:rPr>
          <w:rStyle w:val="Pogrubienie"/>
          <w:rFonts w:ascii="Arial" w:hAnsi="Arial" w:cs="Arial"/>
        </w:rPr>
        <w:t>Prowadzenie profilaktycznej działalności informacyjnej i edukacyjnej w zakresie rozwiązywania problemów alkoholowych w szczególności dla dzieci i młodzieży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W ramach prowadzonej profilaktycznej działalności informacyjnej i edukacyjnej w zakresie rozwiązywania problemów alkoholowych w szczególności dla dzieci i młodzieży: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1) zakup broszur, książek, ulotek o tematyce profilaktycznej, pomocy dla dzieci i młodzieży,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wsparcie finansowe prowadzenia programów profilaktycznych dla dzieci i młodzieży w szkołach i świetlicach - prowadzenie działalności świetlic socjoterapeutycznych i środowiskowych dla dzieci z rodzin z problemami uzależnień od alkoholu na terenie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>, w tym podejmowanie działań na rzecz dożywiania dzieci uczestniczących w tych programach,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3) tworzenie warunków zaspakajania potrzeb kulturalnych tj. spektakle teatralne, kino, występy muzyczne, konkursy o tematyce profilaktycznej,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4) stworzenie możliwości dzieciom i młodzieży spędzania wolnego czasu poprzez uprawianie sportu, udział w imprezach i zajęciach rekreacyjno-kulturalnych, sportowych,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5) wspieranie i prowadzenie działań promujących trzeźwość, podejmowanych przez społeczności lokalne,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6) w razie potrzeby przeprowadzanie badań monitorujących problemy alkoholowe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>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7) prowadzenie szkoleń sprzedawców napojów alkoholowych oraz uczniów przygotowujących się do zawodu sprzedawcy w zakresie przestrzegania zakazu sprzedaży alkoholu nieletnim oraz prowadzenia procedury interwencji profilaktycznej wobec niepełnoletniego klienta,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8) organizowanie, finansowanie konkursów z nagrodami dotyczących wiedzy o uzależnieniach, zakup niezbędnych materiałów do prowadzenia tych zadań,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9) organizowanie szkoleń profilaktycznych w dziedzinie rozwiązywania problemów alkoholowych dla nauczycieli, wychowawców i pedagogów szkolnych. </w:t>
      </w:r>
    </w:p>
    <w:p w:rsidR="00C460AE" w:rsidRDefault="00C460AE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lastRenderedPageBreak/>
        <w:t>Rozdział 5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Wspomaganie działań instytucji, organizacji pozarządowych i osób fizycznych służących rozwiązywaniu problemów alkoholowych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6.</w:t>
      </w:r>
      <w:r>
        <w:rPr>
          <w:rFonts w:ascii="Arial" w:hAnsi="Arial" w:cs="Arial"/>
        </w:rPr>
        <w:t xml:space="preserve"> Realizacja obowiązku współdziałania z instytucjami, organizacji pozarządowych oraz osobami fizycznych następuje przez: 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1) udzielenie pomocy organizacjom i instytucjom realizującym akcje kolonijne i obozowe dla dzieci z rodzin patologicznych,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2) wspomaganie stowarzyszeń sportowych i kulturalnych w gminie w realizacji programów profilaktycznych,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3) kontynuację współpracy w zakresie rozwiązywania problemów alkoholowych z instytucjami zajmującymi się profilaktyką uzależnień,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4) wsparcie działań szkolnych w zakresie pomocy dzieciom z rodzin zagrożonych problemem alkoholowym.</w:t>
      </w:r>
    </w:p>
    <w:p w:rsidR="00C460AE" w:rsidRDefault="00C460AE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6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Podejmowanie interwencji w związku z naruszeniem przepisów określonych w art. 131 i 15 ustawy o wychowaniu w trzeźwości i przeciwdziałaniu alkoholizmowi oraz występowanie przed sądem w charakterze oskarżyciela publicznego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7.</w:t>
      </w:r>
      <w:r>
        <w:rPr>
          <w:rFonts w:ascii="Arial" w:hAnsi="Arial" w:cs="Arial"/>
        </w:rPr>
        <w:t xml:space="preserve"> Kontroli podlegają punkty sprzedaży napojów alkoholowych na terenie Gminy Skąpe w zakresie: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1) przestrzeganie zasad sprzedaży napojów alkoholowych wynikających z ustawy o wychowaniu w trzeźwości i przeciwdziałaniu alkoholizmowi oraz obowiązujących uchwał Rady Gminy Skąpe,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2) przestrzegania warunków określonych w udzielanych zezwoleniach,</w:t>
      </w:r>
    </w:p>
    <w:p w:rsidR="00C460AE" w:rsidRDefault="00C460AE" w:rsidP="002A3C26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3) podejmowanie interwencji w związku z naruszeniem przepisów określonych w art. 131 i 15 ustawy oraz występowanie przed sądem w charakterze oskarżyciela publicznego.</w:t>
      </w:r>
    </w:p>
    <w:p w:rsidR="002A3C26" w:rsidRDefault="00C460AE" w:rsidP="002A3C26">
      <w:pPr>
        <w:pStyle w:val="NormalnyWeb"/>
        <w:jc w:val="center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t>Rozdział 7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Wspieranie zatrudnienia socjalnego poprzez organizowanie i finansowanie centrów integracji społecznej</w:t>
      </w:r>
    </w:p>
    <w:p w:rsidR="00C460AE" w:rsidRPr="002A3C26" w:rsidRDefault="00C460AE" w:rsidP="002A3C26">
      <w:pPr>
        <w:pStyle w:val="Normalny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§ 8.</w:t>
      </w:r>
      <w:r>
        <w:rPr>
          <w:rFonts w:ascii="Arial" w:hAnsi="Arial" w:cs="Arial"/>
        </w:rPr>
        <w:t xml:space="preserve"> Gmina prowadzi działania związane z integracją społeczną osób uzależnionych od alkoholu mające na celu odbudowanie i podtrzymywanie umiejętności uczestniczenia w życiu społeczności lokalnej i pełnienia ról społecznych w miejscu pracy i zamieszkania, poprzez: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wspieranie działalności stowarzyszeń i klubów abstynenckich, 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2) wspieranie organizacji działających na rzecz aktywizacji zawodowej osób wychodzących z nałogu alkoholowego,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3) organizowanie szkoleń i prelekcji dla osób zagrożonych wykluczeniem społecznym.</w:t>
      </w:r>
    </w:p>
    <w:p w:rsidR="00C460AE" w:rsidRDefault="00C460AE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8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Zasady wynagradzania członków Gminnej Komisji Rozwiązywania Problemów Alkoholowych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9.</w:t>
      </w:r>
      <w:r>
        <w:rPr>
          <w:rFonts w:ascii="Arial" w:hAnsi="Arial" w:cs="Arial"/>
        </w:rPr>
        <w:t xml:space="preserve"> 1. Członkowie Gminnej Komisji Rozwiązywania Problemów Alkoholowych otrzymują wynagrodzenie w formie zryczałtowanej diety w wysokości 150zł miesięcznie. 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Podstawą do stwierdzenia obecności członka na posiedzeniu Komisji jest lista obecności. 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3. W przypadku gdy członek Komisji w danym miesiącu nie uczestniczy w żadnym posiedzeniu komisji wynagrodzenie nie przysługuje.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Za każdą nieusprawiedliwiona nieobecność potrąca się 50% zryczałtowanej diety. 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5. Podstawę usprawiedliwienia stanowi wyłącznie zwolnienie lekarskie.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6. Wynagrodzenie ryczałtowe wypłacane jest z dołu do dnia 10 następnego miesiąca.</w:t>
      </w:r>
    </w:p>
    <w:p w:rsidR="00C460AE" w:rsidRDefault="00C460AE" w:rsidP="00C460AE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9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Postanowienia końcowe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10.</w:t>
      </w:r>
      <w:r>
        <w:rPr>
          <w:rFonts w:ascii="Arial" w:hAnsi="Arial" w:cs="Arial"/>
        </w:rPr>
        <w:t xml:space="preserve"> Gminny program stanowi element realizowanych celów polityki społecznej ujętych w Gminnej Strategii Rozwiązywania Problemów Społecznych na lata 2005 - 2013.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11.</w:t>
      </w:r>
      <w:r>
        <w:rPr>
          <w:rFonts w:ascii="Arial" w:hAnsi="Arial" w:cs="Arial"/>
        </w:rPr>
        <w:t xml:space="preserve"> Zadania wynikające z gminnego programu profilaktyki i rozwiązywania problemów alkoholowych są finansowane z wpływów z opłat na zezwolenia na sprzedaż i podawanie napojów alkoholowych.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§ 12.</w:t>
      </w:r>
      <w:r>
        <w:rPr>
          <w:rFonts w:ascii="Arial" w:hAnsi="Arial" w:cs="Arial"/>
        </w:rPr>
        <w:t xml:space="preserve"> Wykonanie uchwały powierza się Wójtowi Gminy Skąpe.</w:t>
      </w:r>
    </w:p>
    <w:p w:rsidR="00C460AE" w:rsidRDefault="00C460AE" w:rsidP="00C460AE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§ 13.</w:t>
      </w:r>
      <w:r>
        <w:rPr>
          <w:rFonts w:ascii="Arial" w:hAnsi="Arial" w:cs="Arial"/>
        </w:rPr>
        <w:t xml:space="preserve"> Uchwała wchodzi w życie z dniem 1 stycznia 2012r. i podlega podaniu do publicznej wiadomości przez wywieszenie na tablicach ogłoszeń.</w:t>
      </w:r>
    </w:p>
    <w:p w:rsidR="00C460AE" w:rsidRDefault="00C460AE" w:rsidP="00C460AE">
      <w:pPr>
        <w:pStyle w:val="NormalnyWeb"/>
        <w:ind w:left="4956"/>
        <w:rPr>
          <w:rFonts w:ascii="Arial" w:hAnsi="Arial" w:cs="Arial"/>
        </w:rPr>
      </w:pPr>
    </w:p>
    <w:p w:rsidR="00C460AE" w:rsidRDefault="00C460AE" w:rsidP="002A3C26">
      <w:pPr>
        <w:pStyle w:val="NormalnyWeb"/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Rady Gminy </w:t>
      </w:r>
    </w:p>
    <w:p w:rsidR="00C460AE" w:rsidRDefault="00C460AE" w:rsidP="00C460AE">
      <w:pPr>
        <w:pStyle w:val="NormalnyWeb"/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C460AE" w:rsidRDefault="00C460AE" w:rsidP="00C460AE">
      <w:pPr>
        <w:rPr>
          <w:rFonts w:ascii="Arial" w:hAnsi="Arial" w:cs="Arial"/>
        </w:rPr>
      </w:pPr>
    </w:p>
    <w:p w:rsidR="00C460AE" w:rsidRDefault="00C460AE"/>
    <w:sectPr w:rsidR="00C460AE" w:rsidSect="00C31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E13A3"/>
    <w:multiLevelType w:val="hybridMultilevel"/>
    <w:tmpl w:val="B4886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60AE"/>
    <w:rsid w:val="002A3C26"/>
    <w:rsid w:val="00C31109"/>
    <w:rsid w:val="00C46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6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C460AE"/>
    <w:pPr>
      <w:spacing w:before="100" w:beforeAutospacing="1" w:after="100" w:afterAutospacing="1"/>
    </w:pPr>
  </w:style>
  <w:style w:type="paragraph" w:styleId="Bezodstpw">
    <w:name w:val="No Spacing"/>
    <w:uiPriority w:val="1"/>
    <w:qFormat/>
    <w:rsid w:val="00C46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460AE"/>
    <w:pPr>
      <w:ind w:left="720"/>
      <w:contextualSpacing/>
    </w:pPr>
  </w:style>
  <w:style w:type="character" w:styleId="Pogrubienie">
    <w:name w:val="Strong"/>
    <w:basedOn w:val="Domylnaczcionkaakapitu"/>
    <w:qFormat/>
    <w:rsid w:val="00C460AE"/>
    <w:rPr>
      <w:b/>
      <w:bCs/>
    </w:rPr>
  </w:style>
  <w:style w:type="character" w:styleId="Uwydatnienie">
    <w:name w:val="Emphasis"/>
    <w:basedOn w:val="Domylnaczcionkaakapitu"/>
    <w:qFormat/>
    <w:rsid w:val="00C460A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3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1273</Words>
  <Characters>7640</Characters>
  <Application>Microsoft Office Word</Application>
  <DocSecurity>0</DocSecurity>
  <Lines>63</Lines>
  <Paragraphs>17</Paragraphs>
  <ScaleCrop>false</ScaleCrop>
  <Company>Hewlett-Packard</Company>
  <LinksUpToDate>false</LinksUpToDate>
  <CharactersWithSpaces>8896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2011-11-02T07:31:00Z</cp:lastPrinted>
  <dcterms:created xsi:type="dcterms:W3CDTF">2011-10-31T09:04:00Z</dcterms:created>
  <dcterms:modified xsi:type="dcterms:W3CDTF">2011-11-02T07:31:00Z</dcterms:modified>
</cp:coreProperties>
</file>