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391B" w:rsidRPr="009F391B" w:rsidRDefault="009F391B" w:rsidP="009F391B">
      <w:pPr>
        <w:autoSpaceDE w:val="0"/>
        <w:autoSpaceDN w:val="0"/>
        <w:adjustRightInd w:val="0"/>
        <w:spacing w:before="120" w:after="120" w:line="276" w:lineRule="auto"/>
        <w:ind w:left="453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Załącznik Nr 3 do zarządzenia Nr 510/2024</w:t>
      </w: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  <w:t>Wójta Gminy Brańsk</w:t>
      </w: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br/>
        <w:t>z dnia 8 stycznia 2024 r.</w:t>
      </w:r>
    </w:p>
    <w:p w:rsidR="009F391B" w:rsidRDefault="009F391B" w:rsidP="009F39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</w:p>
    <w:p w:rsidR="009F391B" w:rsidRPr="009F391B" w:rsidRDefault="009F391B" w:rsidP="009F39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pl-PL"/>
        </w:rPr>
        <w:t>OBOWIĄZEK INFORMACYJNY RODO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Zgodnie z art. 13 ust.1 i 2 rozporządzenia Parlamentu Europejskiego i Rady (UE) 2016/679 z dnia 27 kwietnia 2016 r. w sprawie ochrony osób fizycznych w związku z przetwarzaniem danych osobowych i w sprawie swobodnego przepływu takich danych oraz uchylenia dyrektywy 95/46/WE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(ogólne rozporządzenie o ochronie danych) (Dz. Urz. UE L 119 z 04.05.2016 r., str.1), dalej „RODO”, informuję, że: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1) administratorem Pani/Pana danych osobowych jest: Urząd Gminy Brańsk ul. Rynek 8, 17-120 Brańsk, tel. 85 7375031, fax: 857375804, e-mail: sekretariat@ug.bransk.wrotapodlasia.pl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2) Pani/Pana dane osobowe przetwarzane będą na podstawie art. 6 ust. 1 lit. c RODO w celu przeprowadzenia konsultacji społecznych projektu „Strategii Terytorialnej Partnerstwa Południowo- Wschodniego Podlasia” .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3) W celu uzyskania informacji dotyczących przetwarzanych przez UG danych osobowych może się Pan/Pani skontaktować z naszym Inspektorem Ochrony Danych za pośrednictwem korespondencji e-mail kierowanej na adres: iod_ug_bransk@podlaskie.pl.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4) Odbiorcami Pani/Pana danych osobowych będą osoby lub podmioty, którym udostępniona zostanie dokumentacja postępowania w oparciu o ustawę o dostępie do informacji publicznej z dnia 26 września 2001 r. (Dz. U. z 2019 r. poz. 1429) oraz inne podmioty upoważnione na podstawie przepisów ogólnych.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5) Pani/Pana dane osobowe będą przetwarzane na podstawie przepisów prawa, przez okres niezbędny do realizacji celów przetwarzania, lecz nie krócej niż okres wskazany w przepisach o archiwizacji.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6) W odniesieniu do Pani/Pana danych</w:t>
      </w:r>
      <w:r w:rsidRPr="009F391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shd w:val="clear" w:color="auto" w:fill="FFFFFF"/>
          <w:lang w:eastAsia="pl-PL"/>
        </w:rPr>
        <w:t xml:space="preserve"> osobowych decyzje nie będą podejmowane w sposób zautomatyzowany, stosownie do art.</w:t>
      </w: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22 RODO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7) posiada Pani/Pan: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a) na podstawie art.15 RODO prawo dostępu do danych osobowych Pani/Pana dotyczących;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b) na podstawie art.16 RODO prawo do sprostowania Pani/Pana danych osobowych;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c) na podstawie art.18 RODO prawo żądania od administratora ograniczenia przetwarzania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danych osobowych z zastrzeżeniem przypadków, o których mowa w art.18 ust.2 RODO;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d) prawo do wniesienia skargi do Prezesa Urzędu Ochrony Danych Osobowych ul. Stawki 2, 00-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193 Warszawa, gdy uzna Pani/Pan, że przetwarzanie danych osobowych Pani/Pana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dotyczących narusza przepisy RODO;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8) nie przysługuje Pani/Panu: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a) w związku z art.17 ust.3 </w:t>
      </w:r>
      <w:proofErr w:type="spellStart"/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lit.b</w:t>
      </w:r>
      <w:proofErr w:type="spellEnd"/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, d lub e RODO prawo do usunięcia danych osobowych;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lastRenderedPageBreak/>
        <w:t>b) prawo do przenoszenia danych osobowych, o którym mowa w art.20 RODO;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c) na podstawie art.21 RODO prawo sprzeciwu, wobec przetwarzania danych osobowych, gdyż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podstawą prawną przetwarzania Pani/Pana danych osobowych jest art.6 ust.1 lit.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  <w:bookmarkStart w:id="0" w:name="_GoBack"/>
      <w:bookmarkEnd w:id="0"/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>c RODO.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  <w:r w:rsidRPr="009F391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  <w:t xml:space="preserve"> </w:t>
      </w:r>
    </w:p>
    <w:p w:rsidR="009F391B" w:rsidRPr="009F391B" w:rsidRDefault="009F391B" w:rsidP="009F391B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pl-PL"/>
        </w:rPr>
      </w:pPr>
    </w:p>
    <w:p w:rsidR="001F6A2B" w:rsidRPr="009F391B" w:rsidRDefault="001F6A2B" w:rsidP="009F391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1F6A2B" w:rsidRPr="009F391B" w:rsidSect="000879E8">
      <w:endnotePr>
        <w:numFmt w:val="decimal"/>
      </w:endnotePr>
      <w:pgSz w:w="11906" w:h="16838"/>
      <w:pgMar w:top="1417" w:right="1020" w:bottom="992" w:left="10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91B"/>
    <w:rsid w:val="001F6A2B"/>
    <w:rsid w:val="009F39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957E3F-EF2F-408E-9E5A-9E7943E23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382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Weronika Sztejniec</dc:creator>
  <cp:keywords/>
  <dc:description/>
  <cp:lastModifiedBy>Weronika Sztejniec</cp:lastModifiedBy>
  <cp:revision>1</cp:revision>
  <dcterms:created xsi:type="dcterms:W3CDTF">2024-01-08T14:02:00Z</dcterms:created>
  <dcterms:modified xsi:type="dcterms:W3CDTF">2024-01-08T14:04:00Z</dcterms:modified>
</cp:coreProperties>
</file>