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960383378"/>
        <w:docPartObj>
          <w:docPartGallery w:val="Cover Pages"/>
          <w:docPartUnique/>
        </w:docPartObj>
      </w:sdtPr>
      <w:sdtEndPr>
        <w:rPr>
          <w:rFonts w:ascii="Calibri" w:eastAsia="Calibri" w:hAnsi="Calibri" w:cs="Times New Roman"/>
          <w:kern w:val="0"/>
          <w14:ligatures w14:val="none"/>
        </w:rPr>
      </w:sdtEndPr>
      <w:sdtContent>
        <w:p w14:paraId="07F30A29" w14:textId="11D111A9" w:rsidR="003559A0" w:rsidRDefault="003559A0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1D9780D" wp14:editId="5EDF443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Grupa 12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Prostokąt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Prostokąt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or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377AE0BF" w14:textId="42EAD53F" w:rsidR="003559A0" w:rsidRPr="003559A0" w:rsidRDefault="003559A0">
                                      <w:pPr>
                                        <w:pStyle w:val="Bezodstpw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559A0"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Witkowska Barbara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Pole tekstowe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595959" w:themeColor="text1" w:themeTint="A6"/>
                                      <w:sz w:val="108"/>
                                      <w:szCs w:val="108"/>
                                    </w:rPr>
                                    <w:alias w:val="Tytu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07BCDA55" w14:textId="08B1BAC9" w:rsidR="003559A0" w:rsidRDefault="003559A0">
                                      <w:pPr>
                                        <w:pStyle w:val="Bezodstpw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  <w:t>Wymagania edukacyjne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7310A799" w14:textId="324C26F4" w:rsidR="003559A0" w:rsidRDefault="003559A0">
                                      <w:pPr>
                                        <w:pStyle w:val="Bezodstpw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  <w:t>informatyka -klasa 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1D9780D" id="Grupa 121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">
                    <v:rect id="Prostokąt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Prostokąt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or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377AE0BF" w14:textId="42EAD53F" w:rsidR="003559A0" w:rsidRPr="003559A0" w:rsidRDefault="003559A0">
                                <w:pPr>
                                  <w:pStyle w:val="Bezodstpw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 w:rsidRPr="003559A0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Witkowska Barbara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alias w:val="Tytu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7BCDA55" w14:textId="08B1BAC9" w:rsidR="003559A0" w:rsidRDefault="003559A0">
                                <w:pPr>
                                  <w:pStyle w:val="Bezodstpw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  <w:t>Wymagania edukacyjne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7310A799" w14:textId="324C26F4" w:rsidR="003559A0" w:rsidRDefault="003559A0">
                                <w:pPr>
                                  <w:pStyle w:val="Bezodstpw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t>informatyka -klasa 8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4E37F3C3" w14:textId="49035AD1" w:rsidR="003559A0" w:rsidRDefault="003559A0">
          <w:pPr>
            <w:rPr>
              <w:rFonts w:ascii="Calibri" w:eastAsia="Calibri" w:hAnsi="Calibri" w:cs="Times New Roman"/>
              <w:kern w:val="0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14:ligatures w14:val="none"/>
            </w:rPr>
            <w:br w:type="page"/>
          </w:r>
        </w:p>
      </w:sdtContent>
    </w:sdt>
    <w:p w14:paraId="3C482734" w14:textId="77777777" w:rsidR="003559A0" w:rsidRDefault="003559A0"/>
    <w:tbl>
      <w:tblPr>
        <w:tblStyle w:val="TableNormal"/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1618"/>
        <w:gridCol w:w="70"/>
        <w:gridCol w:w="3218"/>
        <w:gridCol w:w="44"/>
        <w:gridCol w:w="1090"/>
        <w:gridCol w:w="7778"/>
      </w:tblGrid>
      <w:tr w:rsidR="003559A0" w:rsidRPr="003559A0" w14:paraId="39378DD8" w14:textId="77777777" w:rsidTr="003559A0">
        <w:trPr>
          <w:trHeight w:hRule="exact" w:val="1020"/>
        </w:trPr>
        <w:tc>
          <w:tcPr>
            <w:tcW w:w="260" w:type="pct"/>
            <w:shd w:val="clear" w:color="auto" w:fill="F7941D"/>
            <w:vAlign w:val="center"/>
            <w:hideMark/>
          </w:tcPr>
          <w:p w14:paraId="3D53A68F" w14:textId="77777777" w:rsidR="003559A0" w:rsidRPr="003559A0" w:rsidRDefault="003559A0" w:rsidP="003559A0">
            <w:pPr>
              <w:jc w:val="center"/>
              <w:rPr>
                <w:rFonts w:ascii="Calibri" w:eastAsia="AgendaPl RegularCondensed" w:hAnsi="Calibri" w:cs="AgendaPl RegularCondensed"/>
                <w:b/>
                <w:sz w:val="24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t xml:space="preserve">Nr </w:t>
            </w: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br/>
              <w:t>lekcji</w:t>
            </w:r>
          </w:p>
        </w:tc>
        <w:tc>
          <w:tcPr>
            <w:tcW w:w="555" w:type="pct"/>
            <w:shd w:val="clear" w:color="auto" w:fill="F7941D"/>
            <w:vAlign w:val="center"/>
            <w:hideMark/>
          </w:tcPr>
          <w:p w14:paraId="4D299F61" w14:textId="77777777" w:rsidR="003559A0" w:rsidRPr="003559A0" w:rsidRDefault="003559A0" w:rsidP="003559A0">
            <w:pPr>
              <w:jc w:val="center"/>
              <w:rPr>
                <w:rFonts w:ascii="Calibri" w:eastAsia="AgendaPl RegularCondensed" w:hAnsi="Calibri" w:cs="AgendaPl RegularCondensed"/>
                <w:b/>
                <w:sz w:val="24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t xml:space="preserve">Temat </w:t>
            </w: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br/>
              <w:t>lekcji</w:t>
            </w:r>
          </w:p>
        </w:tc>
        <w:tc>
          <w:tcPr>
            <w:tcW w:w="1143" w:type="pct"/>
            <w:gridSpan w:val="3"/>
            <w:shd w:val="clear" w:color="auto" w:fill="F7941D"/>
            <w:vAlign w:val="center"/>
            <w:hideMark/>
          </w:tcPr>
          <w:p w14:paraId="50D42780" w14:textId="77777777" w:rsidR="003559A0" w:rsidRPr="003559A0" w:rsidRDefault="003559A0" w:rsidP="003559A0">
            <w:pPr>
              <w:jc w:val="center"/>
              <w:rPr>
                <w:rFonts w:ascii="Calibri" w:eastAsia="AgendaPl RegularCondensed" w:hAnsi="Calibri" w:cs="AgendaPl RegularCondensed"/>
                <w:b/>
                <w:sz w:val="24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t xml:space="preserve">Omawiane </w:t>
            </w: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br/>
              <w:t>zagadnienia</w:t>
            </w:r>
          </w:p>
        </w:tc>
        <w:tc>
          <w:tcPr>
            <w:tcW w:w="374" w:type="pct"/>
            <w:shd w:val="clear" w:color="auto" w:fill="F7941D"/>
            <w:vAlign w:val="center"/>
            <w:hideMark/>
          </w:tcPr>
          <w:p w14:paraId="75FC3C7A" w14:textId="77777777" w:rsidR="003559A0" w:rsidRPr="003559A0" w:rsidRDefault="003559A0" w:rsidP="003559A0">
            <w:pPr>
              <w:jc w:val="center"/>
              <w:rPr>
                <w:rFonts w:ascii="Calibri" w:eastAsia="AgendaPl RegularCondensed" w:hAnsi="Calibri" w:cs="AgendaPl RegularCondensed"/>
                <w:b/>
                <w:sz w:val="24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t>Ocena</w:t>
            </w:r>
          </w:p>
        </w:tc>
        <w:tc>
          <w:tcPr>
            <w:tcW w:w="2668" w:type="pct"/>
            <w:shd w:val="clear" w:color="auto" w:fill="F7941D"/>
            <w:vAlign w:val="center"/>
            <w:hideMark/>
          </w:tcPr>
          <w:p w14:paraId="68A9127F" w14:textId="77777777" w:rsidR="003559A0" w:rsidRPr="003559A0" w:rsidRDefault="003559A0" w:rsidP="003559A0">
            <w:pPr>
              <w:tabs>
                <w:tab w:val="left" w:pos="1701"/>
              </w:tabs>
              <w:jc w:val="center"/>
              <w:rPr>
                <w:rFonts w:ascii="Calibri" w:eastAsia="AgendaPl RegularCondensed" w:hAnsi="Calibri" w:cs="AgendaPl RegularCondensed"/>
                <w:b/>
                <w:sz w:val="24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FFFFFF"/>
                <w:sz w:val="24"/>
              </w:rPr>
              <w:t>Zgodnie z wymaganiami programowymi uczeń:</w:t>
            </w:r>
          </w:p>
        </w:tc>
      </w:tr>
      <w:tr w:rsidR="003559A0" w:rsidRPr="003559A0" w14:paraId="1F9D84A2" w14:textId="77777777" w:rsidTr="003559A0">
        <w:trPr>
          <w:trHeight w:val="510"/>
        </w:trPr>
        <w:tc>
          <w:tcPr>
            <w:tcW w:w="260" w:type="pct"/>
            <w:vMerge w:val="restart"/>
            <w:hideMark/>
          </w:tcPr>
          <w:p w14:paraId="4A694322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Cs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  <w:t>1.1</w:t>
            </w:r>
          </w:p>
        </w:tc>
        <w:tc>
          <w:tcPr>
            <w:tcW w:w="555" w:type="pct"/>
            <w:vMerge w:val="restart"/>
            <w:hideMark/>
          </w:tcPr>
          <w:p w14:paraId="43414E96" w14:textId="77777777" w:rsidR="003559A0" w:rsidRPr="003559A0" w:rsidRDefault="003559A0" w:rsidP="003559A0">
            <w:pPr>
              <w:tabs>
                <w:tab w:val="left" w:pos="1409"/>
                <w:tab w:val="left" w:pos="1449"/>
              </w:tabs>
              <w:ind w:left="57"/>
              <w:rPr>
                <w:rFonts w:ascii="Calibri" w:eastAsia="AgendaPl RegularCondensed" w:hAnsi="Calibri" w:cs="AgendaPl RegularCondensed"/>
                <w:b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  <w:t xml:space="preserve">Jak to zrobić </w:t>
            </w:r>
            <w:r w:rsidRPr="003559A0"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  <w:br/>
              <w:t>w HTML-u i CSS?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3B70A529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Programy do tworzenia stron internetowych. Wprowadzenie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br/>
              <w:t xml:space="preserve">w historię języka znaczników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br/>
              <w:t>hipertekstu (HTML) oraz kaskadowych arkuszy stylów (CSS). Ogólna struktura dokumentu HTML. Podstawowe zasady definiowania stylów w dokumencie HTML.</w:t>
            </w:r>
          </w:p>
        </w:tc>
        <w:tc>
          <w:tcPr>
            <w:tcW w:w="374" w:type="pct"/>
            <w:hideMark/>
          </w:tcPr>
          <w:p w14:paraId="6B7CF979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</w:p>
        </w:tc>
        <w:tc>
          <w:tcPr>
            <w:tcW w:w="2668" w:type="pct"/>
            <w:hideMark/>
          </w:tcPr>
          <w:p w14:paraId="347B8028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z pomocą nauczyciela ustawia w edytorze tekstu sposób kodowania znaków (UTF-8)</w:t>
            </w:r>
          </w:p>
          <w:p w14:paraId="00F05946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z pomocą nauczyciela tworzy prosty dokument HTML</w:t>
            </w:r>
          </w:p>
        </w:tc>
      </w:tr>
      <w:tr w:rsidR="003559A0" w:rsidRPr="003559A0" w14:paraId="1FFF3BD3" w14:textId="77777777" w:rsidTr="003559A0">
        <w:trPr>
          <w:trHeight w:val="732"/>
        </w:trPr>
        <w:tc>
          <w:tcPr>
            <w:tcW w:w="0" w:type="auto"/>
            <w:vMerge/>
            <w:vAlign w:val="center"/>
            <w:hideMark/>
          </w:tcPr>
          <w:p w14:paraId="78F60926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C9FB65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CBE01E0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705A99FB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</w:p>
        </w:tc>
        <w:tc>
          <w:tcPr>
            <w:tcW w:w="2668" w:type="pct"/>
            <w:hideMark/>
          </w:tcPr>
          <w:p w14:paraId="5ED22772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samodzielnie wprowadza w edytorze tekstu sposób kodowania znaków (UTF-8)</w:t>
            </w:r>
          </w:p>
          <w:p w14:paraId="3F402498" w14:textId="77777777" w:rsidR="003559A0" w:rsidRPr="003559A0" w:rsidRDefault="003559A0" w:rsidP="003559A0">
            <w:pPr>
              <w:numPr>
                <w:ilvl w:val="0"/>
                <w:numId w:val="1"/>
              </w:numPr>
              <w:adjustRightInd w:val="0"/>
              <w:contextualSpacing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samodzielnie tworzy prosty dokument HTML</w:t>
            </w:r>
          </w:p>
          <w:p w14:paraId="1AC8AF71" w14:textId="77777777" w:rsidR="003559A0" w:rsidRPr="003559A0" w:rsidRDefault="003559A0" w:rsidP="003559A0">
            <w:pPr>
              <w:numPr>
                <w:ilvl w:val="0"/>
                <w:numId w:val="1"/>
              </w:numPr>
              <w:adjustRightInd w:val="0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wyjaśnia pojęcia języka znaczników hipertekstu oraz kaskadowych arkuszy stylu</w:t>
            </w:r>
          </w:p>
        </w:tc>
      </w:tr>
      <w:tr w:rsidR="003559A0" w:rsidRPr="003559A0" w14:paraId="3F08F805" w14:textId="77777777" w:rsidTr="003559A0">
        <w:trPr>
          <w:trHeight w:val="283"/>
        </w:trPr>
        <w:tc>
          <w:tcPr>
            <w:tcW w:w="0" w:type="auto"/>
            <w:vMerge/>
            <w:vAlign w:val="center"/>
            <w:hideMark/>
          </w:tcPr>
          <w:p w14:paraId="1DA6C2DB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8DFDB0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F4A1045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375EFDE9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</w:p>
        </w:tc>
        <w:tc>
          <w:tcPr>
            <w:tcW w:w="2668" w:type="pct"/>
            <w:hideMark/>
          </w:tcPr>
          <w:p w14:paraId="523F9B20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spełnia kryteria oceny dostatecznej</w:t>
            </w:r>
            <w:r w:rsidRPr="003559A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2EFF67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poprawnie stosuje elementy CSS</w:t>
            </w:r>
          </w:p>
        </w:tc>
      </w:tr>
      <w:tr w:rsidR="003559A0" w:rsidRPr="003559A0" w14:paraId="0230F9C0" w14:textId="77777777" w:rsidTr="003559A0">
        <w:trPr>
          <w:trHeight w:val="283"/>
        </w:trPr>
        <w:tc>
          <w:tcPr>
            <w:tcW w:w="0" w:type="auto"/>
            <w:vMerge/>
            <w:vAlign w:val="center"/>
            <w:hideMark/>
          </w:tcPr>
          <w:p w14:paraId="561FBD58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AAFB788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22098B9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178FD384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</w:p>
        </w:tc>
        <w:tc>
          <w:tcPr>
            <w:tcW w:w="2668" w:type="pct"/>
            <w:hideMark/>
          </w:tcPr>
          <w:p w14:paraId="03B22E6C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spełnia kryteria oceny dobrej</w:t>
            </w:r>
            <w:r w:rsidRPr="003559A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5AB92F0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tworzy dokument HTML zgodnie z zaleceniami W3C</w:t>
            </w:r>
          </w:p>
        </w:tc>
      </w:tr>
      <w:tr w:rsidR="003559A0" w:rsidRPr="003559A0" w14:paraId="680686BB" w14:textId="77777777" w:rsidTr="003559A0">
        <w:trPr>
          <w:trHeight w:val="733"/>
        </w:trPr>
        <w:tc>
          <w:tcPr>
            <w:tcW w:w="0" w:type="auto"/>
            <w:vMerge/>
            <w:vAlign w:val="center"/>
            <w:hideMark/>
          </w:tcPr>
          <w:p w14:paraId="2BE9F831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E3478B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2F3C84E0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3FC25600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2668" w:type="pct"/>
            <w:hideMark/>
          </w:tcPr>
          <w:p w14:paraId="1D6A0290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spełnia kryteria oceny bardzo dobrej</w:t>
            </w:r>
            <w:r w:rsidRPr="003559A0">
              <w:rPr>
                <w:rFonts w:ascii="Calibri" w:eastAsia="Calibri" w:hAnsi="Calibri" w:cs="Calibri"/>
              </w:rPr>
              <w:t xml:space="preserve"> </w:t>
            </w:r>
          </w:p>
          <w:p w14:paraId="06F10982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potrafi wyjaśnić rolę, jaką w historii języka HTML i CSS odegrali Tim Berners-Lee, Robert Cailliau, Håkon Wium Lie i Bert Bos, oraz cel powołania W3C</w:t>
            </w:r>
          </w:p>
        </w:tc>
      </w:tr>
      <w:tr w:rsidR="003559A0" w:rsidRPr="003559A0" w14:paraId="76003387" w14:textId="77777777" w:rsidTr="003559A0">
        <w:trPr>
          <w:trHeight w:val="227"/>
        </w:trPr>
        <w:tc>
          <w:tcPr>
            <w:tcW w:w="260" w:type="pct"/>
            <w:vMerge w:val="restart"/>
            <w:hideMark/>
          </w:tcPr>
          <w:p w14:paraId="5D6BB136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Cs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  <w:t>1.2</w:t>
            </w:r>
          </w:p>
        </w:tc>
        <w:tc>
          <w:tcPr>
            <w:tcW w:w="555" w:type="pct"/>
            <w:vMerge w:val="restart"/>
            <w:hideMark/>
          </w:tcPr>
          <w:p w14:paraId="077A596F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/>
                <w:bCs/>
                <w:sz w:val="20"/>
              </w:rPr>
            </w:pPr>
            <w:r w:rsidRPr="003559A0">
              <w:rPr>
                <w:rFonts w:ascii="Calibri" w:eastAsia="AgendaPl RegularCondensed" w:hAnsi="Calibri" w:cs="Calibri"/>
                <w:b/>
                <w:bCs/>
                <w:sz w:val="20"/>
                <w:szCs w:val="20"/>
              </w:rPr>
              <w:t>Prosta strona internetowa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7BC5B19D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Tworzenie dokumentu HTML </w:t>
            </w:r>
          </w:p>
          <w:p w14:paraId="6A3BE060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>z zastosowaniem CSS – definiowanie właściwości czcionki i akapitu, definiowanie jednostek miar.</w:t>
            </w:r>
          </w:p>
        </w:tc>
        <w:tc>
          <w:tcPr>
            <w:tcW w:w="374" w:type="pct"/>
            <w:hideMark/>
          </w:tcPr>
          <w:p w14:paraId="161BA4F6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</w:p>
        </w:tc>
        <w:tc>
          <w:tcPr>
            <w:tcW w:w="2668" w:type="pct"/>
            <w:hideMark/>
          </w:tcPr>
          <w:p w14:paraId="3D941BED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stosuje style wpisane w celu sformatowania tekstu</w:t>
            </w:r>
          </w:p>
        </w:tc>
      </w:tr>
      <w:tr w:rsidR="003559A0" w:rsidRPr="003559A0" w14:paraId="549DD329" w14:textId="77777777" w:rsidTr="003559A0">
        <w:trPr>
          <w:trHeight w:val="340"/>
        </w:trPr>
        <w:tc>
          <w:tcPr>
            <w:tcW w:w="0" w:type="auto"/>
            <w:vMerge/>
            <w:vAlign w:val="center"/>
            <w:hideMark/>
          </w:tcPr>
          <w:p w14:paraId="00C5B97C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696BD7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335AEDE0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4264765A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</w:p>
        </w:tc>
        <w:tc>
          <w:tcPr>
            <w:tcW w:w="2668" w:type="pct"/>
            <w:hideMark/>
          </w:tcPr>
          <w:p w14:paraId="231D3B94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spełnia kryteria oceny dopuszczającej</w:t>
            </w:r>
            <w:r w:rsidRPr="003559A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3837149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definiuje styl i krój czcionki</w:t>
            </w:r>
          </w:p>
        </w:tc>
      </w:tr>
      <w:tr w:rsidR="003559A0" w:rsidRPr="003559A0" w14:paraId="7EF027FF" w14:textId="77777777" w:rsidTr="003559A0">
        <w:trPr>
          <w:trHeight w:val="340"/>
        </w:trPr>
        <w:tc>
          <w:tcPr>
            <w:tcW w:w="0" w:type="auto"/>
            <w:vMerge/>
            <w:vAlign w:val="center"/>
            <w:hideMark/>
          </w:tcPr>
          <w:p w14:paraId="45BABD56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FE663C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5A4C50A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7D280824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</w:p>
        </w:tc>
        <w:tc>
          <w:tcPr>
            <w:tcW w:w="2668" w:type="pct"/>
            <w:hideMark/>
          </w:tcPr>
          <w:p w14:paraId="03CD426B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spełnia kryteria oceny dostatecznej</w:t>
            </w:r>
            <w:r w:rsidRPr="003559A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479C7BA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stosuje różne jednostki miary</w:t>
            </w:r>
          </w:p>
        </w:tc>
      </w:tr>
      <w:tr w:rsidR="003559A0" w:rsidRPr="003559A0" w14:paraId="5F228EB5" w14:textId="77777777" w:rsidTr="003559A0">
        <w:trPr>
          <w:trHeight w:val="732"/>
        </w:trPr>
        <w:tc>
          <w:tcPr>
            <w:tcW w:w="0" w:type="auto"/>
            <w:vMerge/>
            <w:vAlign w:val="center"/>
            <w:hideMark/>
          </w:tcPr>
          <w:p w14:paraId="5E3B6489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8CC233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E02DD9E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2EFCCDFE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</w:p>
        </w:tc>
        <w:tc>
          <w:tcPr>
            <w:tcW w:w="2668" w:type="pct"/>
            <w:hideMark/>
          </w:tcPr>
          <w:p w14:paraId="337749B6" w14:textId="77777777" w:rsidR="003559A0" w:rsidRPr="003559A0" w:rsidRDefault="003559A0" w:rsidP="003559A0">
            <w:pPr>
              <w:numPr>
                <w:ilvl w:val="0"/>
                <w:numId w:val="1"/>
              </w:numPr>
              <w:tabs>
                <w:tab w:val="left" w:pos="-9499"/>
              </w:tabs>
              <w:rPr>
                <w:rFonts w:ascii="Calibri" w:eastAsia="AgendaPl RegularCondensed" w:hAnsi="Calibri" w:cs="Calibri"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spełnia kryteria oceny dobrej</w:t>
            </w: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 xml:space="preserve"> </w:t>
            </w:r>
          </w:p>
          <w:p w14:paraId="0253AD0D" w14:textId="77777777" w:rsidR="003559A0" w:rsidRPr="003559A0" w:rsidRDefault="003559A0" w:rsidP="003559A0">
            <w:pPr>
              <w:numPr>
                <w:ilvl w:val="0"/>
                <w:numId w:val="1"/>
              </w:numPr>
              <w:tabs>
                <w:tab w:val="left" w:pos="-9499"/>
              </w:tabs>
              <w:rPr>
                <w:rFonts w:ascii="Calibri" w:eastAsia="AgendaPl RegularCondensed" w:hAnsi="Calibri" w:cs="Calibri"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>definiuje właściwości czcionek (wariant czcionki, wysokość czcionki, odstępy między literami, zmiana wielkości znaków)</w:t>
            </w:r>
          </w:p>
        </w:tc>
      </w:tr>
      <w:tr w:rsidR="003559A0" w:rsidRPr="003559A0" w14:paraId="15D468F4" w14:textId="77777777" w:rsidTr="003559A0">
        <w:trPr>
          <w:trHeight w:val="283"/>
        </w:trPr>
        <w:tc>
          <w:tcPr>
            <w:tcW w:w="0" w:type="auto"/>
            <w:vMerge/>
            <w:vAlign w:val="center"/>
            <w:hideMark/>
          </w:tcPr>
          <w:p w14:paraId="4BC99E6E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CFC94A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E69E1DF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0F0ACE27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559A0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2668" w:type="pct"/>
            <w:hideMark/>
          </w:tcPr>
          <w:p w14:paraId="2C93731A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sz w:val="20"/>
                <w:szCs w:val="20"/>
              </w:rPr>
              <w:t>spełnia kryteria oceny bardzo dobrej</w:t>
            </w:r>
            <w:r w:rsidRPr="003559A0">
              <w:rPr>
                <w:rFonts w:ascii="Calibri" w:eastAsia="Calibri" w:hAnsi="Calibri" w:cs="Calibri"/>
              </w:rPr>
              <w:t xml:space="preserve"> </w:t>
            </w:r>
          </w:p>
          <w:p w14:paraId="2FB38A7B" w14:textId="77777777" w:rsidR="003559A0" w:rsidRPr="003559A0" w:rsidRDefault="003559A0" w:rsidP="003559A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559A0">
              <w:rPr>
                <w:rFonts w:ascii="Calibri" w:eastAsia="Calibri" w:hAnsi="Calibri" w:cs="Calibri"/>
                <w:color w:val="231F20"/>
                <w:sz w:val="20"/>
              </w:rPr>
              <w:t>definiuje właściwości akapitu (odstępy między wyrazami, dekorowanie tekstu, wyrównanie tekstu w poziomie)</w:t>
            </w:r>
          </w:p>
        </w:tc>
      </w:tr>
      <w:tr w:rsidR="003559A0" w:rsidRPr="003559A0" w14:paraId="7A99E642" w14:textId="77777777" w:rsidTr="003559A0">
        <w:trPr>
          <w:trHeight w:val="227"/>
        </w:trPr>
        <w:tc>
          <w:tcPr>
            <w:tcW w:w="260" w:type="pct"/>
            <w:vMerge w:val="restart"/>
            <w:hideMark/>
          </w:tcPr>
          <w:p w14:paraId="41F32C04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  <w:t>1.3</w:t>
            </w:r>
          </w:p>
        </w:tc>
        <w:tc>
          <w:tcPr>
            <w:tcW w:w="555" w:type="pct"/>
            <w:vMerge w:val="restart"/>
            <w:hideMark/>
          </w:tcPr>
          <w:p w14:paraId="28EC7164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  <w:t>Strona w dobrym stylu</w:t>
            </w:r>
          </w:p>
        </w:tc>
        <w:tc>
          <w:tcPr>
            <w:tcW w:w="1143" w:type="pct"/>
            <w:gridSpan w:val="3"/>
            <w:vMerge w:val="restart"/>
            <w:tcMar>
              <w:left w:w="57" w:type="dxa"/>
              <w:right w:w="57" w:type="dxa"/>
            </w:tcMar>
            <w:hideMark/>
          </w:tcPr>
          <w:p w14:paraId="11C6DE4D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Definiowanie kolorów tekstu, tła całej strony lub wybranego obszaru. Osadzanie elementów graficznych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br/>
              <w:t xml:space="preserve">i umieszczanie znaków specjalnych. Stosowanie wpisanych, osadzonych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br/>
              <w:t>i zewnętrznych arkuszy stylów.</w:t>
            </w:r>
          </w:p>
        </w:tc>
        <w:tc>
          <w:tcPr>
            <w:tcW w:w="374" w:type="pct"/>
            <w:hideMark/>
          </w:tcPr>
          <w:p w14:paraId="154AE2B4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2</w:t>
            </w:r>
          </w:p>
        </w:tc>
        <w:tc>
          <w:tcPr>
            <w:tcW w:w="2668" w:type="pct"/>
            <w:hideMark/>
          </w:tcPr>
          <w:p w14:paraId="74E7C5BD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stosuje style wpisane w celu sformatowania tekstu</w:t>
            </w:r>
          </w:p>
        </w:tc>
      </w:tr>
      <w:tr w:rsidR="003559A0" w:rsidRPr="003559A0" w14:paraId="41FF5D49" w14:textId="77777777" w:rsidTr="003559A0">
        <w:trPr>
          <w:trHeight w:val="454"/>
        </w:trPr>
        <w:tc>
          <w:tcPr>
            <w:tcW w:w="0" w:type="auto"/>
            <w:vMerge/>
            <w:vAlign w:val="center"/>
            <w:hideMark/>
          </w:tcPr>
          <w:p w14:paraId="7D2362E4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95BAD7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</w:pPr>
          </w:p>
        </w:tc>
        <w:tc>
          <w:tcPr>
            <w:tcW w:w="0" w:type="auto"/>
            <w:gridSpan w:val="3"/>
            <w:vMerge/>
            <w:tcMar>
              <w:left w:w="57" w:type="dxa"/>
              <w:right w:w="57" w:type="dxa"/>
            </w:tcMar>
            <w:vAlign w:val="center"/>
            <w:hideMark/>
          </w:tcPr>
          <w:p w14:paraId="782DA73D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</w:p>
        </w:tc>
        <w:tc>
          <w:tcPr>
            <w:tcW w:w="374" w:type="pct"/>
            <w:hideMark/>
          </w:tcPr>
          <w:p w14:paraId="0A75C6E6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3</w:t>
            </w:r>
          </w:p>
        </w:tc>
        <w:tc>
          <w:tcPr>
            <w:tcW w:w="2668" w:type="pct"/>
            <w:hideMark/>
          </w:tcPr>
          <w:p w14:paraId="635C2338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 xml:space="preserve">spełnia kryteria oceny dopuszczającej </w:t>
            </w:r>
          </w:p>
          <w:p w14:paraId="60C007FD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 xml:space="preserve">stosuje znaki specjalne (zwłaszcza </w:t>
            </w:r>
            <w:r w:rsidRPr="003559A0">
              <w:rPr>
                <w:rFonts w:ascii="Courier New" w:eastAsia="AgendaPl RegularCondensed" w:hAnsi="Courier New" w:cs="Courier New"/>
                <w:b/>
                <w:bCs/>
                <w:sz w:val="20"/>
                <w:szCs w:val="20"/>
              </w:rPr>
              <w:t>&amp;nbsp;</w:t>
            </w: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)</w:t>
            </w:r>
          </w:p>
        </w:tc>
      </w:tr>
      <w:tr w:rsidR="003559A0" w:rsidRPr="003559A0" w14:paraId="2E78BD28" w14:textId="77777777" w:rsidTr="003559A0">
        <w:trPr>
          <w:trHeight w:val="732"/>
        </w:trPr>
        <w:tc>
          <w:tcPr>
            <w:tcW w:w="0" w:type="auto"/>
            <w:vMerge/>
            <w:vAlign w:val="center"/>
            <w:hideMark/>
          </w:tcPr>
          <w:p w14:paraId="7CAA9454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09606A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</w:pPr>
          </w:p>
        </w:tc>
        <w:tc>
          <w:tcPr>
            <w:tcW w:w="0" w:type="auto"/>
            <w:gridSpan w:val="3"/>
            <w:vMerge/>
            <w:tcMar>
              <w:left w:w="57" w:type="dxa"/>
              <w:right w:w="57" w:type="dxa"/>
            </w:tcMar>
            <w:vAlign w:val="center"/>
            <w:hideMark/>
          </w:tcPr>
          <w:p w14:paraId="7DC48CC2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</w:p>
        </w:tc>
        <w:tc>
          <w:tcPr>
            <w:tcW w:w="374" w:type="pct"/>
            <w:hideMark/>
          </w:tcPr>
          <w:p w14:paraId="7858EEE7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4</w:t>
            </w:r>
          </w:p>
        </w:tc>
        <w:tc>
          <w:tcPr>
            <w:tcW w:w="2668" w:type="pct"/>
            <w:hideMark/>
          </w:tcPr>
          <w:p w14:paraId="06D1FAA6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 xml:space="preserve">spełnia kryteria oceny dostatecznej </w:t>
            </w:r>
          </w:p>
          <w:p w14:paraId="408966FB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definiuje kolory różnych elementów dokumentu</w:t>
            </w:r>
          </w:p>
          <w:p w14:paraId="72407942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stosuje różne jednostki miary</w:t>
            </w:r>
          </w:p>
        </w:tc>
      </w:tr>
      <w:tr w:rsidR="003559A0" w:rsidRPr="003559A0" w14:paraId="189A22E1" w14:textId="77777777" w:rsidTr="003559A0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8FD7BD3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8434C1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</w:pPr>
          </w:p>
        </w:tc>
        <w:tc>
          <w:tcPr>
            <w:tcW w:w="0" w:type="auto"/>
            <w:gridSpan w:val="3"/>
            <w:vMerge/>
            <w:tcMar>
              <w:left w:w="57" w:type="dxa"/>
              <w:right w:w="57" w:type="dxa"/>
            </w:tcMar>
            <w:vAlign w:val="center"/>
            <w:hideMark/>
          </w:tcPr>
          <w:p w14:paraId="6DE8A78D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</w:p>
        </w:tc>
        <w:tc>
          <w:tcPr>
            <w:tcW w:w="374" w:type="pct"/>
            <w:hideMark/>
          </w:tcPr>
          <w:p w14:paraId="1170CB74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5</w:t>
            </w:r>
          </w:p>
        </w:tc>
        <w:tc>
          <w:tcPr>
            <w:tcW w:w="2668" w:type="pct"/>
            <w:hideMark/>
          </w:tcPr>
          <w:p w14:paraId="2F39E51A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spełnia kryteria oceny dobrej</w:t>
            </w: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 xml:space="preserve"> </w:t>
            </w:r>
          </w:p>
          <w:p w14:paraId="5B16E69E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pozycjonuje elementy graficzne względem tekstu</w:t>
            </w:r>
          </w:p>
        </w:tc>
      </w:tr>
      <w:tr w:rsidR="003559A0" w:rsidRPr="003559A0" w14:paraId="488439F9" w14:textId="77777777" w:rsidTr="003559A0">
        <w:trPr>
          <w:trHeight w:val="733"/>
        </w:trPr>
        <w:tc>
          <w:tcPr>
            <w:tcW w:w="0" w:type="auto"/>
            <w:vMerge/>
            <w:vAlign w:val="center"/>
            <w:hideMark/>
          </w:tcPr>
          <w:p w14:paraId="6C38BF4B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0F8ADE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</w:pPr>
          </w:p>
        </w:tc>
        <w:tc>
          <w:tcPr>
            <w:tcW w:w="0" w:type="auto"/>
            <w:gridSpan w:val="3"/>
            <w:vMerge/>
            <w:tcMar>
              <w:left w:w="57" w:type="dxa"/>
              <w:right w:w="57" w:type="dxa"/>
            </w:tcMar>
            <w:vAlign w:val="center"/>
            <w:hideMark/>
          </w:tcPr>
          <w:p w14:paraId="674F52C5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color w:val="231F20"/>
                <w:sz w:val="20"/>
              </w:rPr>
            </w:pPr>
          </w:p>
        </w:tc>
        <w:tc>
          <w:tcPr>
            <w:tcW w:w="374" w:type="pct"/>
            <w:hideMark/>
          </w:tcPr>
          <w:p w14:paraId="69272D86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6</w:t>
            </w:r>
          </w:p>
        </w:tc>
        <w:tc>
          <w:tcPr>
            <w:tcW w:w="2668" w:type="pct"/>
            <w:hideMark/>
          </w:tcPr>
          <w:p w14:paraId="1F0A6558" w14:textId="77777777" w:rsidR="003559A0" w:rsidRPr="003559A0" w:rsidRDefault="003559A0" w:rsidP="003559A0">
            <w:pPr>
              <w:numPr>
                <w:ilvl w:val="0"/>
                <w:numId w:val="1"/>
              </w:numPr>
              <w:tabs>
                <w:tab w:val="left" w:pos="-9499"/>
              </w:tabs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spełnia kryteria oceny bardzo dobrej</w:t>
            </w:r>
            <w:r w:rsidRPr="003559A0">
              <w:rPr>
                <w:rFonts w:ascii="Calibri" w:eastAsia="AgendaPl RegularCondensed" w:hAnsi="Calibri" w:cs="Calibri"/>
              </w:rPr>
              <w:t xml:space="preserve"> </w:t>
            </w:r>
          </w:p>
          <w:p w14:paraId="6CDE9784" w14:textId="77777777" w:rsidR="003559A0" w:rsidRPr="003559A0" w:rsidRDefault="003559A0" w:rsidP="003559A0">
            <w:pPr>
              <w:numPr>
                <w:ilvl w:val="0"/>
                <w:numId w:val="1"/>
              </w:numPr>
              <w:tabs>
                <w:tab w:val="left" w:pos="-9499"/>
              </w:tabs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color w:val="000000"/>
                <w:sz w:val="20"/>
                <w:szCs w:val="20"/>
              </w:rPr>
              <w:t xml:space="preserve">wykorzystuje style </w:t>
            </w: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>wpisane</w:t>
            </w:r>
            <w:r w:rsidRPr="003559A0">
              <w:rPr>
                <w:rFonts w:ascii="Calibri" w:eastAsia="AgendaPl RegularCondensed" w:hAnsi="Calibri" w:cs="Calibri"/>
                <w:color w:val="000000"/>
                <w:sz w:val="20"/>
                <w:szCs w:val="20"/>
              </w:rPr>
              <w:t>, osadzone i zewnętrzne</w:t>
            </w:r>
          </w:p>
          <w:p w14:paraId="326785C9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Calibri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color w:val="000000"/>
                <w:sz w:val="20"/>
                <w:szCs w:val="20"/>
              </w:rPr>
              <w:t>stosuje wybór przez klasę</w:t>
            </w:r>
          </w:p>
        </w:tc>
      </w:tr>
      <w:tr w:rsidR="003559A0" w:rsidRPr="003559A0" w14:paraId="7EDDDDFB" w14:textId="77777777" w:rsidTr="003559A0">
        <w:trPr>
          <w:trHeight w:val="454"/>
        </w:trPr>
        <w:tc>
          <w:tcPr>
            <w:tcW w:w="260" w:type="pct"/>
            <w:vMerge w:val="restart"/>
            <w:hideMark/>
          </w:tcPr>
          <w:p w14:paraId="13B0EA04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Cs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Cs/>
                <w:color w:val="231F20"/>
                <w:sz w:val="20"/>
              </w:rPr>
              <w:t>1.4</w:t>
            </w:r>
          </w:p>
        </w:tc>
        <w:tc>
          <w:tcPr>
            <w:tcW w:w="555" w:type="pct"/>
            <w:vMerge w:val="restart"/>
            <w:hideMark/>
          </w:tcPr>
          <w:p w14:paraId="050E45CB" w14:textId="77777777" w:rsidR="003559A0" w:rsidRPr="003559A0" w:rsidRDefault="003559A0" w:rsidP="003559A0">
            <w:pPr>
              <w:ind w:left="57"/>
              <w:rPr>
                <w:rFonts w:ascii="Calibri" w:eastAsia="AgendaPl RegularCondensed" w:hAnsi="Calibri" w:cs="AgendaPl RegularCondensed"/>
                <w:b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b/>
                <w:color w:val="231F20"/>
                <w:sz w:val="20"/>
              </w:rPr>
              <w:t>Strona interaktywna</w:t>
            </w:r>
          </w:p>
        </w:tc>
        <w:tc>
          <w:tcPr>
            <w:tcW w:w="1143" w:type="pct"/>
            <w:gridSpan w:val="3"/>
            <w:vMerge w:val="restart"/>
            <w:tcMar>
              <w:left w:w="57" w:type="dxa"/>
              <w:right w:w="57" w:type="dxa"/>
            </w:tcMar>
            <w:hideMark/>
          </w:tcPr>
          <w:p w14:paraId="0F9821EA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Tworzenie elementów interaktywnych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br/>
              <w:t>z wykorzystaniem CSS i JavaScript</w:t>
            </w:r>
            <w:r w:rsidRPr="003559A0">
              <w:rPr>
                <w:rFonts w:ascii="AgendaPl RegularCondensed" w:eastAsia="AgendaPl RegularCondensed" w:hAnsi="AgendaPl RegularCondensed" w:cs="AgendaPl RegularCondensed"/>
                <w:sz w:val="20"/>
              </w:rPr>
              <w:t xml:space="preserve">. </w:t>
            </w:r>
            <w:r w:rsidRPr="003559A0">
              <w:rPr>
                <w:rFonts w:ascii="Calibri" w:eastAsia="AgendaPl RegularCondensed" w:hAnsi="Calibri" w:cs="Calibri"/>
                <w:sz w:val="20"/>
              </w:rPr>
              <w:lastRenderedPageBreak/>
              <w:t xml:space="preserve">Tworzenie interaktywnej </w:t>
            </w: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 xml:space="preserve"> galerii zdjęć. </w:t>
            </w:r>
          </w:p>
        </w:tc>
        <w:tc>
          <w:tcPr>
            <w:tcW w:w="374" w:type="pct"/>
            <w:hideMark/>
          </w:tcPr>
          <w:p w14:paraId="5A59C514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lastRenderedPageBreak/>
              <w:t>2</w:t>
            </w:r>
          </w:p>
        </w:tc>
        <w:tc>
          <w:tcPr>
            <w:tcW w:w="2668" w:type="pct"/>
            <w:hideMark/>
          </w:tcPr>
          <w:p w14:paraId="40EA7D83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z pomocą nauczyciela tworzy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i umieszcza na stronach HTML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elementy interaktywne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br/>
              <w:t xml:space="preserve">w CSS z wykorzystaniem pseudoklasy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sz w:val="20"/>
                <w:szCs w:val="20"/>
              </w:rPr>
              <w:t>:hover</w:t>
            </w:r>
          </w:p>
        </w:tc>
      </w:tr>
      <w:tr w:rsidR="003559A0" w:rsidRPr="003559A0" w14:paraId="55480993" w14:textId="77777777" w:rsidTr="003559A0">
        <w:trPr>
          <w:trHeight w:val="454"/>
        </w:trPr>
        <w:tc>
          <w:tcPr>
            <w:tcW w:w="0" w:type="auto"/>
            <w:vMerge/>
            <w:vAlign w:val="center"/>
            <w:hideMark/>
          </w:tcPr>
          <w:p w14:paraId="2099ECC2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1C8AA5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7DFFB04F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551BB4C5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3</w:t>
            </w:r>
          </w:p>
        </w:tc>
        <w:tc>
          <w:tcPr>
            <w:tcW w:w="2668" w:type="pct"/>
            <w:hideMark/>
          </w:tcPr>
          <w:p w14:paraId="22F2BCF7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samodzielnie tworzy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i umieszcza na stronach HTML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interaktywne elementy w CSS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br/>
              <w:t xml:space="preserve">z wykorzystaniem pseudoklasy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sz w:val="20"/>
                <w:szCs w:val="20"/>
              </w:rPr>
              <w:t>:hover</w:t>
            </w:r>
          </w:p>
        </w:tc>
      </w:tr>
      <w:tr w:rsidR="003559A0" w:rsidRPr="003559A0" w14:paraId="6BE5E961" w14:textId="77777777" w:rsidTr="003559A0">
        <w:trPr>
          <w:trHeight w:val="739"/>
        </w:trPr>
        <w:tc>
          <w:tcPr>
            <w:tcW w:w="0" w:type="auto"/>
            <w:vMerge/>
            <w:vAlign w:val="center"/>
            <w:hideMark/>
          </w:tcPr>
          <w:p w14:paraId="47A42EEF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A95B33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7C1C54DE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65F0C255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4</w:t>
            </w:r>
          </w:p>
        </w:tc>
        <w:tc>
          <w:tcPr>
            <w:tcW w:w="2668" w:type="pct"/>
            <w:hideMark/>
          </w:tcPr>
          <w:p w14:paraId="605C1BA8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 xml:space="preserve">spełnia kryteria oceny dostatecznej </w:t>
            </w:r>
          </w:p>
          <w:p w14:paraId="489DE1A2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z pomocą nauczyciela</w:t>
            </w: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 xml:space="preserve">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tworzy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i umieszcza na stronach HTML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elementy interaktywne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br/>
            </w: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>w JavaScript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 z wykorzystaniem </w:t>
            </w: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 xml:space="preserve">zdarzeń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onclick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,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onmouseover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,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onmouseout</w:t>
            </w:r>
          </w:p>
        </w:tc>
      </w:tr>
      <w:tr w:rsidR="003559A0" w:rsidRPr="003559A0" w14:paraId="29AFB91D" w14:textId="77777777" w:rsidTr="003559A0">
        <w:trPr>
          <w:trHeight w:val="739"/>
        </w:trPr>
        <w:tc>
          <w:tcPr>
            <w:tcW w:w="0" w:type="auto"/>
            <w:vMerge/>
            <w:vAlign w:val="center"/>
            <w:hideMark/>
          </w:tcPr>
          <w:p w14:paraId="6E370CCC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F2D0F0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E467782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4063746B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5</w:t>
            </w:r>
          </w:p>
        </w:tc>
        <w:tc>
          <w:tcPr>
            <w:tcW w:w="2668" w:type="pct"/>
            <w:hideMark/>
          </w:tcPr>
          <w:p w14:paraId="4275FD92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spełnia kryteria oceny dobrej</w:t>
            </w:r>
            <w:r w:rsidRPr="003559A0">
              <w:rPr>
                <w:rFonts w:ascii="Calibri" w:eastAsia="AgendaPl RegularCondensed" w:hAnsi="Calibri" w:cs="Calibri"/>
                <w:color w:val="231F20"/>
                <w:sz w:val="20"/>
              </w:rPr>
              <w:t xml:space="preserve"> </w:t>
            </w:r>
          </w:p>
          <w:p w14:paraId="438D9591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 xml:space="preserve">samodzielnie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tworzy 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i umieszcza na stronach HTML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elementy interaktywne </w:t>
            </w: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>w JavaScript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 xml:space="preserve"> </w:t>
            </w: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br/>
              <w:t xml:space="preserve">z wykorzystaniem </w:t>
            </w: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 xml:space="preserve">zdarzeń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onclick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,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onmouseover</w:t>
            </w:r>
            <w:r w:rsidRPr="003559A0">
              <w:rPr>
                <w:rFonts w:ascii="Calibri" w:eastAsia="AgendaPl RegularCondensed" w:hAnsi="Calibri" w:cs="AgendaPl RegularCondensed"/>
                <w:color w:val="231F20"/>
                <w:sz w:val="20"/>
              </w:rPr>
              <w:t xml:space="preserve">, </w:t>
            </w:r>
            <w:r w:rsidRPr="003559A0">
              <w:rPr>
                <w:rFonts w:ascii="Courier" w:eastAsia="AgendaPl RegularCondensed" w:hAnsi="Courier" w:cs="AgendaPl RegularCondensed"/>
                <w:b/>
                <w:bCs/>
                <w:color w:val="231F20"/>
                <w:sz w:val="20"/>
              </w:rPr>
              <w:t>onmouseout</w:t>
            </w:r>
          </w:p>
        </w:tc>
      </w:tr>
      <w:tr w:rsidR="003559A0" w:rsidRPr="003559A0" w14:paraId="7753F95B" w14:textId="77777777" w:rsidTr="003559A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55D546B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7C6043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b/>
                <w:sz w:val="2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685F0E9" w14:textId="77777777" w:rsidR="003559A0" w:rsidRPr="003559A0" w:rsidRDefault="003559A0" w:rsidP="003559A0">
            <w:pPr>
              <w:rPr>
                <w:rFonts w:ascii="Calibri" w:eastAsia="AgendaPl RegularCondensed" w:hAnsi="Calibri" w:cs="AgendaPl RegularCondensed"/>
                <w:sz w:val="20"/>
              </w:rPr>
            </w:pPr>
          </w:p>
        </w:tc>
        <w:tc>
          <w:tcPr>
            <w:tcW w:w="374" w:type="pct"/>
            <w:hideMark/>
          </w:tcPr>
          <w:p w14:paraId="6B77FD2C" w14:textId="77777777" w:rsidR="003559A0" w:rsidRPr="003559A0" w:rsidRDefault="003559A0" w:rsidP="003559A0">
            <w:pPr>
              <w:ind w:left="57"/>
              <w:jc w:val="center"/>
              <w:rPr>
                <w:rFonts w:ascii="Calibri" w:eastAsia="AgendaPl RegularCondensed" w:hAnsi="Calibri" w:cs="AgendaPl RegularCondensed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gendaPl RegularCondensed"/>
                <w:sz w:val="20"/>
                <w:szCs w:val="20"/>
              </w:rPr>
              <w:t>6</w:t>
            </w:r>
          </w:p>
        </w:tc>
        <w:tc>
          <w:tcPr>
            <w:tcW w:w="2668" w:type="pct"/>
            <w:hideMark/>
          </w:tcPr>
          <w:p w14:paraId="75387BB7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Calibri"/>
                <w:sz w:val="20"/>
                <w:szCs w:val="20"/>
              </w:rPr>
              <w:t>spełnia kryteria oceny bardzo dobrej</w:t>
            </w:r>
            <w:r w:rsidRPr="003559A0">
              <w:rPr>
                <w:rFonts w:ascii="Calibri" w:eastAsia="AgendaPl RegularCondensed" w:hAnsi="Calibri" w:cs="Calibri"/>
              </w:rPr>
              <w:t xml:space="preserve"> </w:t>
            </w:r>
          </w:p>
          <w:p w14:paraId="12EF09B4" w14:textId="77777777" w:rsidR="003559A0" w:rsidRPr="003559A0" w:rsidRDefault="003559A0" w:rsidP="003559A0">
            <w:pPr>
              <w:numPr>
                <w:ilvl w:val="0"/>
                <w:numId w:val="1"/>
              </w:numPr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</w:pPr>
            <w:r w:rsidRPr="003559A0">
              <w:rPr>
                <w:rFonts w:ascii="Calibri" w:eastAsia="AgendaPl RegularCondensed" w:hAnsi="Calibri" w:cs="Arial Narrow"/>
                <w:color w:val="000000"/>
                <w:sz w:val="20"/>
                <w:szCs w:val="20"/>
              </w:rPr>
              <w:t>samodzielnie tworzy interaktywną galerię fotografii</w:t>
            </w:r>
          </w:p>
        </w:tc>
      </w:tr>
      <w:tr w:rsidR="003559A0" w:rsidRPr="00D11148" w14:paraId="5DFC4AD2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0" w:type="pct"/>
            <w:vMerge w:val="restart"/>
            <w:hideMark/>
          </w:tcPr>
          <w:p w14:paraId="201AAC3B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1.5</w:t>
            </w:r>
          </w:p>
        </w:tc>
        <w:tc>
          <w:tcPr>
            <w:tcW w:w="555" w:type="pct"/>
            <w:vMerge w:val="restart"/>
            <w:hideMark/>
          </w:tcPr>
          <w:p w14:paraId="3A4E0E07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Witryna WWW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5F7CFE07" w14:textId="77777777" w:rsidR="003559A0" w:rsidRPr="00D11148" w:rsidRDefault="003559A0" w:rsidP="003631C7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Rodzaje witryn WWW. Porządkowanie kodu dokumentu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HTML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zgodnie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ze specyfikacją HTML5. T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orzenie witryny przez połączenie poszczególnych dokumentów HTML systemem odnośników.</w:t>
            </w:r>
          </w:p>
        </w:tc>
        <w:tc>
          <w:tcPr>
            <w:tcW w:w="374" w:type="pct"/>
            <w:hideMark/>
          </w:tcPr>
          <w:p w14:paraId="592A4A6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4676296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budowę adresu strony WWW</w:t>
            </w:r>
          </w:p>
          <w:p w14:paraId="3E1F9DF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 znaczenie rozszerzenia domeny</w:t>
            </w:r>
          </w:p>
        </w:tc>
      </w:tr>
      <w:tr w:rsidR="003559A0" w:rsidRPr="00D11148" w14:paraId="404D03E4" w14:textId="77777777" w:rsidTr="003559A0">
        <w:tblPrEx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0" w:type="auto"/>
            <w:vMerge/>
            <w:hideMark/>
          </w:tcPr>
          <w:p w14:paraId="32CF53AD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6C9D13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76BFBC2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4A5ED9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0C9952F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71117B2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 znaczenie nazwy </w:t>
            </w:r>
            <w:r w:rsidRPr="00D11148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index.htm</w:t>
            </w:r>
          </w:p>
          <w:p w14:paraId="46AEF07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odnośniki tekstowe i graficzne do innych dokumentów</w:t>
            </w:r>
          </w:p>
        </w:tc>
      </w:tr>
      <w:tr w:rsidR="003559A0" w:rsidRPr="00D11148" w14:paraId="72D902C6" w14:textId="77777777" w:rsidTr="003559A0">
        <w:tblPrEx>
          <w:tblLook w:val="04A0" w:firstRow="1" w:lastRow="0" w:firstColumn="1" w:lastColumn="0" w:noHBand="0" w:noVBand="1"/>
        </w:tblPrEx>
        <w:trPr>
          <w:trHeight w:val="983"/>
        </w:trPr>
        <w:tc>
          <w:tcPr>
            <w:tcW w:w="0" w:type="auto"/>
            <w:vMerge/>
            <w:hideMark/>
          </w:tcPr>
          <w:p w14:paraId="659B0DCE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86D78B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ABCFF5C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F9D686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4BC0F0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3D99CCC6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omawia strukturalną budowę dokumentu HTML</w:t>
            </w:r>
          </w:p>
          <w:p w14:paraId="50518F1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rolę znaczników: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</w:p>
          <w:p w14:paraId="63EC147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stosuje ww. znaczniki do tworzenia dokumentu HTML</w:t>
            </w:r>
          </w:p>
        </w:tc>
      </w:tr>
      <w:tr w:rsidR="003559A0" w:rsidRPr="00D11148" w14:paraId="69DAAA65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0A4C49F6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BBE28B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92D308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5AC67E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21B5BE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3EA20D0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stosuje znaczniki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br/>
              <w:t>i</w:t>
            </w:r>
            <w:r w:rsidRPr="0099559C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do tworzenia poprawnej struktury dokumentu</w:t>
            </w:r>
          </w:p>
        </w:tc>
      </w:tr>
      <w:tr w:rsidR="003559A0" w:rsidRPr="00D11148" w14:paraId="75AFBC7F" w14:textId="77777777" w:rsidTr="003559A0">
        <w:tblPrEx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0" w:type="auto"/>
            <w:vMerge/>
            <w:hideMark/>
          </w:tcPr>
          <w:p w14:paraId="04C7D144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0B3D8C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0E8EF653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D8C86F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3321F17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3839CBA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tworząc witrynę WWW, pracuje samodzielnie i stosuje własne rozwiązania</w:t>
            </w:r>
          </w:p>
          <w:p w14:paraId="1C47485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kopiuje pliki składowe na serwer WWW i weryfikuje poprawność działania witryny</w:t>
            </w:r>
          </w:p>
        </w:tc>
      </w:tr>
      <w:tr w:rsidR="003559A0" w:rsidRPr="00D11148" w14:paraId="4FE89AEE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71DF547C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1.6</w:t>
            </w:r>
          </w:p>
        </w:tc>
        <w:tc>
          <w:tcPr>
            <w:tcW w:w="555" w:type="pct"/>
            <w:vMerge w:val="restart"/>
            <w:hideMark/>
          </w:tcPr>
          <w:p w14:paraId="1FB91F19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Prawo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w internecie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1BEAB3E9" w14:textId="77777777" w:rsidR="003559A0" w:rsidRPr="00D11148" w:rsidRDefault="003559A0" w:rsidP="003631C7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Prawo autorskie a ochrona wizerunku oraz twórczości (ochrona elementów serwisów i całych serwisów WWW, ochrona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oprogramowania).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Dozwolony użytek. W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olne oprogramowanie. Ochrona wizerunku i bezpieczeństwo </w:t>
            </w:r>
            <w:r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w sieci.</w:t>
            </w:r>
          </w:p>
        </w:tc>
        <w:tc>
          <w:tcPr>
            <w:tcW w:w="374" w:type="pct"/>
            <w:hideMark/>
          </w:tcPr>
          <w:p w14:paraId="1604C37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4FCB938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wyjaśnia konieczność chronienia utworów (np. programów, zdjęć, stron WWW) </w:t>
            </w:r>
          </w:p>
        </w:tc>
      </w:tr>
      <w:tr w:rsidR="003559A0" w:rsidRPr="00D11148" w14:paraId="41BCD95B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298C8F5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0634E7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CC56FD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D5F56D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5D92DBC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607510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na czym polega naruszenie praw autorskich i jak go uniknąć</w:t>
            </w:r>
          </w:p>
        </w:tc>
      </w:tr>
      <w:tr w:rsidR="003559A0" w:rsidRPr="00D11148" w14:paraId="009A04F5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04EB410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02AF35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AC5971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9410779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EC86B7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29CEE0F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wyjaśnia pojęcia dozwolon</w:t>
            </w:r>
            <w:r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użyt</w:t>
            </w:r>
            <w:r>
              <w:rPr>
                <w:sz w:val="20"/>
                <w:szCs w:val="20"/>
                <w:lang w:val="pl-PL"/>
              </w:rPr>
              <w:t>ku</w:t>
            </w:r>
            <w:r w:rsidRPr="00D11148">
              <w:rPr>
                <w:sz w:val="20"/>
                <w:szCs w:val="20"/>
                <w:lang w:val="pl-PL"/>
              </w:rPr>
              <w:t xml:space="preserve"> prywatn</w:t>
            </w:r>
            <w:r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i ochron</w:t>
            </w:r>
            <w:r>
              <w:rPr>
                <w:sz w:val="20"/>
                <w:szCs w:val="20"/>
                <w:lang w:val="pl-PL"/>
              </w:rPr>
              <w:t>y</w:t>
            </w:r>
            <w:r w:rsidRPr="00D11148">
              <w:rPr>
                <w:sz w:val="20"/>
                <w:szCs w:val="20"/>
                <w:lang w:val="pl-PL"/>
              </w:rPr>
              <w:t xml:space="preserve"> wizerunku</w:t>
            </w:r>
          </w:p>
        </w:tc>
      </w:tr>
      <w:tr w:rsidR="003559A0" w:rsidRPr="00D11148" w14:paraId="500A9C58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2FBCE39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C735D8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0D93683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80D360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0DDF714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wyjaśnia, czym są wolne oprogramowanie, i krótko charakteryzuje cztery rodzaje wolności</w:t>
            </w:r>
          </w:p>
        </w:tc>
      </w:tr>
      <w:tr w:rsidR="003559A0" w:rsidRPr="00D11148" w14:paraId="362F12F1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421CC21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44F02A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625F578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946E1E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6F54FE3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2AA9264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 praktyczne znaczenie najważniejszych punktów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t xml:space="preserve">Ustawy o prawie autorskim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br/>
              <w:t>i prawach pokrewnych</w:t>
            </w:r>
          </w:p>
        </w:tc>
      </w:tr>
      <w:tr w:rsidR="003559A0" w:rsidRPr="00D11148" w14:paraId="1D913FA3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1E3DD48B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2.1</w:t>
            </w:r>
          </w:p>
        </w:tc>
        <w:tc>
          <w:tcPr>
            <w:tcW w:w="555" w:type="pct"/>
            <w:vMerge w:val="restart"/>
            <w:hideMark/>
          </w:tcPr>
          <w:p w14:paraId="450FAA51" w14:textId="77777777" w:rsidR="003559A0" w:rsidRPr="00D11148" w:rsidRDefault="003559A0" w:rsidP="003631C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Rysuj z żółwiem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0505CCC1" w14:textId="77777777" w:rsidR="003559A0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Wstęp do języka Python. Rysowanie </w:t>
            </w:r>
          </w:p>
          <w:p w14:paraId="4A8CCE19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 wykorzystaniem modułu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turtle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iteracji. Pętla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kolorów do rysowania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zamalowywania narysowanych obiektów.</w:t>
            </w:r>
          </w:p>
        </w:tc>
        <w:tc>
          <w:tcPr>
            <w:tcW w:w="374" w:type="pct"/>
            <w:hideMark/>
          </w:tcPr>
          <w:p w14:paraId="16CB619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136B7C6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z pomocą nauczyciela rysuje proste rysunki z wykorzystaniem modułu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</w:p>
        </w:tc>
      </w:tr>
      <w:tr w:rsidR="003559A0" w:rsidRPr="00D11148" w14:paraId="1D06DED6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0" w:type="auto"/>
            <w:vMerge/>
            <w:hideMark/>
          </w:tcPr>
          <w:p w14:paraId="6843021D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DB511B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6747024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BFF01C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10F4DE7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samodzielnie rysuje proste rysunki z wykorzystaniem modułu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</w:p>
        </w:tc>
      </w:tr>
      <w:tr w:rsidR="003559A0" w:rsidRPr="00D11148" w14:paraId="740FF7C5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2B9F714A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EC9EA8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33794F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65B741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D82844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531A834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rysuje za pomocą kolorowego pisaka</w:t>
            </w:r>
          </w:p>
          <w:p w14:paraId="3B2ACD3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wypełnia rysunki kolorem</w:t>
            </w:r>
          </w:p>
        </w:tc>
      </w:tr>
      <w:tr w:rsidR="003559A0" w:rsidRPr="00D11148" w14:paraId="1CA85920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23A12845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892A18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C4B964E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AD1F54A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3BC189D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3208F4E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prostych rysunków</w:t>
            </w:r>
          </w:p>
        </w:tc>
      </w:tr>
      <w:tr w:rsidR="003559A0" w:rsidRPr="00D11148" w14:paraId="230D795E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016FE93C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D5356A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12FEC7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68F14C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1A1BF832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3E0D65F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złożonych rysunków</w:t>
            </w:r>
          </w:p>
        </w:tc>
      </w:tr>
      <w:tr w:rsidR="003559A0" w:rsidRPr="00D11148" w14:paraId="75E628CA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6F5CD4F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2.2</w:t>
            </w:r>
          </w:p>
        </w:tc>
        <w:tc>
          <w:tcPr>
            <w:tcW w:w="555" w:type="pct"/>
            <w:vMerge w:val="restart"/>
            <w:hideMark/>
          </w:tcPr>
          <w:p w14:paraId="2ED23873" w14:textId="77777777" w:rsidR="003559A0" w:rsidRPr="00D11148" w:rsidRDefault="003559A0" w:rsidP="003631C7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Fantazyjne 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posadzki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51CC6B11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Definiowanie funkcji bez parametru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z parametrem. Rysowanie powtarzających się elementów wzoru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kwadratowych posadzek.</w:t>
            </w:r>
          </w:p>
        </w:tc>
        <w:tc>
          <w:tcPr>
            <w:tcW w:w="374" w:type="pct"/>
            <w:hideMark/>
          </w:tcPr>
          <w:p w14:paraId="2A345C7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35CC33A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z pomocą nauczyciela definiuje funkcje bez parametru</w:t>
            </w:r>
          </w:p>
        </w:tc>
      </w:tr>
      <w:tr w:rsidR="003559A0" w:rsidRPr="00D11148" w14:paraId="5DBF5A07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0" w:type="auto"/>
            <w:vMerge/>
            <w:hideMark/>
          </w:tcPr>
          <w:p w14:paraId="19B7C42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9EC958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431774B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8BA5FDF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0FCCFD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definiuje funkcje bez parametru</w:t>
            </w:r>
          </w:p>
        </w:tc>
      </w:tr>
      <w:tr w:rsidR="003559A0" w:rsidRPr="00D11148" w14:paraId="454270E5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10EDAB5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8D2F88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096322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D0F08D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4D1FD1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6E61F1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definiuje funkcje z parametrem</w:t>
            </w:r>
          </w:p>
        </w:tc>
      </w:tr>
      <w:tr w:rsidR="003559A0" w:rsidRPr="00D11148" w14:paraId="38CB07BD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20F1D0F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7EB64E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C8B00C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BAAC7AA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01BA7CA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6A4CFFD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funkcji pomocniczych</w:t>
            </w:r>
          </w:p>
          <w:p w14:paraId="26FFA78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powtarzające się wzory</w:t>
            </w:r>
          </w:p>
        </w:tc>
      </w:tr>
      <w:tr w:rsidR="003559A0" w:rsidRPr="00D11148" w14:paraId="430E5CFC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5FF4B6C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A13BC7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231FD7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2D5AF1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5AAA34A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4EB2F92F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rysuje kwadratowe posadzki o złożonych wzorach</w:t>
            </w:r>
          </w:p>
        </w:tc>
      </w:tr>
      <w:tr w:rsidR="003559A0" w:rsidRPr="00D11148" w14:paraId="0066B4E5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260" w:type="pct"/>
            <w:vMerge w:val="restart"/>
            <w:hideMark/>
          </w:tcPr>
          <w:p w14:paraId="2E6022E7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2.3</w:t>
            </w:r>
          </w:p>
        </w:tc>
        <w:tc>
          <w:tcPr>
            <w:tcW w:w="555" w:type="pct"/>
            <w:vMerge w:val="restart"/>
            <w:hideMark/>
          </w:tcPr>
          <w:p w14:paraId="3927CA1D" w14:textId="77777777" w:rsidR="003559A0" w:rsidRPr="00D11148" w:rsidRDefault="003559A0" w:rsidP="003631C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Pisz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powtarzaj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46819E57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Stosowanie napisów w Pythonie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z wykorzystaniem napisów. Wczytywanie danych i wypisywanie na ekranie obrazków złożonych ze znaków tekstowych. Dialog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t xml:space="preserve">komputera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 użytkownikiem.</w:t>
            </w:r>
          </w:p>
        </w:tc>
        <w:tc>
          <w:tcPr>
            <w:tcW w:w="374" w:type="pct"/>
            <w:hideMark/>
          </w:tcPr>
          <w:p w14:paraId="75A4475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3A51EFB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7465CC9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wypisuje tekst na ekranie</w:t>
            </w:r>
          </w:p>
        </w:tc>
      </w:tr>
      <w:tr w:rsidR="003559A0" w:rsidRPr="00D11148" w14:paraId="7E758A9D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0" w:type="auto"/>
            <w:vMerge/>
            <w:hideMark/>
          </w:tcPr>
          <w:p w14:paraId="7F36685D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54EBA4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84E60F6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1EA854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D089CD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proste efekty graficzne za pomocą wypisywanego tekstu</w:t>
            </w:r>
          </w:p>
        </w:tc>
      </w:tr>
      <w:tr w:rsidR="003559A0" w:rsidRPr="00D11148" w14:paraId="5525BA62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7E53B752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CACC29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AB21A2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DA261BF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98CC7D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68DB225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efekty graficzne za pomocą wypisywanego tekstu</w:t>
            </w:r>
          </w:p>
          <w:p w14:paraId="39C1A6B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wczytuje dane tekstowe z klawiatury</w:t>
            </w:r>
          </w:p>
        </w:tc>
      </w:tr>
      <w:tr w:rsidR="003559A0" w:rsidRPr="00D11148" w14:paraId="1B2C34F6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236C1DC4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5BEABB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ECE5834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D1AC31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6BB417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28CB529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pro</w:t>
            </w:r>
            <w:r>
              <w:rPr>
                <w:rFonts w:asciiTheme="minorHAnsi" w:hAnsiTheme="minorHAnsi"/>
                <w:lang w:val="pl-PL" w:eastAsia="en-US"/>
              </w:rPr>
              <w:t xml:space="preserve">gramuje dialog komputera </w:t>
            </w:r>
            <w:r w:rsidRPr="00D11148">
              <w:rPr>
                <w:rFonts w:asciiTheme="minorHAnsi" w:hAnsiTheme="minorHAnsi"/>
                <w:lang w:val="pl-PL" w:eastAsia="en-US"/>
              </w:rPr>
              <w:t>z użytkownikiem</w:t>
            </w:r>
          </w:p>
        </w:tc>
      </w:tr>
      <w:tr w:rsidR="003559A0" w:rsidRPr="00D11148" w14:paraId="05E8E429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09F88D7F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F59099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5D1D87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E6B568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06E36372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5C6ABD3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rozwiązuje dodatkowe zadania programistyczne związane z napisami</w:t>
            </w:r>
          </w:p>
        </w:tc>
      </w:tr>
      <w:tr w:rsidR="003559A0" w:rsidRPr="00D11148" w14:paraId="35FB5FEB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285A6D3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2.4</w:t>
            </w:r>
          </w:p>
        </w:tc>
        <w:tc>
          <w:tcPr>
            <w:tcW w:w="555" w:type="pct"/>
            <w:vMerge w:val="restart"/>
            <w:hideMark/>
          </w:tcPr>
          <w:p w14:paraId="6C5DD3C0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Proste obliczenia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66916A8D" w14:textId="77777777" w:rsidR="003559A0" w:rsidRPr="00D11148" w:rsidRDefault="003559A0" w:rsidP="003631C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Podstawowe operacje arytmetyczne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w języku Python. Wykorzystanie zmiennych. Pisanie prostych programów realizujących obliczenia. Wypisywanie wyników.</w:t>
            </w:r>
          </w:p>
        </w:tc>
        <w:tc>
          <w:tcPr>
            <w:tcW w:w="374" w:type="pct"/>
            <w:hideMark/>
          </w:tcPr>
          <w:p w14:paraId="73B1A28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00B4DFD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proste operacje matematyczne</w:t>
            </w:r>
          </w:p>
        </w:tc>
      </w:tr>
      <w:tr w:rsidR="003559A0" w:rsidRPr="00D11148" w14:paraId="318EE9EE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79B920B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63E5C8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16F96A8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0F3841F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592071F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4CC1600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zmienne</w:t>
            </w:r>
          </w:p>
        </w:tc>
      </w:tr>
      <w:tr w:rsidR="003559A0" w:rsidRPr="00D11148" w14:paraId="6045AEA6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52B11811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EF51E6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C9BB07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BCE238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7E36628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7700AB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podstawowe operatory arytmetyczne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dostępne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 Pythonie</w:t>
            </w:r>
          </w:p>
          <w:p w14:paraId="70574D8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deklaruje i wykorzystuje zmienne w programie</w:t>
            </w:r>
          </w:p>
        </w:tc>
      </w:tr>
      <w:tr w:rsidR="003559A0" w:rsidRPr="00D11148" w14:paraId="6996A3B2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6C49ED25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B1B924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BC7DF73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DD40C0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2ADE4CC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2D35094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pisze programy wykonujące proste obliczenia</w:t>
            </w:r>
          </w:p>
          <w:p w14:paraId="66B2849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wypisuje wyniki obliczeń</w:t>
            </w:r>
          </w:p>
        </w:tc>
      </w:tr>
      <w:tr w:rsidR="003559A0" w:rsidRPr="00D11148" w14:paraId="2BE0DEE3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5312DEFF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601B5B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AA5794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92AC1C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1857F9F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21CF49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obliczeniowe</w:t>
            </w:r>
          </w:p>
        </w:tc>
      </w:tr>
      <w:tr w:rsidR="003559A0" w:rsidRPr="00D11148" w14:paraId="237DE463" w14:textId="77777777" w:rsidTr="003559A0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60" w:type="pct"/>
            <w:vMerge w:val="restart"/>
            <w:hideMark/>
          </w:tcPr>
          <w:p w14:paraId="62229D50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2.5</w:t>
            </w:r>
          </w:p>
        </w:tc>
        <w:tc>
          <w:tcPr>
            <w:tcW w:w="555" w:type="pct"/>
            <w:vMerge w:val="restart"/>
            <w:hideMark/>
          </w:tcPr>
          <w:p w14:paraId="64FA0105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Pętle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t xml:space="preserve"> 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i warunki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6605F96D" w14:textId="77777777" w:rsidR="003559A0" w:rsidRPr="00D11148" w:rsidRDefault="003559A0" w:rsidP="003631C7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Zmiana wartości zmiennych. Wykorzystanie pętli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i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while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oraz instrukcji warunkowej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do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t xml:space="preserve"> programowania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obliczeń.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</w:p>
        </w:tc>
        <w:tc>
          <w:tcPr>
            <w:tcW w:w="374" w:type="pct"/>
            <w:hideMark/>
          </w:tcPr>
          <w:p w14:paraId="0E3EB7E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17228CB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zmienia wartość początkową zmiennej</w:t>
            </w:r>
          </w:p>
        </w:tc>
      </w:tr>
      <w:tr w:rsidR="003559A0" w:rsidRPr="00D11148" w14:paraId="1AFB6B6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2FAF668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6FC5A1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A18645E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4CF3F7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3DC39A5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1404E61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prostą instrukcję warunkową</w:t>
            </w:r>
          </w:p>
        </w:tc>
      </w:tr>
      <w:tr w:rsidR="003559A0" w:rsidRPr="00D11148" w14:paraId="3C5E783D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3A53211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22A03D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0E232A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0BF4CC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5F122A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ECBD2B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instrukcję warunkową</w:t>
            </w:r>
          </w:p>
        </w:tc>
      </w:tr>
      <w:tr w:rsidR="003559A0" w:rsidRPr="00D11148" w14:paraId="0216D3A2" w14:textId="77777777" w:rsidTr="003559A0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0" w:type="auto"/>
            <w:vMerge/>
            <w:hideMark/>
          </w:tcPr>
          <w:p w14:paraId="0F378EE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1713BF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0160743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821665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345FD8A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5C06FEE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schemat blokowy algorytmu</w:t>
            </w:r>
          </w:p>
          <w:p w14:paraId="136D5F9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oblicza sumę cyfr podanej liczby</w:t>
            </w:r>
          </w:p>
          <w:p w14:paraId="65F84FB6" w14:textId="77777777" w:rsidR="003559A0" w:rsidRPr="00D11148" w:rsidRDefault="003559A0" w:rsidP="003559A0">
            <w:pPr>
              <w:pStyle w:val="Akapitzlist"/>
              <w:widowControl/>
              <w:numPr>
                <w:ilvl w:val="0"/>
                <w:numId w:val="1"/>
              </w:numPr>
              <w:shd w:val="clear" w:color="auto" w:fill="FFFFFF"/>
              <w:autoSpaceDE/>
              <w:adjustRightInd w:val="0"/>
              <w:spacing w:after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wykorzystuje pętlę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while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do zapisu algorytmów</w:t>
            </w:r>
          </w:p>
        </w:tc>
      </w:tr>
      <w:tr w:rsidR="003559A0" w:rsidRPr="00D11148" w14:paraId="5ED8712B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40C1B18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1C3C94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F0CAB3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411265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70F8846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8FCA1D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programistyczne wykorzystujące zmienne, warunki i pętle</w:t>
            </w:r>
          </w:p>
        </w:tc>
      </w:tr>
      <w:tr w:rsidR="003559A0" w:rsidRPr="00D11148" w14:paraId="345B4C8B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60" w:type="pct"/>
            <w:vMerge w:val="restart"/>
            <w:hideMark/>
          </w:tcPr>
          <w:p w14:paraId="307A58D6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2.6</w:t>
            </w:r>
          </w:p>
        </w:tc>
        <w:tc>
          <w:tcPr>
            <w:tcW w:w="555" w:type="pct"/>
            <w:vMerge w:val="restart"/>
            <w:hideMark/>
          </w:tcPr>
          <w:p w14:paraId="60AED7E4" w14:textId="77777777" w:rsidR="003559A0" w:rsidRPr="00D11148" w:rsidRDefault="003559A0" w:rsidP="003631C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Odgadniesz liczbę?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2E9D30FA" w14:textId="77777777" w:rsidR="003559A0" w:rsidRPr="00D11148" w:rsidRDefault="003559A0" w:rsidP="003631C7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Wyszukiwanie elementu w zbiorze uporządkowanym. Wyszukiwanie binarne według metody „dziel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zwyciężaj”. Losowanie liczb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całkowitych. Realizacja gry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odgadywanie liczby wylosowanej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przez komputer.</w:t>
            </w:r>
          </w:p>
        </w:tc>
        <w:tc>
          <w:tcPr>
            <w:tcW w:w="374" w:type="pct"/>
            <w:hideMark/>
          </w:tcPr>
          <w:p w14:paraId="5F6CB6E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68B235E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rozumie zasady gry 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Odgadnij liczbę</w:t>
            </w:r>
          </w:p>
          <w:p w14:paraId="17C9D0C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biorąc udział w grze, potrafi zastosować optymalną strategię</w:t>
            </w:r>
          </w:p>
        </w:tc>
      </w:tr>
      <w:tr w:rsidR="003559A0" w:rsidRPr="00D11148" w14:paraId="0663885C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2D9439B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A7673A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D3E94AC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4DA524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4692D4F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0A01E96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znajduje maksymalną liczbę kroków odgadywania danej liczby</w:t>
            </w:r>
          </w:p>
        </w:tc>
      </w:tr>
      <w:tr w:rsidR="003559A0" w:rsidRPr="00D11148" w14:paraId="1AEB3922" w14:textId="77777777" w:rsidTr="003559A0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0" w:type="auto"/>
            <w:vMerge/>
            <w:hideMark/>
          </w:tcPr>
          <w:p w14:paraId="3372DB8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85CCD6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B405F2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F8E3AB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E708F6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7F3AFA9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losuje liczby całkowite z danego zakresu</w:t>
            </w:r>
          </w:p>
          <w:p w14:paraId="14ABB92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wykorzystuje pętlę </w:t>
            </w:r>
            <w:r w:rsidRPr="00D11148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  <w:lang w:val="pl-PL"/>
              </w:rPr>
              <w:t>while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do znajdowania sumy cyfr liczby</w:t>
            </w:r>
          </w:p>
        </w:tc>
      </w:tr>
      <w:tr w:rsidR="003559A0" w:rsidRPr="00D11148" w14:paraId="78349111" w14:textId="77777777" w:rsidTr="003559A0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0" w:type="auto"/>
            <w:vMerge/>
            <w:hideMark/>
          </w:tcPr>
          <w:p w14:paraId="4CFB7BA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6C3BF9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E9AACDE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EE6C1C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45A3BB6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3558C09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schemat blokowy algorytmu obliczania sumy cyfr dowolnej liczby</w:t>
            </w:r>
          </w:p>
          <w:p w14:paraId="28E17C2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implementuje grę 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Odgadnij liczbę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Pythonie, korzystając ze wskazówek </w:t>
            </w:r>
          </w:p>
          <w:p w14:paraId="6D65DF4D" w14:textId="77777777" w:rsidR="003559A0" w:rsidRPr="00D11148" w:rsidRDefault="003559A0" w:rsidP="003631C7">
            <w:pPr>
              <w:pStyle w:val="Akapitzlist"/>
              <w:shd w:val="clear" w:color="auto" w:fill="FFFFFF"/>
              <w:adjustRightInd w:val="0"/>
              <w:ind w:left="227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 podręczniku</w:t>
            </w:r>
          </w:p>
        </w:tc>
      </w:tr>
      <w:tr w:rsidR="003559A0" w:rsidRPr="00D11148" w14:paraId="3BFAC829" w14:textId="77777777" w:rsidTr="003559A0">
        <w:tblPrEx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  <w:vMerge/>
            <w:hideMark/>
          </w:tcPr>
          <w:p w14:paraId="13AE425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F35007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F5FB9C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66724B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5DF8725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1F4883F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rozwiązuje dodatkowe zadania programistyczne związane z algorytmami wymienionymi w punkcie I.2 podstawy programowej</w:t>
            </w:r>
          </w:p>
        </w:tc>
      </w:tr>
      <w:tr w:rsidR="003559A0" w:rsidRPr="00D11148" w14:paraId="14DD9CB1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0" w:type="pct"/>
            <w:vMerge w:val="restart"/>
            <w:hideMark/>
          </w:tcPr>
          <w:p w14:paraId="0E5A9C4F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3.1</w:t>
            </w:r>
          </w:p>
        </w:tc>
        <w:tc>
          <w:tcPr>
            <w:tcW w:w="555" w:type="pct"/>
            <w:vMerge w:val="restart"/>
            <w:hideMark/>
          </w:tcPr>
          <w:p w14:paraId="452B3FC4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Jak to z Gaussem było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273A1D78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Sumowanie w arkuszu kalkulacyjnym. Porządkowanie danych w tabelach. Analizowanie danych zapisanych </w:t>
            </w:r>
          </w:p>
          <w:p w14:paraId="7B894135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w arkuszu i obliczeń w poszukiwaniu prawidłowości.</w:t>
            </w:r>
          </w:p>
        </w:tc>
        <w:tc>
          <w:tcPr>
            <w:tcW w:w="374" w:type="pct"/>
            <w:hideMark/>
          </w:tcPr>
          <w:p w14:paraId="5B978C6F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5FF353AA" w14:textId="77777777" w:rsidR="003559A0" w:rsidRPr="00D11148" w:rsidRDefault="003559A0" w:rsidP="003559A0">
            <w:pPr>
              <w:pStyle w:val="Akapitzlist"/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arkusza kalkulacyjnego w podstawowym zakresie, w tym wprowadza dane różnych typów, wprowadza i kopiuje proste formuły obliczeniowe</w:t>
            </w:r>
          </w:p>
        </w:tc>
      </w:tr>
      <w:tr w:rsidR="003559A0" w:rsidRPr="00D11148" w14:paraId="601364A8" w14:textId="77777777" w:rsidTr="003559A0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0" w:type="auto"/>
            <w:vMerge/>
            <w:hideMark/>
          </w:tcPr>
          <w:p w14:paraId="14D0F66A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F89F84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B05B4D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4F7BD8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2F2DBB1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086ED77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 arkuszu proste obliczenia</w:t>
            </w:r>
          </w:p>
          <w:p w14:paraId="1F4CCAF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wykorzystuje arkusz do szybkiego rozwiązywania zadań związanych z sumowaniem, </w:t>
            </w:r>
            <w:r>
              <w:rPr>
                <w:rFonts w:cs="Arial Narrow"/>
                <w:sz w:val="20"/>
                <w:szCs w:val="20"/>
                <w:lang w:val="pl-PL"/>
              </w:rPr>
              <w:br/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 tym korzysta z funkcji </w:t>
            </w:r>
            <w:r w:rsidRPr="00D11148">
              <w:rPr>
                <w:rFonts w:cs="Arial Narrow"/>
                <w:b/>
                <w:bCs/>
                <w:sz w:val="20"/>
                <w:szCs w:val="20"/>
                <w:lang w:val="pl-PL"/>
              </w:rPr>
              <w:t>Autosumowania</w:t>
            </w:r>
          </w:p>
        </w:tc>
      </w:tr>
      <w:tr w:rsidR="003559A0" w:rsidRPr="00D11148" w14:paraId="7DBE1F85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630975B1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CF5006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E1C9DD2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ADF62A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6D745B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7B9AD3D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rozwiązuje w arkuszu proste zadania matematyczne</w:t>
            </w:r>
          </w:p>
        </w:tc>
      </w:tr>
      <w:tr w:rsidR="003559A0" w:rsidRPr="00D11148" w14:paraId="674FEC19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01CC1C8B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E6FB14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DF0ADC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547E35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71E8787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7E621F2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wykonywanie obliczeń w arkuszu</w:t>
            </w:r>
          </w:p>
          <w:p w14:paraId="1551344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dane zawarte w arkuszu w poszukiwaniu prawidłowości</w:t>
            </w:r>
          </w:p>
        </w:tc>
      </w:tr>
      <w:tr w:rsidR="003559A0" w:rsidRPr="00D11148" w14:paraId="67FE5E56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00216689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C67350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E69AA7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6BDF23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7003324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45ABB9A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3559A0" w:rsidRPr="00D11148" w14:paraId="5CEFA053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2475F032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3.2</w:t>
            </w:r>
          </w:p>
        </w:tc>
        <w:tc>
          <w:tcPr>
            <w:tcW w:w="555" w:type="pct"/>
            <w:vMerge w:val="restart"/>
            <w:hideMark/>
          </w:tcPr>
          <w:p w14:paraId="5B8C77AB" w14:textId="77777777" w:rsidR="003559A0" w:rsidRPr="00D11148" w:rsidRDefault="003559A0" w:rsidP="003631C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Liczby, potęgi, ciągi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36D7BC3B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Wprowadzanie serii danych, formuł </w:t>
            </w:r>
          </w:p>
          <w:p w14:paraId="0D5CE67F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funkcji do arkusza kalkulacyjnego. Porównywanie ciągów liczbowych. Włączanie ochrony arkusza.</w:t>
            </w:r>
          </w:p>
        </w:tc>
        <w:tc>
          <w:tcPr>
            <w:tcW w:w="374" w:type="pct"/>
            <w:hideMark/>
          </w:tcPr>
          <w:p w14:paraId="40035F6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5C70581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rozumie, czym jest formuła i format liczbowy, i używa ich w zadaniu</w:t>
            </w:r>
          </w:p>
        </w:tc>
      </w:tr>
      <w:tr w:rsidR="003559A0" w:rsidRPr="00D11148" w14:paraId="53E00D33" w14:textId="77777777" w:rsidTr="003559A0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0" w:type="auto"/>
            <w:vMerge/>
            <w:hideMark/>
          </w:tcPr>
          <w:p w14:paraId="6FE67EA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896634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C6A754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B21F55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40CDEE8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3745C9A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wprowadza do arkusza serie danych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formuły i funkcje</w:t>
            </w:r>
          </w:p>
          <w:p w14:paraId="0B54EBA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odróżnia i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różne formaty liczbowe</w:t>
            </w:r>
          </w:p>
        </w:tc>
      </w:tr>
      <w:tr w:rsidR="003559A0" w:rsidRPr="00D11148" w14:paraId="0308AF88" w14:textId="77777777" w:rsidTr="003559A0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0" w:type="auto"/>
            <w:vMerge/>
            <w:hideMark/>
          </w:tcPr>
          <w:p w14:paraId="5567409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52572E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8B64C3B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497496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7AE6CED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3996486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wykonywanie obliczeń w arkuszu</w:t>
            </w:r>
          </w:p>
          <w:p w14:paraId="2EB2238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porównuje ciągi liczbowe i odnajduje występujące w nich prawidłowości</w:t>
            </w:r>
          </w:p>
        </w:tc>
      </w:tr>
      <w:tr w:rsidR="003559A0" w:rsidRPr="00D11148" w14:paraId="7ACA116B" w14:textId="77777777" w:rsidTr="003559A0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0" w:type="auto"/>
            <w:vMerge/>
            <w:hideMark/>
          </w:tcPr>
          <w:p w14:paraId="7F42B99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DD5BC4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BA3EC98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AB85B0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3D893D9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550D859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dane zawarte w arkuszu</w:t>
            </w:r>
          </w:p>
          <w:p w14:paraId="02CB4F6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prosty kalkulator matematyczny</w:t>
            </w:r>
          </w:p>
          <w:p w14:paraId="4CB299F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uniemożliwia zmianę danych w arkuszu (włącza ochronę arkusza)</w:t>
            </w:r>
          </w:p>
        </w:tc>
      </w:tr>
      <w:tr w:rsidR="003559A0" w:rsidRPr="00D11148" w14:paraId="2C33A286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350B218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712AC1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260929E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DE5B44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7042E66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518D138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3559A0" w:rsidRPr="00D11148" w14:paraId="2467A02F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759DCDDD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3.3</w:t>
            </w:r>
          </w:p>
        </w:tc>
        <w:tc>
          <w:tcPr>
            <w:tcW w:w="555" w:type="pct"/>
            <w:vMerge w:val="restart"/>
            <w:hideMark/>
          </w:tcPr>
          <w:p w14:paraId="41EF947E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Z tabeli – wykres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1F206D55" w14:textId="77777777" w:rsidR="003559A0" w:rsidRPr="00D11148" w:rsidRDefault="003559A0" w:rsidP="003631C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Rysowanie wykresów funkcji </w:t>
            </w:r>
          </w:p>
          <w:p w14:paraId="3A0F1B43" w14:textId="77777777" w:rsidR="003559A0" w:rsidRPr="00D11148" w:rsidRDefault="003559A0" w:rsidP="003631C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za pomocą kreatora wykresów arkusza kalkulacyjnego. Wstawianie </w:t>
            </w:r>
          </w:p>
          <w:p w14:paraId="7095BAD2" w14:textId="77777777" w:rsidR="003559A0" w:rsidRPr="00D11148" w:rsidRDefault="003559A0" w:rsidP="003631C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formatowanie wykresu punktowego.</w:t>
            </w:r>
          </w:p>
        </w:tc>
        <w:tc>
          <w:tcPr>
            <w:tcW w:w="374" w:type="pct"/>
            <w:hideMark/>
          </w:tcPr>
          <w:p w14:paraId="3B2CF03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460762D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wyjaśnia, czym jest wykres</w:t>
            </w:r>
          </w:p>
        </w:tc>
      </w:tr>
      <w:tr w:rsidR="003559A0" w:rsidRPr="00D11148" w14:paraId="06E3E955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3678E8E4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78B470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531777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5C1F85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1D60D3B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26A79AA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przygotowuje dane do wykonania wykresu funkcji liniowej</w:t>
            </w:r>
          </w:p>
        </w:tc>
      </w:tr>
      <w:tr w:rsidR="003559A0" w:rsidRPr="00D11148" w14:paraId="2AC12E9D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707B295C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FEE933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E91F13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FDF446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34F646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7CBA68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wykresy funkcji liniowych za pomocą kreatora wykresów</w:t>
            </w:r>
          </w:p>
        </w:tc>
      </w:tr>
      <w:tr w:rsidR="003559A0" w:rsidRPr="00D11148" w14:paraId="18B9A9DE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50260A23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E5FB70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8FD915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2BD6B8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47D216D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61C3344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formatuje elementy wykresu</w:t>
            </w:r>
          </w:p>
        </w:tc>
      </w:tr>
      <w:tr w:rsidR="003559A0" w:rsidRPr="00D11148" w14:paraId="3225306B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25B658DB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F7B8DA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1F6B73C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0E031A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03DE41C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08EC5F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i wykonuje własne zestawienia danych z wykresami</w:t>
            </w:r>
          </w:p>
          <w:p w14:paraId="004D579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3559A0" w:rsidRPr="00D11148" w14:paraId="15A2A94C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7BF3692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3.4</w:t>
            </w:r>
          </w:p>
        </w:tc>
        <w:tc>
          <w:tcPr>
            <w:tcW w:w="555" w:type="pct"/>
            <w:vMerge w:val="restart"/>
            <w:hideMark/>
          </w:tcPr>
          <w:p w14:paraId="5D9D6E3B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Przestawianie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przedstawianie danych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7B9ABC8D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Przeglądanie i sortowanie dużych zestawów danych w arkuszu kalkulacyjnym. Tworzenie tabeli przestawnej. Wykonywanie prostych obliczeń statystycznych </w:t>
            </w:r>
          </w:p>
          <w:p w14:paraId="7A40555F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prezentowanie ich w arkuszu.</w:t>
            </w:r>
          </w:p>
        </w:tc>
        <w:tc>
          <w:tcPr>
            <w:tcW w:w="374" w:type="pct"/>
            <w:hideMark/>
          </w:tcPr>
          <w:p w14:paraId="111809F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6241E95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wyjaśnia, czym jest funkcja, i z pomocą nauczyciela korzysta z kreatora funkcji</w:t>
            </w:r>
          </w:p>
        </w:tc>
      </w:tr>
      <w:tr w:rsidR="003559A0" w:rsidRPr="00D11148" w14:paraId="21E55B4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1C457C8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0C768E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D0FB37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E65B94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F80830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302F4E8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przegląda, sortuje i filtruje w arkuszu duże zestawy danych</w:t>
            </w:r>
          </w:p>
        </w:tc>
      </w:tr>
      <w:tr w:rsidR="003559A0" w:rsidRPr="00D11148" w14:paraId="64B878A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76EA92E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012439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7B6EC9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F9E36D1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33A9B5F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0B7580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korzysta z funkcji statystycznej </w:t>
            </w:r>
            <w:r w:rsidRPr="00BE06C4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LICZ.JEŻELI</w:t>
            </w:r>
          </w:p>
        </w:tc>
      </w:tr>
      <w:tr w:rsidR="003559A0" w:rsidRPr="00D11148" w14:paraId="5F935BDE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13F896E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2C1CA4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F7AB02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0C4D39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59F6E2C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6F670E1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tabelę przestawną</w:t>
            </w:r>
          </w:p>
        </w:tc>
      </w:tr>
      <w:tr w:rsidR="003559A0" w:rsidRPr="00D11148" w14:paraId="07334E09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33384EC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2322CA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9E8347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C31E11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3094449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i wykonuje własne zestawienia z tabelami przestawnymi</w:t>
            </w:r>
          </w:p>
          <w:p w14:paraId="4317E83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3559A0" w:rsidRPr="00D11148" w14:paraId="2362EA8B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61DEC8E1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3.5</w:t>
            </w:r>
          </w:p>
        </w:tc>
        <w:tc>
          <w:tcPr>
            <w:tcW w:w="555" w:type="pct"/>
            <w:vMerge w:val="restart"/>
            <w:hideMark/>
          </w:tcPr>
          <w:p w14:paraId="3ACD5B12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Dużo danych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732B9AA0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Przeglądanie i analizowanie dużych zestawów danych w arkuszu kalkulacyjnym. Zastosowanie wybranych funkcji statystycznych. Przetwarzanie rozproszone.</w:t>
            </w:r>
          </w:p>
        </w:tc>
        <w:tc>
          <w:tcPr>
            <w:tcW w:w="374" w:type="pct"/>
            <w:hideMark/>
          </w:tcPr>
          <w:p w14:paraId="6AD7EB3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78670620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arkusza kalkulacyjnego w zakresie wskazanym w lekcjach 3.1–3.4</w:t>
            </w:r>
          </w:p>
        </w:tc>
      </w:tr>
      <w:tr w:rsidR="003559A0" w:rsidRPr="00D11148" w14:paraId="39085F33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24CCA626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A0EB68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017C3D45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64741B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46B074B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7A7ADCD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przegląda w arkuszu duże tabele i wyszukuje dane</w:t>
            </w:r>
          </w:p>
          <w:p w14:paraId="567747BF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funkcji statystycznych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ŚREDNIA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MIN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MAX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i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MEDIANA</w:t>
            </w:r>
          </w:p>
        </w:tc>
      </w:tr>
      <w:tr w:rsidR="003559A0" w:rsidRPr="00D11148" w14:paraId="77FD425E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11390830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3FBD90D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FC2A9BA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9F634E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2557CD1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463E963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omawia specyfikę przetwarzania rozproszonego i opisuje wybrane projekty</w:t>
            </w:r>
          </w:p>
        </w:tc>
      </w:tr>
      <w:tr w:rsidR="003559A0" w:rsidRPr="00D11148" w14:paraId="111CD2FC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49E81452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760778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AD5C1BD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576781A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5CEA74C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298FEA50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uczestniczy w projekcie przetwarzania rozproszonego</w:t>
            </w:r>
            <w:r w:rsidRPr="00D11148" w:rsidDel="00D5628C">
              <w:rPr>
                <w:rFonts w:asciiTheme="minorHAnsi" w:hAnsiTheme="minorHAnsi"/>
                <w:lang w:val="pl-PL" w:eastAsia="en-US"/>
              </w:rPr>
              <w:t xml:space="preserve"> </w:t>
            </w:r>
          </w:p>
        </w:tc>
      </w:tr>
      <w:tr w:rsidR="003559A0" w:rsidRPr="00D11148" w14:paraId="70E6E46D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19D6D1CF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13BB7E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B0A3018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0E3DE2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20CDC14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107B9A9B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formułuje wnioski</w:t>
            </w:r>
          </w:p>
        </w:tc>
      </w:tr>
      <w:tr w:rsidR="003559A0" w:rsidRPr="00D11148" w14:paraId="06A5BC75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64D62BAC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3.6</w:t>
            </w:r>
          </w:p>
        </w:tc>
        <w:tc>
          <w:tcPr>
            <w:tcW w:w="555" w:type="pct"/>
            <w:vMerge w:val="restart"/>
            <w:hideMark/>
          </w:tcPr>
          <w:p w14:paraId="07564BEA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Moi znajomi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14AB0F1A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Kartotekowa baza danych w arkuszu kalkulacyjnym. Filtrowanie i sortowanie danych w bazie. Zastosowanie formularza do wprowadzania danych 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do bazy.</w:t>
            </w:r>
          </w:p>
        </w:tc>
        <w:tc>
          <w:tcPr>
            <w:tcW w:w="374" w:type="pct"/>
            <w:hideMark/>
          </w:tcPr>
          <w:p w14:paraId="016F09A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1BD2F24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wyjaśnia, czym jest kartotekowa baza danych</w:t>
            </w:r>
          </w:p>
        </w:tc>
      </w:tr>
      <w:tr w:rsidR="003559A0" w:rsidRPr="00D11148" w14:paraId="28186042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1F3B7CA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828FD73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78FF583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8CA84C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2C536B4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17475F1C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wpisuje dane do arkusza udostępnionego do edycji w chmurze</w:t>
            </w:r>
          </w:p>
        </w:tc>
      </w:tr>
      <w:tr w:rsidR="003559A0" w:rsidRPr="00D11148" w14:paraId="10C23279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4A31887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94CF17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7D7E022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FBE4EE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2E5792B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8660F2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sortuje i filtruje dane</w:t>
            </w:r>
          </w:p>
          <w:p w14:paraId="3E6055A3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sprawnie wyszukuje dane o wybranych kryteriach</w:t>
            </w:r>
          </w:p>
        </w:tc>
      </w:tr>
      <w:tr w:rsidR="003559A0" w:rsidRPr="00D11148" w14:paraId="2ABCACDE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51700C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E85D4A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F3C800F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F09946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0D8FA5F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5ADEA71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formularz w celu dopisywania lub poprawiania rekordów</w:t>
            </w:r>
          </w:p>
        </w:tc>
      </w:tr>
      <w:tr w:rsidR="003559A0" w:rsidRPr="00D11148" w14:paraId="55DBF36C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23408B2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E26399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B7C566F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C0CAE7A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5D8E431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35B132E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rozbudowuje bazę danych</w:t>
            </w:r>
          </w:p>
          <w:p w14:paraId="69FACEC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oblicza wystąpienia pewnych danych za pomocą wbudowanych funkcji</w:t>
            </w:r>
          </w:p>
        </w:tc>
      </w:tr>
      <w:tr w:rsidR="003559A0" w:rsidRPr="00D11148" w14:paraId="02C35356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20E35A6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4.1</w:t>
            </w:r>
          </w:p>
        </w:tc>
        <w:tc>
          <w:tcPr>
            <w:tcW w:w="555" w:type="pct"/>
            <w:vMerge w:val="restart"/>
            <w:hideMark/>
          </w:tcPr>
          <w:p w14:paraId="062CFC0C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Od królików </w:t>
            </w:r>
            <w:r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do złotej proporcji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06CE0A91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Liczby Fibonacciego. Tworzenie ciągu Fibonacciego we wspólnym skoroszycie 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t>arkusza kalkulacyjnego Google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Ilorazy kolejnych wyrazów i złota proporcja.</w:t>
            </w:r>
          </w:p>
        </w:tc>
        <w:tc>
          <w:tcPr>
            <w:tcW w:w="374" w:type="pct"/>
            <w:hideMark/>
          </w:tcPr>
          <w:p w14:paraId="2978049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7C55CDC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sposób tworzenia ciągu Fibonacciego</w:t>
            </w:r>
          </w:p>
        </w:tc>
      </w:tr>
      <w:tr w:rsidR="003559A0" w:rsidRPr="00D11148" w14:paraId="110064F2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1A60C537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D7A809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FA3CE6A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A327CC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3DE9574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3BC5093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wspólnie z innymi z arkusza kalkulacyjnego Google</w:t>
            </w:r>
          </w:p>
        </w:tc>
      </w:tr>
      <w:tr w:rsidR="003559A0" w:rsidRPr="00D11148" w14:paraId="68FBC69A" w14:textId="77777777" w:rsidTr="003559A0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0" w:type="auto"/>
            <w:vMerge/>
            <w:hideMark/>
          </w:tcPr>
          <w:p w14:paraId="572D4E16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019885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E907673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71D1BD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72C26E6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2812816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udostępnia arkusz i redaguje go wspólnie z innymi</w:t>
            </w:r>
          </w:p>
        </w:tc>
      </w:tr>
      <w:tr w:rsidR="003559A0" w:rsidRPr="00D11148" w14:paraId="21623657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1DFEEEE5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81F7EB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B4CFCCF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38B723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77AA23E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552FAF3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oblicza w arkuszu kolejne wyrazy ciągu Fibonacciego i ich ilorazy</w:t>
            </w:r>
          </w:p>
        </w:tc>
      </w:tr>
      <w:tr w:rsidR="003559A0" w:rsidRPr="00D11148" w14:paraId="5949E50E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4FCB5B28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774E62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AAEFB40" w14:textId="77777777" w:rsidR="003559A0" w:rsidRPr="00D11148" w:rsidRDefault="003559A0" w:rsidP="003631C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5E9BB36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02BFF53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192EF65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i wyjaśnia związek między ciągiem Fibonacciego a złotą proporcją</w:t>
            </w:r>
          </w:p>
          <w:p w14:paraId="39ADBD7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wyszukuje informacje na temat ciągu Fibonacciego i złotej proporcji</w:t>
            </w:r>
          </w:p>
        </w:tc>
      </w:tr>
      <w:tr w:rsidR="003559A0" w:rsidRPr="00D11148" w14:paraId="56C96E03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02E522BB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4.2</w:t>
            </w:r>
          </w:p>
        </w:tc>
        <w:tc>
          <w:tcPr>
            <w:tcW w:w="555" w:type="pct"/>
            <w:vMerge w:val="restart"/>
            <w:hideMark/>
          </w:tcPr>
          <w:p w14:paraId="2B720ED7" w14:textId="77777777" w:rsidR="003559A0" w:rsidRPr="00D11148" w:rsidRDefault="003559A0" w:rsidP="003631C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Kości zostały rzucone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51B01CB5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Wykorzystanie funkcji losowych </w:t>
            </w:r>
          </w:p>
          <w:p w14:paraId="6C4A2AFC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arkuszu kalkulacyjnym. Przeprowadzanie symulacji </w:t>
            </w:r>
          </w:p>
          <w:p w14:paraId="74600094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procesu o losowym przebiegu.</w:t>
            </w:r>
          </w:p>
        </w:tc>
        <w:tc>
          <w:tcPr>
            <w:tcW w:w="374" w:type="pct"/>
            <w:hideMark/>
          </w:tcPr>
          <w:p w14:paraId="2203117F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6AC305F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jest doświadczenie losowe, i używa prostej funkcji losującej</w:t>
            </w:r>
          </w:p>
        </w:tc>
      </w:tr>
      <w:tr w:rsidR="003559A0" w:rsidRPr="00D11148" w14:paraId="620FDC1A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88E3E49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53F83E2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5752A84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2AED0DA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3328C46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253C3EE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funkcji losowych w arkuszu</w:t>
            </w:r>
          </w:p>
          <w:p w14:paraId="13453BB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trafnie ocenia wynik prostego doświadczenia losowego</w:t>
            </w:r>
          </w:p>
        </w:tc>
      </w:tr>
      <w:tr w:rsidR="003559A0" w:rsidRPr="00D11148" w14:paraId="470DB517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157BB361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59D533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F8E9A62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CC571E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1DB06026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12655D7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przeprowadza zadaną symulację prostego doświadczenia z użyciem funkcji losującej</w:t>
            </w:r>
          </w:p>
          <w:p w14:paraId="55C0230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wykres wyników doświadczenia</w:t>
            </w:r>
          </w:p>
        </w:tc>
      </w:tr>
      <w:tr w:rsidR="003559A0" w:rsidRPr="00D11148" w14:paraId="6AED68E8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73E9077F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DD192A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BF46396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99D7DE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59F4166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040C678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i przeprowadza symulację procesu o losowym przebiegu</w:t>
            </w:r>
          </w:p>
        </w:tc>
      </w:tr>
      <w:tr w:rsidR="003559A0" w:rsidRPr="00D11148" w14:paraId="04CF90CF" w14:textId="77777777" w:rsidTr="003559A0">
        <w:tblPrEx>
          <w:tblLook w:val="04A0" w:firstRow="1" w:lastRow="0" w:firstColumn="1" w:lastColumn="0" w:noHBand="0" w:noVBand="1"/>
        </w:tblPrEx>
        <w:trPr>
          <w:trHeight w:val="733"/>
        </w:trPr>
        <w:tc>
          <w:tcPr>
            <w:tcW w:w="0" w:type="auto"/>
            <w:vMerge/>
            <w:hideMark/>
          </w:tcPr>
          <w:p w14:paraId="30DE8092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2F7374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110A19E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61509C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6025204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0B5385A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obliczenia i formułuje wnioski</w:t>
            </w:r>
          </w:p>
          <w:p w14:paraId="1E3C27C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proponuje doświadczenie losowe i zawczasu ocenia jego przebieg</w:t>
            </w:r>
          </w:p>
        </w:tc>
      </w:tr>
      <w:tr w:rsidR="003559A0" w:rsidRPr="00D11148" w14:paraId="7E9D6813" w14:textId="77777777" w:rsidTr="003559A0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60" w:type="pct"/>
            <w:vMerge w:val="restart"/>
            <w:hideMark/>
          </w:tcPr>
          <w:p w14:paraId="3CB39DC9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4.3</w:t>
            </w:r>
          </w:p>
        </w:tc>
        <w:tc>
          <w:tcPr>
            <w:tcW w:w="555" w:type="pct"/>
            <w:vMerge w:val="restart"/>
            <w:hideMark/>
          </w:tcPr>
          <w:p w14:paraId="51B90A53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w Scratchu 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i w Pythonie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42CDF7FB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Fraktale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. Rysowanie drzewa binarnego regularnego i losowego w Scratchu </w:t>
            </w:r>
            <w:r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i w Pythonie.</w:t>
            </w:r>
          </w:p>
        </w:tc>
        <w:tc>
          <w:tcPr>
            <w:tcW w:w="374" w:type="pct"/>
            <w:hideMark/>
          </w:tcPr>
          <w:p w14:paraId="72AF2C40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45418BCF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pojęcie fraktala i podaje przykłady fraktali</w:t>
            </w:r>
          </w:p>
        </w:tc>
      </w:tr>
      <w:tr w:rsidR="003559A0" w:rsidRPr="00D11148" w14:paraId="696D9B8F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77AEA5F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0222321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4E7DD0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E17B62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EB4E2B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2C69945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budowę regularnego drzewa binarnego</w:t>
            </w:r>
          </w:p>
        </w:tc>
      </w:tr>
      <w:tr w:rsidR="003559A0" w:rsidRPr="00D11148" w14:paraId="4804CF3A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2CF5ACB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7F0CF2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C484571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1B9CC8F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68D62EB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BCB799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analizuje rekurencyjny algorytm rysowania drzewa binarnego zapisany w Scratchu</w:t>
            </w:r>
          </w:p>
        </w:tc>
      </w:tr>
      <w:tr w:rsidR="003559A0" w:rsidRPr="00D11148" w14:paraId="5642B103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7B8ECC9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304BCBF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6DCC088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3DD320A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6797D10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463ABBC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program rysujący drzewo binarne w Pythonie</w:t>
            </w:r>
          </w:p>
        </w:tc>
      </w:tr>
      <w:tr w:rsidR="003559A0" w:rsidRPr="00D11148" w14:paraId="379B21C6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578D934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6D573CA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6BE4E7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DD54B3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4AB2DC2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4AB4FBAB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dokonuje zmian w algorytmie przez wprowadzenie losowości</w:t>
            </w:r>
          </w:p>
          <w:p w14:paraId="1C27A2B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realizuje zmodyfikowany algorytm w Pythonie</w:t>
            </w:r>
          </w:p>
        </w:tc>
      </w:tr>
      <w:tr w:rsidR="003559A0" w:rsidRPr="00D11148" w14:paraId="713FE2F7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56B7F19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4.4</w:t>
            </w:r>
          </w:p>
        </w:tc>
        <w:tc>
          <w:tcPr>
            <w:tcW w:w="555" w:type="pct"/>
            <w:vMerge w:val="restart"/>
            <w:hideMark/>
          </w:tcPr>
          <w:p w14:paraId="17F7B794" w14:textId="77777777" w:rsidR="003559A0" w:rsidRPr="00D11148" w:rsidRDefault="003559A0" w:rsidP="003631C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w smartfonie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154A65E9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Rysowanie płatka Kocha w środowisku App Lab. Rysowanie trójkąta Sierpińskiego w środowisku App Lab.</w:t>
            </w:r>
          </w:p>
        </w:tc>
        <w:tc>
          <w:tcPr>
            <w:tcW w:w="374" w:type="pct"/>
            <w:hideMark/>
          </w:tcPr>
          <w:p w14:paraId="6234578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0D0E1B74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budowę jednego z fraktali: trójkąta Sierpińskiego lub płatka Kocha</w:t>
            </w:r>
          </w:p>
        </w:tc>
      </w:tr>
      <w:tr w:rsidR="003559A0" w:rsidRPr="00D11148" w14:paraId="3F1E3847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0" w:type="auto"/>
            <w:vMerge/>
            <w:hideMark/>
          </w:tcPr>
          <w:p w14:paraId="3AF315EB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A9C995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04B33E3B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B67039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6A00E35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opisuje budowę trójkąta Sierpińskiego </w:t>
            </w:r>
            <w:r>
              <w:rPr>
                <w:rFonts w:asciiTheme="minorHAnsi" w:hAnsiTheme="minorHAnsi"/>
                <w:lang w:val="pl-PL" w:eastAsia="en-US"/>
              </w:rPr>
              <w:t>i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płatka Kocha</w:t>
            </w:r>
          </w:p>
        </w:tc>
      </w:tr>
      <w:tr w:rsidR="003559A0" w:rsidRPr="00D11148" w14:paraId="2C6AC1D3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0561D410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5111C3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C75335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740638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C363B3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78A36F3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analizuje algorytmy rekurencyjne tworzenia fraktali w Scratchu</w:t>
            </w:r>
          </w:p>
        </w:tc>
      </w:tr>
      <w:tr w:rsidR="003559A0" w:rsidRPr="00D11148" w14:paraId="7817DA02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169A8250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4085F58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E2A0ECB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5E86632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6496AE1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03A1FA9C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aplikację rysującą jeden z fraktali w środowisku App Lab</w:t>
            </w:r>
          </w:p>
        </w:tc>
      </w:tr>
      <w:tr w:rsidR="003559A0" w:rsidRPr="00D11148" w14:paraId="439EBB21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4613666D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14D4C6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D79A97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F68341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5BA3571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24509CD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w środowisku App Lab aplikację według własnego pomysłu</w:t>
            </w:r>
          </w:p>
        </w:tc>
      </w:tr>
      <w:tr w:rsidR="003559A0" w:rsidRPr="00D11148" w14:paraId="0A2D7ECB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3B7DA998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4.5</w:t>
            </w:r>
          </w:p>
        </w:tc>
        <w:tc>
          <w:tcPr>
            <w:tcW w:w="555" w:type="pct"/>
            <w:vMerge w:val="restart"/>
            <w:hideMark/>
          </w:tcPr>
          <w:p w14:paraId="5EE0066E" w14:textId="77777777" w:rsidR="003559A0" w:rsidRPr="00D11148" w:rsidRDefault="003559A0" w:rsidP="003631C7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Laboratorium pomiarów</w:t>
            </w:r>
          </w:p>
        </w:tc>
        <w:tc>
          <w:tcPr>
            <w:tcW w:w="1143" w:type="pct"/>
            <w:gridSpan w:val="3"/>
            <w:vMerge w:val="restart"/>
            <w:hideMark/>
          </w:tcPr>
          <w:p w14:paraId="53639E79" w14:textId="77777777" w:rsidR="003559A0" w:rsidRPr="00D11148" w:rsidRDefault="003559A0" w:rsidP="003631C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Programowanie płytki micro:bit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za pomocą bloków w środowisku MakeCode. Aplikacja mobilna Phyphox i możliwości wykonywania pomiarów za pomocą telefonu.</w:t>
            </w:r>
          </w:p>
        </w:tc>
        <w:tc>
          <w:tcPr>
            <w:tcW w:w="374" w:type="pct"/>
            <w:hideMark/>
          </w:tcPr>
          <w:p w14:paraId="2FC3731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7823A2E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budowę płytki micro:bit</w:t>
            </w:r>
          </w:p>
        </w:tc>
      </w:tr>
      <w:tr w:rsidR="003559A0" w:rsidRPr="00D11148" w14:paraId="34B13372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E65E36D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5D2907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9FDAE41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0412B8E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5D4D103F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70752AE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programuje płytkę micro:bit w środowisku MakeCode</w:t>
            </w:r>
          </w:p>
          <w:p w14:paraId="59FC074E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 aplikację Phyphox</w:t>
            </w:r>
          </w:p>
        </w:tc>
      </w:tr>
      <w:tr w:rsidR="003559A0" w:rsidRPr="00D11148" w14:paraId="40D30440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D0F7CC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2632820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AB35F6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4E5F948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43D131F1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4B75C7E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pomiary za pomocą płytki micro:bit</w:t>
            </w:r>
          </w:p>
          <w:p w14:paraId="00831BE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instaluje na urządzeniu mobilnym aplikację Phyphox</w:t>
            </w:r>
          </w:p>
        </w:tc>
      </w:tr>
      <w:tr w:rsidR="003559A0" w:rsidRPr="00D11148" w14:paraId="04554984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0" w:type="auto"/>
            <w:vMerge/>
            <w:hideMark/>
          </w:tcPr>
          <w:p w14:paraId="7A56EB1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7385762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2124A7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72BFE67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46FA1DC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wykorzystuje aplikację Phyphox do wykonywania pomiarów</w:t>
            </w:r>
          </w:p>
        </w:tc>
      </w:tr>
      <w:tr w:rsidR="003559A0" w:rsidRPr="00D11148" w14:paraId="43FAC247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56F207D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hideMark/>
          </w:tcPr>
          <w:p w14:paraId="1E23E0D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1750C6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74" w:type="pct"/>
            <w:hideMark/>
          </w:tcPr>
          <w:p w14:paraId="626A31D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1F063409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4C07029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i wykonuje pomiary według własnych pomysłów</w:t>
            </w:r>
          </w:p>
        </w:tc>
      </w:tr>
      <w:tr w:rsidR="003559A0" w:rsidRPr="00D11148" w14:paraId="41D92309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7A2C1BE2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4.6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0936ABBC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Podróże 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z komputerem</w:t>
            </w:r>
          </w:p>
        </w:tc>
        <w:tc>
          <w:tcPr>
            <w:tcW w:w="1104" w:type="pct"/>
            <w:vMerge w:val="restart"/>
            <w:hideMark/>
          </w:tcPr>
          <w:p w14:paraId="1166FDE0" w14:textId="77777777" w:rsidR="003559A0" w:rsidRPr="00D11148" w:rsidRDefault="003559A0" w:rsidP="003631C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Korzystanie z map internetowych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komputerze i smartfonie. Wykorzystanie serwisów mapowych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planowania własnej aktywności.</w:t>
            </w:r>
          </w:p>
        </w:tc>
        <w:tc>
          <w:tcPr>
            <w:tcW w:w="389" w:type="pct"/>
            <w:gridSpan w:val="2"/>
            <w:hideMark/>
          </w:tcPr>
          <w:p w14:paraId="37264528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5237CDA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wskazuje serwisy i aplikacje zawierające mapy</w:t>
            </w:r>
          </w:p>
        </w:tc>
      </w:tr>
      <w:tr w:rsidR="003559A0" w:rsidRPr="00D11148" w14:paraId="3CDF8FF9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4221DFE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2898176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6DC7C7B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2446129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2F43496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4362B5A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 podstawowym zakresie korzysta z różnorodnych serwisów zawierających mapy</w:t>
            </w:r>
          </w:p>
        </w:tc>
      </w:tr>
      <w:tr w:rsidR="003559A0" w:rsidRPr="00D11148" w14:paraId="46AA855C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67A3282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9488B8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6F1DA3B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F1D9BA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DE88A12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serwisów zawierających mapy i przy ich pomocy planuje podróż</w:t>
            </w:r>
          </w:p>
          <w:p w14:paraId="2D057D7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są GIS i GPS</w:t>
            </w:r>
          </w:p>
        </w:tc>
      </w:tr>
      <w:tr w:rsidR="003559A0" w:rsidRPr="00D11148" w14:paraId="43821D72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16CAF96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03CFD71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577B56E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31C2F6E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F86BADC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0EBB539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aktywnie korzysta z serwisów mapowych, wykorzystując je do planowania własnych aktywności i przesyłania informacji</w:t>
            </w:r>
          </w:p>
        </w:tc>
      </w:tr>
      <w:tr w:rsidR="003559A0" w:rsidRPr="00D11148" w14:paraId="0B7A25BC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71B07F9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1B1BDA9D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169E7E32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95C10B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3BFB14E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14:paraId="2A5EA20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podróż, porównuje i weryfikuje dane z różnych serwisów</w:t>
            </w:r>
          </w:p>
        </w:tc>
      </w:tr>
      <w:tr w:rsidR="003559A0" w:rsidRPr="00D11148" w14:paraId="0BA5B358" w14:textId="77777777" w:rsidTr="003559A0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60" w:type="pct"/>
            <w:vMerge w:val="restart"/>
            <w:hideMark/>
          </w:tcPr>
          <w:p w14:paraId="075EEB02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5.1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5F6A6319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Rozwijaj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 zainteresowania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w sieci</w:t>
            </w:r>
          </w:p>
        </w:tc>
        <w:tc>
          <w:tcPr>
            <w:tcW w:w="1104" w:type="pct"/>
            <w:vMerge w:val="restart"/>
            <w:hideMark/>
          </w:tcPr>
          <w:p w14:paraId="0F6898D7" w14:textId="77777777" w:rsidR="003559A0" w:rsidRPr="00D11148" w:rsidRDefault="003559A0" w:rsidP="003631C7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Serwisy wspomagające samodzielną naukę i rozwijanie zainteresowań – platforma Zooniverse.org, Scistarter, portale TED.com i Ed.TED.com.</w:t>
            </w:r>
          </w:p>
        </w:tc>
        <w:tc>
          <w:tcPr>
            <w:tcW w:w="389" w:type="pct"/>
            <w:gridSpan w:val="2"/>
            <w:hideMark/>
          </w:tcPr>
          <w:p w14:paraId="3ABC330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60FE022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podstawowym zakresie korzysta ze wskazanych aplikacji i serwisów</w:t>
            </w:r>
          </w:p>
        </w:tc>
      </w:tr>
      <w:tr w:rsidR="003559A0" w:rsidRPr="00D11148" w14:paraId="243D17B0" w14:textId="77777777" w:rsidTr="003559A0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hideMark/>
          </w:tcPr>
          <w:p w14:paraId="6EDDDF47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0CB9C5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2E3A28C0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083A117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36BDA3A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pełnym zakresie korzysta ze wskazanych aplikacji i serwisów</w:t>
            </w:r>
          </w:p>
        </w:tc>
      </w:tr>
      <w:tr w:rsidR="003559A0" w:rsidRPr="00D11148" w14:paraId="07412718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56C28DBB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00C4342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0210666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4A35286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745CCCF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730693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samodzielnie znalezionych aplikacji i serwisów wspomagających naukę </w:t>
            </w:r>
            <w:r>
              <w:rPr>
                <w:rFonts w:asciiTheme="minorHAnsi" w:hAnsiTheme="minorHAnsi"/>
                <w:lang w:val="pl-PL" w:eastAsia="en-US"/>
              </w:rPr>
              <w:br/>
            </w:r>
            <w:r w:rsidRPr="00D11148">
              <w:rPr>
                <w:rFonts w:asciiTheme="minorHAnsi" w:hAnsiTheme="minorHAnsi"/>
                <w:lang w:val="pl-PL" w:eastAsia="en-US"/>
              </w:rPr>
              <w:t>i rozwijających zainteresowania</w:t>
            </w:r>
          </w:p>
        </w:tc>
      </w:tr>
      <w:tr w:rsidR="003559A0" w:rsidRPr="00D11148" w14:paraId="174D14EF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69857B77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40DE637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2E9AA0E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7D1B7B22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224FB08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6634EBF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buduje własną bazę wiedzy</w:t>
            </w:r>
          </w:p>
        </w:tc>
      </w:tr>
      <w:tr w:rsidR="003559A0" w:rsidRPr="00D11148" w14:paraId="1D170D50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328E321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29E155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15A5BF32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12A48CB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4DB676F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6BFE7D3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prezentuje w klasie wyszukane aplikacje i serwisy wspomagające naukę i rozwijające zainteresowania i poddaje je krytycznej ocenie pod kątem użytkowości oraz przydatności</w:t>
            </w:r>
          </w:p>
        </w:tc>
      </w:tr>
      <w:tr w:rsidR="003559A0" w:rsidRPr="00D11148" w14:paraId="7908997C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EBA90A9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5.2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364C93F0" w14:textId="77777777" w:rsidR="003559A0" w:rsidRPr="00D11148" w:rsidRDefault="003559A0" w:rsidP="003631C7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Ucz się informatyki </w:t>
            </w:r>
            <w:r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w sieci</w:t>
            </w:r>
          </w:p>
        </w:tc>
        <w:tc>
          <w:tcPr>
            <w:tcW w:w="1104" w:type="pct"/>
            <w:vMerge w:val="restart"/>
            <w:hideMark/>
          </w:tcPr>
          <w:p w14:paraId="32D43149" w14:textId="77777777" w:rsidR="003559A0" w:rsidRPr="00D11148" w:rsidRDefault="003559A0" w:rsidP="003631C7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E-learning. Kursy MOOC. Wykorzystanie Akademii Khana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samodzielnej nauki. Zasoby Akademii Khana w dziedzinie informatyki.</w:t>
            </w:r>
          </w:p>
        </w:tc>
        <w:tc>
          <w:tcPr>
            <w:tcW w:w="389" w:type="pct"/>
            <w:gridSpan w:val="2"/>
            <w:hideMark/>
          </w:tcPr>
          <w:p w14:paraId="117381D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17497B3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przegląda kursy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>udostępnione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Akademii Khana</w:t>
            </w:r>
          </w:p>
        </w:tc>
      </w:tr>
      <w:tr w:rsidR="003559A0" w:rsidRPr="00D11148" w14:paraId="5AA44CF3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59F5263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2CC771F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7A6C82E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2FE68DC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3ADA6F4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8ECAC8B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</w:t>
            </w:r>
            <w:r>
              <w:rPr>
                <w:rFonts w:cs="Arial Narrow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na czym polegają kursy MOOC</w:t>
            </w:r>
          </w:p>
        </w:tc>
      </w:tr>
      <w:tr w:rsidR="003559A0" w:rsidRPr="00D11148" w14:paraId="63AF6A81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6C28FB2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B3861E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3D0FFD0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296B055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09B8572A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7FF48C1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portalu e-learningowego Akademii Khana</w:t>
            </w:r>
          </w:p>
        </w:tc>
      </w:tr>
      <w:tr w:rsidR="003559A0" w:rsidRPr="00D11148" w14:paraId="2EF1DCEB" w14:textId="77777777" w:rsidTr="003559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hideMark/>
          </w:tcPr>
          <w:p w14:paraId="5B95C562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1BC2175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00075807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34C8C71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58A2F80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714CEB75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i wybiera stosownie do zainteresowań kursy w Akademii Khana</w:t>
            </w:r>
          </w:p>
        </w:tc>
      </w:tr>
      <w:tr w:rsidR="003559A0" w:rsidRPr="00D11148" w14:paraId="740C857A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FB4EF2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2B466A9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477476D4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9FF7789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3899986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7778E59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podejmuje samodzielną naukę w Akademii Khana lub uczestniczy w kursie MOOC</w:t>
            </w:r>
          </w:p>
        </w:tc>
      </w:tr>
      <w:tr w:rsidR="003559A0" w:rsidRPr="00D11148" w14:paraId="73BAB821" w14:textId="77777777" w:rsidTr="003559A0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60" w:type="pct"/>
            <w:vMerge w:val="restart"/>
            <w:hideMark/>
          </w:tcPr>
          <w:p w14:paraId="1F699F5F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5.3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3213B157" w14:textId="77777777" w:rsidR="003559A0" w:rsidRPr="00D11148" w:rsidRDefault="003559A0" w:rsidP="003631C7">
            <w:pPr>
              <w:pStyle w:val="TableParagraph"/>
              <w:ind w:left="0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Tak daleko, tak blisko</w:t>
            </w:r>
          </w:p>
        </w:tc>
        <w:tc>
          <w:tcPr>
            <w:tcW w:w="1104" w:type="pct"/>
            <w:vMerge w:val="restart"/>
            <w:hideMark/>
          </w:tcPr>
          <w:p w14:paraId="3887286E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Zakładanie konta na stronie programu Mikogo. Rozpoczynanie sesji </w:t>
            </w:r>
            <w:r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zapraszanie do współpracy innych użytkowników programu.</w:t>
            </w:r>
          </w:p>
        </w:tc>
        <w:tc>
          <w:tcPr>
            <w:tcW w:w="389" w:type="pct"/>
            <w:gridSpan w:val="2"/>
            <w:hideMark/>
          </w:tcPr>
          <w:p w14:paraId="3426C4ED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4E5D7E1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z pomocą nauczyciela tworzy konto na stronie programu Mikogo</w:t>
            </w:r>
          </w:p>
        </w:tc>
      </w:tr>
      <w:tr w:rsidR="003559A0" w:rsidRPr="00D11148" w14:paraId="3E4C2BF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5D36B549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16D58F8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19F112DB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06D0DFC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02BE5FC2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tworzy konto na stronie programu Mikogo</w:t>
            </w:r>
          </w:p>
          <w:p w14:paraId="5C6C357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dołącza do istniejącej sesji z wykorzystaniem programu Mikogo</w:t>
            </w:r>
          </w:p>
        </w:tc>
      </w:tr>
      <w:tr w:rsidR="003559A0" w:rsidRPr="00D11148" w14:paraId="36A83257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B3E83E3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8564BF1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21AC4A66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69AEE99E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764545EF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5A98E579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inicjuje sesję i zaprasza do współpracy innych użytkowników programu Mikogo</w:t>
            </w:r>
          </w:p>
        </w:tc>
      </w:tr>
      <w:tr w:rsidR="003559A0" w:rsidRPr="00D11148" w14:paraId="3C0E2A8F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6DA01635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3180F0F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3AA8AAAA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73A8166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1270FED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13ED03E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udostępnia pulpit innym uczestnikom sesji w programie Mikogo</w:t>
            </w:r>
          </w:p>
          <w:p w14:paraId="06BA81B1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aktywnie uczestniczy we wspólnej pracy nad projektem w programie Mikogo</w:t>
            </w:r>
          </w:p>
        </w:tc>
      </w:tr>
      <w:tr w:rsidR="003559A0" w:rsidRPr="00D11148" w14:paraId="4AC9C88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6837FD4" w14:textId="77777777" w:rsidR="003559A0" w:rsidRPr="004B45FE" w:rsidRDefault="003559A0" w:rsidP="003631C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DCB8D4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04F6DB0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0D3D119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7AD82E8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527E1A74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koordynuj</w:t>
            </w:r>
            <w:r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pracą zespołu nad wspólnym projektem w programie Mikogo</w:t>
            </w:r>
          </w:p>
        </w:tc>
      </w:tr>
      <w:tr w:rsidR="003559A0" w:rsidRPr="00D11148" w14:paraId="3166526E" w14:textId="77777777" w:rsidTr="003559A0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260" w:type="pct"/>
            <w:vMerge w:val="restart"/>
            <w:hideMark/>
          </w:tcPr>
          <w:p w14:paraId="5B82E844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5.4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4815540A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Ze smartfonem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na piechotę</w:t>
            </w:r>
          </w:p>
        </w:tc>
        <w:tc>
          <w:tcPr>
            <w:tcW w:w="1104" w:type="pct"/>
            <w:vMerge w:val="restart"/>
            <w:hideMark/>
          </w:tcPr>
          <w:p w14:paraId="7545ED94" w14:textId="77777777" w:rsidR="003559A0" w:rsidRPr="00D11148" w:rsidRDefault="003559A0" w:rsidP="003631C7">
            <w:pPr>
              <w:pStyle w:val="TableParagraph"/>
              <w:ind w:left="0" w:right="-1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Planowanie i dokumentowanie 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wycieczki z wykorzystaniem 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urządzenia mobilnego. Publikowanie trasy wycieczki w internecie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9" w:type="pct"/>
            <w:gridSpan w:val="2"/>
            <w:hideMark/>
          </w:tcPr>
          <w:p w14:paraId="16B840D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359BB472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4B45FE">
              <w:rPr>
                <w:rFonts w:asciiTheme="minorHAnsi" w:eastAsiaTheme="minorHAnsi" w:hAnsiTheme="minorHAnsi"/>
                <w:lang w:val="pl-PL" w:eastAsia="en-US"/>
              </w:rPr>
              <w:t>z p</w:t>
            </w:r>
            <w:r w:rsidRPr="00D11148">
              <w:rPr>
                <w:rFonts w:asciiTheme="minorHAnsi" w:eastAsiaTheme="minorHAnsi" w:hAnsiTheme="minorHAnsi"/>
                <w:lang w:val="pl-PL" w:eastAsia="en-US"/>
              </w:rPr>
              <w:t>omocą nauczyciela instaluje aplikację Traseo</w:t>
            </w:r>
          </w:p>
        </w:tc>
      </w:tr>
      <w:tr w:rsidR="003559A0" w:rsidRPr="00D11148" w14:paraId="0885826C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3D7517B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01B5B1C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448331A4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78142CB4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3903E436" w14:textId="77777777" w:rsidR="003559A0" w:rsidRPr="00BE06C4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BE06C4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Pr="00BE06C4">
              <w:rPr>
                <w:sz w:val="20"/>
                <w:szCs w:val="20"/>
                <w:lang w:val="pl-PL"/>
              </w:rPr>
              <w:t xml:space="preserve"> instaluje aplikację Traseo</w:t>
            </w:r>
          </w:p>
          <w:p w14:paraId="6556B7F8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omawia podstawowe punkty regulaminu korzystania z usługi Traseo</w:t>
            </w:r>
          </w:p>
          <w:p w14:paraId="4ADC8274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eastAsiaTheme="minorHAnsi" w:hAnsiTheme="minorHAnsi"/>
                <w:lang w:val="pl-PL" w:eastAsia="en-US"/>
              </w:rPr>
              <w:t>z pomocą nauczyciela tworzy konto w aplikacji Traseo</w:t>
            </w:r>
          </w:p>
        </w:tc>
      </w:tr>
      <w:tr w:rsidR="003559A0" w:rsidRPr="00D11148" w14:paraId="28477076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4E91A64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DA627CB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6A51A329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8ED450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217DA497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Pr="00BE06C4">
              <w:rPr>
                <w:sz w:val="20"/>
                <w:szCs w:val="20"/>
                <w:lang w:val="pl-PL"/>
              </w:rPr>
              <w:t xml:space="preserve"> instaluje aplikację Traseo</w:t>
            </w:r>
            <w:r>
              <w:rPr>
                <w:sz w:val="20"/>
                <w:szCs w:val="20"/>
                <w:lang w:val="pl-PL"/>
              </w:rPr>
              <w:t xml:space="preserve"> i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tworzy </w:t>
            </w:r>
            <w:r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swoje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konto</w:t>
            </w:r>
          </w:p>
          <w:p w14:paraId="6C1FEB2D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rejestruje i publikuje przebytą trasę</w:t>
            </w:r>
          </w:p>
          <w:p w14:paraId="1F8E11A3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podczas rejestracji trasy zaznacza ciekawe miejsca na mapie i dodaje zdjęcia</w:t>
            </w:r>
          </w:p>
        </w:tc>
      </w:tr>
      <w:tr w:rsidR="003559A0" w:rsidRPr="00D11148" w14:paraId="66AC9851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57B214F7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65DB271D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23786625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CF34E6A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7D14227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14:paraId="087AB634" w14:textId="77777777" w:rsidR="003559A0" w:rsidRPr="00D11148" w:rsidRDefault="003559A0" w:rsidP="003559A0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rejestruje i publikuje przebytą trasę</w:t>
            </w:r>
          </w:p>
        </w:tc>
      </w:tr>
      <w:tr w:rsidR="003559A0" w:rsidRPr="00D11148" w14:paraId="720B8944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hideMark/>
          </w:tcPr>
          <w:p w14:paraId="065C5AC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20146296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4916CE7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0AFC5B8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0E4FA31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2030251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zarejestrowaną i opublikowaną trasę, stosując trafne i wyczerpujące komentarze</w:t>
            </w:r>
          </w:p>
        </w:tc>
      </w:tr>
      <w:tr w:rsidR="003559A0" w:rsidRPr="00D11148" w14:paraId="6B0B9F20" w14:textId="77777777" w:rsidTr="003559A0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60" w:type="pct"/>
            <w:vMerge w:val="restart"/>
            <w:hideMark/>
          </w:tcPr>
          <w:p w14:paraId="3F9DF276" w14:textId="77777777" w:rsidR="003559A0" w:rsidRPr="004B45FE" w:rsidRDefault="003559A0" w:rsidP="003631C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5.5</w:t>
            </w:r>
          </w:p>
        </w:tc>
        <w:tc>
          <w:tcPr>
            <w:tcW w:w="579" w:type="pct"/>
            <w:gridSpan w:val="2"/>
            <w:vMerge w:val="restart"/>
            <w:hideMark/>
          </w:tcPr>
          <w:p w14:paraId="296B5CFB" w14:textId="77777777" w:rsidR="003559A0" w:rsidRPr="00D11148" w:rsidRDefault="003559A0" w:rsidP="003631C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Rozszerzona rzeczywistość</w:t>
            </w:r>
          </w:p>
        </w:tc>
        <w:tc>
          <w:tcPr>
            <w:tcW w:w="1104" w:type="pct"/>
            <w:vMerge w:val="restart"/>
            <w:hideMark/>
          </w:tcPr>
          <w:p w14:paraId="16DAC0EF" w14:textId="77777777" w:rsidR="003559A0" w:rsidRPr="00D11148" w:rsidRDefault="003559A0" w:rsidP="003631C7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Technologia rozszerzonej rzeczywistości </w:t>
            </w:r>
          </w:p>
          <w:p w14:paraId="612849B1" w14:textId="77777777" w:rsidR="003559A0" w:rsidRPr="00D11148" w:rsidRDefault="003559A0" w:rsidP="003631C7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jej zastosowanie. Wybrane aplikacje wykorzystujące technologię rozszerzonej rzeczywistości.</w:t>
            </w:r>
          </w:p>
        </w:tc>
        <w:tc>
          <w:tcPr>
            <w:tcW w:w="389" w:type="pct"/>
            <w:gridSpan w:val="2"/>
            <w:hideMark/>
          </w:tcPr>
          <w:p w14:paraId="61A0065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668" w:type="pct"/>
            <w:hideMark/>
          </w:tcPr>
          <w:p w14:paraId="531FCE7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 znaczenie pojęcia rozszerzona rzeczywistość i skrótowca AR</w:t>
            </w:r>
          </w:p>
          <w:p w14:paraId="064047B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opisuje omawiane na lekcji aplikacje</w:t>
            </w:r>
          </w:p>
        </w:tc>
      </w:tr>
      <w:tr w:rsidR="003559A0" w:rsidRPr="00D11148" w14:paraId="4FE53548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37E48D8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6174F09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573FECED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4A712613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668" w:type="pct"/>
            <w:hideMark/>
          </w:tcPr>
          <w:p w14:paraId="71CE88E8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technologii AR</w:t>
            </w:r>
          </w:p>
          <w:p w14:paraId="1B671C9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odróżnia rozszerzoną rzeczywistość od rzeczywistości wirtualnej</w:t>
            </w:r>
          </w:p>
          <w:p w14:paraId="5DC0FE36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instaluje omawiane na lekcji aplikacje</w:t>
            </w:r>
          </w:p>
        </w:tc>
      </w:tr>
      <w:tr w:rsidR="003559A0" w:rsidRPr="00D11148" w14:paraId="27520005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2739F8EE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60F79E8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4AC4A301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74AE4297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668" w:type="pct"/>
            <w:hideMark/>
          </w:tcPr>
          <w:p w14:paraId="5C3D83E7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EFA283C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wykorzystania technologii AR</w:t>
            </w:r>
          </w:p>
          <w:p w14:paraId="1DE64E2E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wykorzystuje aplikacje, np. wykonuj</w:t>
            </w:r>
            <w:r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zdjęcia w aplikacji Spacecraft 3D</w:t>
            </w:r>
          </w:p>
        </w:tc>
      </w:tr>
      <w:tr w:rsidR="003559A0" w:rsidRPr="00D11148" w14:paraId="0E97B480" w14:textId="77777777" w:rsidTr="003559A0">
        <w:tblPrEx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0" w:type="auto"/>
            <w:vMerge/>
            <w:hideMark/>
          </w:tcPr>
          <w:p w14:paraId="0FD79A55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D48728A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3F5EF2CC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38954DB5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668" w:type="pct"/>
            <w:hideMark/>
          </w:tcPr>
          <w:p w14:paraId="52D2EB2D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14:paraId="0094EFB3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sytuacji, w których zastosowanie technologii AR byłoby przydatne</w:t>
            </w:r>
          </w:p>
          <w:p w14:paraId="6CBC4B0A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obsługuje inne aplikacje wykorzystujące technologię AR</w:t>
            </w:r>
          </w:p>
        </w:tc>
      </w:tr>
      <w:tr w:rsidR="003559A0" w:rsidRPr="00D11148" w14:paraId="1F386859" w14:textId="77777777" w:rsidTr="003559A0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hideMark/>
          </w:tcPr>
          <w:p w14:paraId="6CF446DF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24FD7F0" w14:textId="77777777" w:rsidR="003559A0" w:rsidRPr="00D11148" w:rsidRDefault="003559A0" w:rsidP="003631C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1104" w:type="pct"/>
            <w:vMerge/>
            <w:hideMark/>
          </w:tcPr>
          <w:p w14:paraId="7C1C06FF" w14:textId="77777777" w:rsidR="003559A0" w:rsidRPr="00D11148" w:rsidRDefault="003559A0" w:rsidP="003631C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9" w:type="pct"/>
            <w:gridSpan w:val="2"/>
            <w:hideMark/>
          </w:tcPr>
          <w:p w14:paraId="5A456BBB" w14:textId="77777777" w:rsidR="003559A0" w:rsidRPr="00D11148" w:rsidRDefault="003559A0" w:rsidP="003631C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668" w:type="pct"/>
            <w:hideMark/>
          </w:tcPr>
          <w:p w14:paraId="3442D1F5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14:paraId="027D6280" w14:textId="77777777" w:rsidR="003559A0" w:rsidRPr="00D11148" w:rsidRDefault="003559A0" w:rsidP="003559A0">
            <w:pPr>
              <w:pStyle w:val="0tabelakropkitabele"/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wyszukuje aplikacje wykorzystujące technologię AR, instaluje je i omawia ich możliwości</w:t>
            </w:r>
          </w:p>
        </w:tc>
      </w:tr>
    </w:tbl>
    <w:p w14:paraId="1DDE31A1" w14:textId="77777777" w:rsidR="00D24FEF" w:rsidRDefault="00D24FEF"/>
    <w:sectPr w:rsidR="00D24FEF" w:rsidSect="003559A0">
      <w:pgSz w:w="16838" w:h="11906" w:orient="landscape"/>
      <w:pgMar w:top="709" w:right="1417" w:bottom="709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gendaPl RegularCondensed">
    <w:altName w:val="Arial Narrow"/>
    <w:charset w:val="00"/>
    <w:family w:val="moder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07297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A0"/>
    <w:rsid w:val="0027675F"/>
    <w:rsid w:val="003559A0"/>
    <w:rsid w:val="00BF66CF"/>
    <w:rsid w:val="00D2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FBE0"/>
  <w15:chartTrackingRefBased/>
  <w15:docId w15:val="{DB53D989-B7A6-4E8E-AEA3-71D6C88B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59A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559A0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3559A0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  <w:kern w:val="0"/>
      <w14:ligatures w14:val="none"/>
    </w:rPr>
  </w:style>
  <w:style w:type="paragraph" w:customStyle="1" w:styleId="0tabelakropkitabele">
    <w:name w:val="0_tabela kropki (tabele)"/>
    <w:basedOn w:val="Normalny"/>
    <w:uiPriority w:val="99"/>
    <w:semiHidden/>
    <w:rsid w:val="003559A0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3559A0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3559A0"/>
    <w:rPr>
      <w:rFonts w:eastAsiaTheme="minorEastAsi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3017</Words>
  <Characters>18103</Characters>
  <Application>Microsoft Office Word</Application>
  <DocSecurity>0</DocSecurity>
  <Lines>150</Lines>
  <Paragraphs>42</Paragraphs>
  <ScaleCrop>false</ScaleCrop>
  <Company/>
  <LinksUpToDate>false</LinksUpToDate>
  <CharactersWithSpaces>21078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>informatyka -klasa 8</dc:subject>
  <dc:creator>Witkowska Barbara</dc:creator>
  <cp:keywords/>
  <dc:description/>
  <cp:lastModifiedBy>Witkowska Barbara</cp:lastModifiedBy>
  <cp:revision>1</cp:revision>
  <dcterms:created xsi:type="dcterms:W3CDTF">2024-09-11T20:39:00Z</dcterms:created>
  <dcterms:modified xsi:type="dcterms:W3CDTF">2024-09-11T20:50:00Z</dcterms:modified>
</cp:coreProperties>
</file>