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AF0" w:rsidRPr="00C605AF" w:rsidRDefault="00162AF0" w:rsidP="00162AF0">
      <w:pPr>
        <w:pStyle w:val="NormalnyWeb"/>
        <w:spacing w:after="0" w:line="240" w:lineRule="auto"/>
        <w:rPr>
          <w:b/>
        </w:rPr>
      </w:pPr>
      <w:r w:rsidRPr="00C605AF">
        <w:rPr>
          <w:rFonts w:ascii="Calibri Light" w:hAnsi="Calibri Light" w:cs="Calibri Light"/>
          <w:b/>
        </w:rPr>
        <w:t>Wójt Gminy Olszanka</w:t>
      </w:r>
    </w:p>
    <w:p w:rsidR="00162AF0" w:rsidRPr="00C605AF" w:rsidRDefault="00162AF0" w:rsidP="00257AFF">
      <w:pPr>
        <w:pStyle w:val="NormalnyWeb"/>
        <w:spacing w:after="0" w:line="240" w:lineRule="auto"/>
        <w:rPr>
          <w:b/>
        </w:rPr>
      </w:pPr>
      <w:r w:rsidRPr="00C605AF">
        <w:rPr>
          <w:rFonts w:ascii="Calibri Light" w:hAnsi="Calibri Light" w:cs="Calibri Light"/>
          <w:b/>
        </w:rPr>
        <w:t>IRIOS 6220.2.1</w:t>
      </w:r>
      <w:r>
        <w:rPr>
          <w:rFonts w:ascii="Calibri Light" w:hAnsi="Calibri Light" w:cs="Calibri Light"/>
          <w:b/>
        </w:rPr>
        <w:t>2</w:t>
      </w:r>
      <w:r w:rsidRPr="00C605AF">
        <w:rPr>
          <w:rFonts w:ascii="Calibri Light" w:hAnsi="Calibri Light" w:cs="Calibri Light"/>
          <w:b/>
        </w:rPr>
        <w:t>.2024                                                                                Olszanka dn. 1</w:t>
      </w:r>
      <w:r>
        <w:rPr>
          <w:rFonts w:ascii="Calibri Light" w:hAnsi="Calibri Light" w:cs="Calibri Light"/>
          <w:b/>
        </w:rPr>
        <w:t>8</w:t>
      </w:r>
      <w:r w:rsidRPr="00C605AF">
        <w:rPr>
          <w:rFonts w:ascii="Calibri Light" w:hAnsi="Calibri Light" w:cs="Calibri Light"/>
          <w:b/>
        </w:rPr>
        <w:t>.09.2025 r.</w:t>
      </w:r>
    </w:p>
    <w:p w:rsidR="00162AF0" w:rsidRDefault="00162AF0" w:rsidP="00162AF0">
      <w:pPr>
        <w:pStyle w:val="NormalnyWeb"/>
        <w:spacing w:after="0" w:line="360" w:lineRule="auto"/>
        <w:jc w:val="center"/>
      </w:pPr>
      <w:r>
        <w:rPr>
          <w:rFonts w:ascii="Calibri Light" w:hAnsi="Calibri Light" w:cs="Calibri Light"/>
          <w:b/>
          <w:bCs/>
        </w:rPr>
        <w:t>OBWIESZCZENIE WÓJTA GMINY OLSZANKA</w:t>
      </w:r>
    </w:p>
    <w:p w:rsidR="00162AF0" w:rsidRDefault="00162AF0" w:rsidP="00162AF0">
      <w:pPr>
        <w:pStyle w:val="NormalnyWeb"/>
        <w:spacing w:after="0" w:line="360" w:lineRule="auto"/>
        <w:jc w:val="center"/>
      </w:pPr>
      <w:r>
        <w:rPr>
          <w:rFonts w:ascii="Calibri Light" w:hAnsi="Calibri Light" w:cs="Calibri Light"/>
          <w:b/>
          <w:bCs/>
        </w:rPr>
        <w:t>o podaniu do publicznej wiadomości, że w terminie 30-dniowego okresu</w:t>
      </w:r>
      <w:r>
        <w:rPr>
          <w:rFonts w:ascii="Calibri Light" w:hAnsi="Calibri Light" w:cs="Calibri Light"/>
          <w:b/>
          <w:bCs/>
          <w:lang w:val="sq-AL"/>
        </w:rPr>
        <w:t xml:space="preserve"> na składanie uwag i wniosków , w postępowaniu o wydanie decyzji środowiskowej przedsięwizięcia polegającego na „Uruchomieniu kontenerowej kompostowni odpadów ulegających biodegradacji nadziałce nr 20/1 obręb ewidencyjny Olszanka, gmina Olszanka”, wpłynęły uwagi i wnioski.</w:t>
      </w:r>
    </w:p>
    <w:p w:rsidR="009F0820" w:rsidRPr="009F0820" w:rsidRDefault="00162AF0" w:rsidP="009F0820">
      <w:pPr>
        <w:pStyle w:val="NormalnyWeb"/>
        <w:spacing w:after="0" w:line="360" w:lineRule="auto"/>
        <w:jc w:val="both"/>
      </w:pPr>
      <w:r>
        <w:rPr>
          <w:rFonts w:ascii="Calibri Light" w:hAnsi="Calibri Light" w:cs="Calibri Light"/>
        </w:rPr>
        <w:t>Działając na podstawie  art. 49 ustawy z dnia 14 czerwca 1960 r. Kodeks postępowania administracyjnego  (</w:t>
      </w:r>
      <w:proofErr w:type="spellStart"/>
      <w:r>
        <w:rPr>
          <w:rFonts w:ascii="Calibri Light" w:hAnsi="Calibri Light" w:cs="Calibri Light"/>
        </w:rPr>
        <w:t>t.j</w:t>
      </w:r>
      <w:proofErr w:type="spellEnd"/>
      <w:r>
        <w:rPr>
          <w:rFonts w:ascii="Calibri Light" w:hAnsi="Calibri Light" w:cs="Calibri Light"/>
        </w:rPr>
        <w:t>. Dz. z 2024 r. poz. 572</w:t>
      </w:r>
      <w:r w:rsidR="009F0820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z </w:t>
      </w:r>
      <w:proofErr w:type="spellStart"/>
      <w:r>
        <w:rPr>
          <w:rFonts w:ascii="Calibri Light" w:hAnsi="Calibri Light" w:cs="Calibri Light"/>
        </w:rPr>
        <w:t>pózn</w:t>
      </w:r>
      <w:proofErr w:type="spellEnd"/>
      <w:r>
        <w:rPr>
          <w:rFonts w:ascii="Calibri Light" w:hAnsi="Calibri Light" w:cs="Calibri Light"/>
        </w:rPr>
        <w:t xml:space="preserve"> zm.) w związku z art. 29, art. 30</w:t>
      </w:r>
      <w:r>
        <w:rPr>
          <w:rFonts w:ascii="Calibri Light" w:hAnsi="Calibri Light" w:cs="Calibri Light"/>
          <w:lang w:val="sq-AL"/>
        </w:rPr>
        <w:t xml:space="preserve">, art. 34 i art 37,  art. 63 ust. 5 ust. 5a i ust. 6 a, także w związku z </w:t>
      </w:r>
      <w:r>
        <w:rPr>
          <w:rFonts w:ascii="Calibri Light" w:hAnsi="Calibri Light" w:cs="Calibri Light"/>
        </w:rPr>
        <w:t>art. 79 ust. 1 ustawy z dnia 3 października 2008 r. o udostępnianiu informacji o środowisku i jego ochronie, udziale społeczeństwa w ochronie środowiska oraz ocenach oddziaływania na środowisko (</w:t>
      </w:r>
      <w:r>
        <w:rPr>
          <w:rFonts w:ascii="Calibri Light" w:hAnsi="Calibri Light" w:cs="Calibri Light"/>
          <w:lang w:val="sq-AL"/>
        </w:rPr>
        <w:t>Dz. U. z 2024 r. poz. 1112</w:t>
      </w:r>
      <w:r>
        <w:rPr>
          <w:rFonts w:ascii="Calibri Light" w:hAnsi="Calibri Light" w:cs="Calibri Light"/>
        </w:rPr>
        <w:t>)</w:t>
      </w:r>
      <w:r>
        <w:t xml:space="preserve"> </w:t>
      </w:r>
      <w:r>
        <w:rPr>
          <w:rFonts w:ascii="Calibri Light" w:hAnsi="Calibri Light" w:cs="Calibri Light"/>
          <w:bCs/>
        </w:rPr>
        <w:t xml:space="preserve">Wójt Gminy Olszanka </w:t>
      </w:r>
      <w:r>
        <w:rPr>
          <w:rFonts w:ascii="Calibri Light" w:hAnsi="Calibri Light" w:cs="Calibri Light"/>
        </w:rPr>
        <w:t xml:space="preserve">informuje </w:t>
      </w:r>
      <w:r w:rsidR="009F0820" w:rsidRPr="009F0820">
        <w:rPr>
          <w:rFonts w:ascii="Calibri Light" w:hAnsi="Calibri Light" w:cs="Calibri Light"/>
          <w:bCs/>
        </w:rPr>
        <w:t>o podaniu do publicznej wiadomości, że w terminie 30-dniowego okresu</w:t>
      </w:r>
      <w:r w:rsidR="009F0820" w:rsidRPr="009F0820">
        <w:rPr>
          <w:rFonts w:ascii="Calibri Light" w:hAnsi="Calibri Light" w:cs="Calibri Light"/>
          <w:bCs/>
          <w:lang w:val="sq-AL"/>
        </w:rPr>
        <w:t xml:space="preserve"> na składanie </w:t>
      </w:r>
      <w:r w:rsidR="009F0820">
        <w:rPr>
          <w:rFonts w:ascii="Calibri Light" w:hAnsi="Calibri Light" w:cs="Calibri Light"/>
          <w:bCs/>
          <w:lang w:val="sq-AL"/>
        </w:rPr>
        <w:t>uwag i wniosków</w:t>
      </w:r>
      <w:r w:rsidR="009F0820" w:rsidRPr="009F0820">
        <w:rPr>
          <w:rFonts w:ascii="Calibri Light" w:hAnsi="Calibri Light" w:cs="Calibri Light"/>
          <w:bCs/>
          <w:lang w:val="sq-AL"/>
        </w:rPr>
        <w:t>, w postępowaniu o wydanie decyzji środowiskowej przedsięwizięcia polegającego na „Uruchomieniu kontenerowej kompostowni odpadów ulegających biodegradacji nadziałce nr 20/1 obręb ewidencyjny Olszanka, gmina Olszanka”, wpłynęły uwagi i wnioski.</w:t>
      </w:r>
    </w:p>
    <w:p w:rsidR="00162AF0" w:rsidRDefault="00162AF0" w:rsidP="00162AF0">
      <w:pPr>
        <w:pStyle w:val="NormalnyWeb"/>
        <w:spacing w:after="0" w:line="360" w:lineRule="auto"/>
        <w:jc w:val="both"/>
        <w:rPr>
          <w:rFonts w:ascii="Calibri Light" w:hAnsi="Calibri Light" w:cs="Calibri Light"/>
          <w:lang w:val="sq-AL"/>
        </w:rPr>
      </w:pPr>
      <w:r>
        <w:rPr>
          <w:rFonts w:ascii="Calibri Light" w:hAnsi="Calibri Light" w:cs="Calibri Light"/>
          <w:lang w:val="sq-AL"/>
        </w:rPr>
        <w:t>Inwestorem jest spółka KOZERA Sp. z o.o. 46-146 Domaszowice ul.Strzelecka 15, pełnomocnikiem jest Pani Anna Kamińska działająca z ramienia spółki Euro-Eko-Pol Leszek Kamiński Sp. z o.o. ul.Owsiana 62 Katowice.  Zgodnie z art. 33 ust. 1 ustawy z dnia 3 października 2008 r. o udostępnianiu informacji o środowisku i jego ochronie, udziale społeczeństwa w ochronie środowiska oraz ocenach oddziaływania na środowisko (Dz. U. z 2024 r. poz. 1112</w:t>
      </w:r>
      <w:r w:rsidR="009F0820">
        <w:rPr>
          <w:rFonts w:ascii="Calibri Light" w:hAnsi="Calibri Light" w:cs="Calibri Light"/>
          <w:lang w:val="sq-AL"/>
        </w:rPr>
        <w:t xml:space="preserve"> z późn zm.</w:t>
      </w:r>
      <w:r>
        <w:rPr>
          <w:rFonts w:ascii="Calibri Light" w:hAnsi="Calibri Light" w:cs="Calibri Light"/>
          <w:lang w:val="sq-AL"/>
        </w:rPr>
        <w:t xml:space="preserve">), 10§ 1 oraz 49 § 1 Kodeksu postępowania administracyjnego (Dz. U. z 2024 r. poz. 572), niniejsze obwieszczenie podano do publicznej wiadomości, uważa się za doręczone w terminie 14 dni od dnia publikacji. Niniejsze obwieszczenie zostaje zamieszczenie na stronie Biuletynu Informacji Publicznej Urzędu Gminy Olszanka, </w:t>
      </w:r>
      <w:hyperlink r:id="rId7" w:history="1">
        <w:r>
          <w:rPr>
            <w:rStyle w:val="Hipercze"/>
            <w:rFonts w:ascii="Calibri Light" w:hAnsi="Calibri Light" w:cs="Calibri Light"/>
          </w:rPr>
          <w:t>https://samorzad.gov.pl/web/gmina-olszanka/mapa-strony/?show-bip=true</w:t>
        </w:r>
      </w:hyperlink>
      <w:r>
        <w:rPr>
          <w:rFonts w:ascii="Calibri Light" w:hAnsi="Calibri Light" w:cs="Calibri Light"/>
          <w:lang w:val="sq-AL"/>
        </w:rPr>
        <w:t xml:space="preserve">, wywieszone na tablicy ogłoszeń w siedzibie UG Olszanka oraz na tablicach ogłoszeń we wszytkich sołectwach Gminy Olszanka oraz loklanej prasie. </w:t>
      </w:r>
    </w:p>
    <w:p w:rsidR="009F0820" w:rsidRPr="00257AFF" w:rsidRDefault="009F0820" w:rsidP="00162AF0">
      <w:pPr>
        <w:pStyle w:val="NormalnyWeb"/>
        <w:spacing w:after="0" w:line="360" w:lineRule="auto"/>
        <w:jc w:val="both"/>
        <w:rPr>
          <w:rFonts w:ascii="Calibri Light" w:hAnsi="Calibri Light" w:cs="Calibri Light"/>
          <w:u w:val="single"/>
          <w:lang w:val="sq-AL"/>
        </w:rPr>
      </w:pPr>
      <w:r w:rsidRPr="00257AFF">
        <w:rPr>
          <w:rFonts w:ascii="Calibri Light" w:hAnsi="Calibri Light" w:cs="Calibri Light"/>
          <w:u w:val="single"/>
          <w:lang w:val="sq-AL"/>
        </w:rPr>
        <w:lastRenderedPageBreak/>
        <w:t>Pouczenie:</w:t>
      </w:r>
    </w:p>
    <w:p w:rsidR="009F0820" w:rsidRDefault="009F0820" w:rsidP="00162AF0">
      <w:pPr>
        <w:pStyle w:val="NormalnyWeb"/>
        <w:spacing w:after="0" w:line="360" w:lineRule="auto"/>
        <w:jc w:val="both"/>
        <w:rPr>
          <w:rFonts w:ascii="Calibri Light" w:hAnsi="Calibri Light" w:cs="Calibri Light"/>
          <w:lang w:val="sq-AL"/>
        </w:rPr>
      </w:pPr>
      <w:r>
        <w:rPr>
          <w:rFonts w:ascii="Calibri Light" w:hAnsi="Calibri Light" w:cs="Calibri Light"/>
          <w:lang w:val="sq-AL"/>
        </w:rPr>
        <w:t xml:space="preserve">Zgodnie z treścią art. </w:t>
      </w:r>
      <w:r w:rsidR="00257AFF">
        <w:rPr>
          <w:rFonts w:ascii="Calibri Light" w:hAnsi="Calibri Light" w:cs="Calibri Light"/>
          <w:lang w:val="sq-AL"/>
        </w:rPr>
        <w:t>37 Kodeks</w:t>
      </w:r>
      <w:r>
        <w:rPr>
          <w:rFonts w:ascii="Calibri Light" w:hAnsi="Calibri Light" w:cs="Calibri Light"/>
          <w:lang w:val="sq-AL"/>
        </w:rPr>
        <w:t>u postepowania administracyjnego stronie służy prawo do wniesienia ponaglenia, jeżeli nie załatwiono sprawy w terminie okreslonym  w art. 35 lub przepisach szczególnych, ani w terminie wskazanym zgodnie z art. 36 §1</w:t>
      </w:r>
      <w:r w:rsidR="00257AFF" w:rsidRPr="00257AFF">
        <w:rPr>
          <w:rFonts w:ascii="Calibri Light" w:hAnsi="Calibri Light" w:cs="Calibri Light"/>
          <w:lang w:val="sq-AL"/>
        </w:rPr>
        <w:t xml:space="preserve"> </w:t>
      </w:r>
      <w:r w:rsidR="00257AFF">
        <w:rPr>
          <w:rFonts w:ascii="Calibri Light" w:hAnsi="Calibri Light" w:cs="Calibri Light"/>
          <w:lang w:val="sq-AL"/>
        </w:rPr>
        <w:t>Kpa lub postepowanie jst prowadzone dłużej niz to jest niezbędne do załatwienia sprawy. Ponaglenie wnosi sie do Samorzadowego Kolegium Odwoławczego za pośrednictwem organu prowadzącego postepowanie.</w:t>
      </w:r>
      <w:r w:rsidR="00307DB9">
        <w:rPr>
          <w:rFonts w:ascii="Calibri Light" w:hAnsi="Calibri Light" w:cs="Calibri Light"/>
          <w:lang w:val="sq-AL"/>
        </w:rPr>
        <w:t xml:space="preserve"> </w:t>
      </w:r>
    </w:p>
    <w:p w:rsidR="00307DB9" w:rsidRPr="00307DB9" w:rsidRDefault="00307DB9" w:rsidP="00307DB9">
      <w:pPr>
        <w:pStyle w:val="NormalnyWeb"/>
        <w:spacing w:after="0" w:line="360" w:lineRule="auto"/>
        <w:jc w:val="right"/>
        <w:rPr>
          <w:rFonts w:ascii="Calibri Light" w:hAnsi="Calibri Light" w:cs="Calibri Light"/>
          <w:b/>
          <w:lang w:val="sq-AL"/>
        </w:rPr>
      </w:pPr>
      <w:r w:rsidRPr="00307DB9">
        <w:rPr>
          <w:rFonts w:ascii="Calibri Light" w:hAnsi="Calibri Light" w:cs="Calibri Light"/>
          <w:b/>
          <w:lang w:val="sq-AL"/>
        </w:rPr>
        <w:t>Wójt Gminy Olszanka</w:t>
      </w:r>
    </w:p>
    <w:p w:rsidR="00307DB9" w:rsidRPr="00307DB9" w:rsidRDefault="00307DB9" w:rsidP="00307DB9">
      <w:pPr>
        <w:pStyle w:val="NormalnyWeb"/>
        <w:spacing w:after="0" w:line="360" w:lineRule="auto"/>
        <w:jc w:val="right"/>
        <w:rPr>
          <w:rFonts w:ascii="Calibri Light" w:hAnsi="Calibri Light" w:cs="Calibri Light"/>
          <w:b/>
          <w:lang w:val="sq-AL"/>
        </w:rPr>
      </w:pPr>
      <w:r w:rsidRPr="00307DB9">
        <w:rPr>
          <w:rFonts w:ascii="Calibri Light" w:hAnsi="Calibri Light" w:cs="Calibri Light"/>
          <w:b/>
          <w:lang w:val="sq-AL"/>
        </w:rPr>
        <w:t>/-/Tymoteusz Drebschok</w:t>
      </w:r>
    </w:p>
    <w:p w:rsidR="00257AFF" w:rsidRPr="00A75675" w:rsidRDefault="00257AFF" w:rsidP="00162AF0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0"/>
          <w:szCs w:val="20"/>
          <w:lang w:val="sq-AL"/>
        </w:rPr>
      </w:pPr>
      <w:r w:rsidRPr="00A75675">
        <w:rPr>
          <w:rFonts w:ascii="Calibri Light" w:hAnsi="Calibri Light" w:cs="Calibri Light"/>
          <w:sz w:val="20"/>
          <w:szCs w:val="20"/>
          <w:lang w:val="sq-AL"/>
        </w:rPr>
        <w:t>Otrzymują:</w:t>
      </w:r>
    </w:p>
    <w:p w:rsidR="00257AFF" w:rsidRPr="00A75675" w:rsidRDefault="00257AFF" w:rsidP="00257AFF">
      <w:pPr>
        <w:pStyle w:val="NormalnyWeb"/>
        <w:numPr>
          <w:ilvl w:val="0"/>
          <w:numId w:val="1"/>
        </w:numPr>
        <w:spacing w:after="0" w:line="360" w:lineRule="auto"/>
        <w:jc w:val="both"/>
        <w:rPr>
          <w:sz w:val="20"/>
          <w:szCs w:val="20"/>
        </w:rPr>
      </w:pPr>
      <w:r w:rsidRPr="00A75675">
        <w:rPr>
          <w:rFonts w:ascii="Calibri Light" w:hAnsi="Calibri Light" w:cs="Calibri Light"/>
          <w:sz w:val="20"/>
          <w:szCs w:val="20"/>
          <w:lang w:val="sq-AL"/>
        </w:rPr>
        <w:t>Strony postepowania poprzez obwieszczenie zgodnie z art. 49 Kpa</w:t>
      </w:r>
      <w:bookmarkStart w:id="0" w:name="_GoBack"/>
      <w:bookmarkEnd w:id="0"/>
    </w:p>
    <w:p w:rsidR="00257AFF" w:rsidRPr="00A75675" w:rsidRDefault="00257AFF" w:rsidP="00257AFF">
      <w:pPr>
        <w:pStyle w:val="NormalnyWeb"/>
        <w:numPr>
          <w:ilvl w:val="0"/>
          <w:numId w:val="1"/>
        </w:numPr>
        <w:spacing w:after="0" w:line="360" w:lineRule="auto"/>
        <w:jc w:val="both"/>
        <w:rPr>
          <w:sz w:val="20"/>
          <w:szCs w:val="20"/>
        </w:rPr>
      </w:pPr>
      <w:r w:rsidRPr="00A75675">
        <w:rPr>
          <w:rFonts w:ascii="Calibri Light" w:hAnsi="Calibri Light" w:cs="Calibri Light"/>
          <w:sz w:val="20"/>
          <w:szCs w:val="20"/>
          <w:lang w:val="sq-AL"/>
        </w:rPr>
        <w:t>a/a</w:t>
      </w:r>
    </w:p>
    <w:p w:rsidR="00257AFF" w:rsidRPr="00A75675" w:rsidRDefault="00257AFF" w:rsidP="00257AFF">
      <w:pPr>
        <w:pStyle w:val="NormalnyWeb"/>
        <w:spacing w:after="0"/>
        <w:jc w:val="center"/>
        <w:rPr>
          <w:sz w:val="14"/>
          <w:szCs w:val="14"/>
        </w:rPr>
      </w:pPr>
      <w:r w:rsidRPr="00A75675">
        <w:rPr>
          <w:rFonts w:ascii="Calibri Light" w:hAnsi="Calibri Light" w:cs="Calibri Light"/>
          <w:b/>
          <w:bCs/>
          <w:sz w:val="14"/>
          <w:szCs w:val="14"/>
        </w:rPr>
        <w:t>Klauzula informacyjna RODO</w:t>
      </w:r>
    </w:p>
    <w:p w:rsidR="00257AFF" w:rsidRPr="00A75675" w:rsidRDefault="00257AFF" w:rsidP="00257AFF">
      <w:pPr>
        <w:pStyle w:val="NormalnyWeb"/>
        <w:spacing w:before="278" w:beforeAutospacing="0" w:after="278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:rsidR="00257AFF" w:rsidRPr="00A75675" w:rsidRDefault="00257AFF" w:rsidP="00257AFF">
      <w:pPr>
        <w:pStyle w:val="NormalnyWeb"/>
        <w:spacing w:before="278" w:beforeAutospacing="0" w:after="278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Administratorem danych osobowych jest Wójt Gminy Olszanka, z siedzibą w Olszance (49-332), Olszanka 16.</w:t>
      </w:r>
    </w:p>
    <w:p w:rsidR="00257AFF" w:rsidRPr="00A75675" w:rsidRDefault="00257AFF" w:rsidP="00257AFF">
      <w:pPr>
        <w:pStyle w:val="NormalnyWeb"/>
        <w:numPr>
          <w:ilvl w:val="0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Przestrzeganie zasad ochrony danych nadzoruje wyznaczony Inspektor Ochrony Danych, z którym można skontaktować się poprzez adres e-mail: rodo@lege.olawa.pl</w:t>
      </w:r>
    </w:p>
    <w:p w:rsidR="00257AFF" w:rsidRPr="00A75675" w:rsidRDefault="00257AFF" w:rsidP="00257AFF">
      <w:pPr>
        <w:pStyle w:val="NormalnyWeb"/>
        <w:numPr>
          <w:ilvl w:val="0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 xml:space="preserve">Dane osobowe przetwarzane są na podstawie: </w:t>
      </w:r>
    </w:p>
    <w:p w:rsidR="00257AFF" w:rsidRPr="00A75675" w:rsidRDefault="00257AFF" w:rsidP="00257AFF">
      <w:pPr>
        <w:pStyle w:val="NormalnyWeb"/>
        <w:numPr>
          <w:ilvl w:val="1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obowiązków prawnych ciążących na administratorze (zgodnie z art. 6 ust. 1 lit. c Ogólnego rozporządzenia o ochronie danych)</w:t>
      </w:r>
    </w:p>
    <w:p w:rsidR="00257AFF" w:rsidRPr="00A75675" w:rsidRDefault="00257AFF" w:rsidP="00257AFF">
      <w:pPr>
        <w:pStyle w:val="NormalnyWeb"/>
        <w:numPr>
          <w:ilvl w:val="1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zadań realizowanych w interesie publicznym lub w ramach sprawowania władzy publicznej powierzonej administratorowi (zgodnie z art. 6 ust. 1 lit. e Ogólnego rozporządzenia o ochronie danych)</w:t>
      </w:r>
    </w:p>
    <w:p w:rsidR="00257AFF" w:rsidRPr="00A75675" w:rsidRDefault="00257AFF" w:rsidP="00257AFF">
      <w:pPr>
        <w:pStyle w:val="NormalnyWeb"/>
        <w:numPr>
          <w:ilvl w:val="1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zgody na przetwarzanie danych osobowych w jednym lub większej liczbie określonych celów (zgodnie z art. 6 ust. 1 lit. a Ogólnego rozporządzenia o ochronie danych</w:t>
      </w:r>
    </w:p>
    <w:p w:rsidR="00257AFF" w:rsidRPr="00A75675" w:rsidRDefault="00257AFF" w:rsidP="00257AFF">
      <w:pPr>
        <w:pStyle w:val="NormalnyWeb"/>
        <w:numPr>
          <w:ilvl w:val="1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umowy, której stroną jest osoba, której dane dotyczą, lub działań na żądanie osoby, której dane dotyczą, przed zawarciem umowy (zgodnie z art. 6 ust. 1 lit. b Ogólnego rozporządzenia o ochronie danych).</w:t>
      </w:r>
      <w:r w:rsidRPr="00A75675">
        <w:rPr>
          <w:rFonts w:ascii="Calibri Light" w:hAnsi="Calibri Light" w:cs="Calibri Light"/>
          <w:sz w:val="14"/>
          <w:szCs w:val="14"/>
        </w:rPr>
        <w:br/>
        <w:t>Podstawa do przetwarzania danych osobowych zależna jest od rodzaju operacji, jakie wykonywane są na danych osobowych.</w:t>
      </w:r>
    </w:p>
    <w:p w:rsidR="00257AFF" w:rsidRPr="00A75675" w:rsidRDefault="00257AFF" w:rsidP="00257AFF">
      <w:pPr>
        <w:pStyle w:val="NormalnyWeb"/>
        <w:numPr>
          <w:ilvl w:val="0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Odbiorcami danych osobowych są wyłącznie podmioty uprawnione do uzyskania danych osobowych na podstawie przepisów prawa.</w:t>
      </w:r>
    </w:p>
    <w:p w:rsidR="00257AFF" w:rsidRPr="00A75675" w:rsidRDefault="00257AFF" w:rsidP="00257AFF">
      <w:pPr>
        <w:pStyle w:val="NormalnyWeb"/>
        <w:numPr>
          <w:ilvl w:val="0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:rsidR="00257AFF" w:rsidRPr="00A75675" w:rsidRDefault="00257AFF" w:rsidP="00257AFF">
      <w:pPr>
        <w:pStyle w:val="NormalnyWeb"/>
        <w:numPr>
          <w:ilvl w:val="0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 xml:space="preserve">Osoba, której dane osobowe przetwarza administrator danych, posiada prawo do (z zastrzeżeniem ograniczeń wynikających z przepisów prawa): </w:t>
      </w:r>
    </w:p>
    <w:p w:rsidR="00257AFF" w:rsidRPr="00A75675" w:rsidRDefault="00257AFF" w:rsidP="00257AFF">
      <w:pPr>
        <w:pStyle w:val="NormalnyWeb"/>
        <w:numPr>
          <w:ilvl w:val="1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dostępu do treści danych (zgodnie z art. 15 Ogólnego rozporządzenia o ochronie danych);</w:t>
      </w:r>
    </w:p>
    <w:p w:rsidR="00257AFF" w:rsidRPr="00A75675" w:rsidRDefault="00257AFF" w:rsidP="00257AFF">
      <w:pPr>
        <w:pStyle w:val="NormalnyWeb"/>
        <w:numPr>
          <w:ilvl w:val="1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sprostowania danych (zgodnie z art. 16 Ogólnego rozporządzenia o ochronie danych);</w:t>
      </w:r>
    </w:p>
    <w:p w:rsidR="00257AFF" w:rsidRPr="00A75675" w:rsidRDefault="00257AFF" w:rsidP="00257AFF">
      <w:pPr>
        <w:pStyle w:val="NormalnyWeb"/>
        <w:numPr>
          <w:ilvl w:val="1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usunięcia danych (zgodnie z art. 17 Ogólnego rozporządzenia o ochronie danych);</w:t>
      </w:r>
    </w:p>
    <w:p w:rsidR="00257AFF" w:rsidRPr="00A75675" w:rsidRDefault="00257AFF" w:rsidP="00257AFF">
      <w:pPr>
        <w:pStyle w:val="NormalnyWeb"/>
        <w:numPr>
          <w:ilvl w:val="1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ograniczenia przetwarzania danych (zgodnie z art. 18 Ogólnego rozporządzenia o ochronie danych);</w:t>
      </w:r>
    </w:p>
    <w:p w:rsidR="00257AFF" w:rsidRPr="00A75675" w:rsidRDefault="00257AFF" w:rsidP="00257AFF">
      <w:pPr>
        <w:pStyle w:val="NormalnyWeb"/>
        <w:numPr>
          <w:ilvl w:val="1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przenoszenia danych (zgodnie z art. 20 Ogólnego rozporządzenia o ochronie danych);</w:t>
      </w:r>
    </w:p>
    <w:p w:rsidR="00257AFF" w:rsidRPr="00A75675" w:rsidRDefault="00257AFF" w:rsidP="00257AFF">
      <w:pPr>
        <w:pStyle w:val="NormalnyWeb"/>
        <w:numPr>
          <w:ilvl w:val="1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prawo do wniesienia sprzeciwu (zgodnie z art. 21 Ogólnego rozporządzenia o ochronie danych);</w:t>
      </w:r>
    </w:p>
    <w:p w:rsidR="00257AFF" w:rsidRPr="00A75675" w:rsidRDefault="00257AFF" w:rsidP="00257AFF">
      <w:pPr>
        <w:pStyle w:val="NormalnyWeb"/>
        <w:numPr>
          <w:ilvl w:val="1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cofnięcia zgody w dowolnym momencie bez wpływu na zgodność z prawem przetwarzania, którego dokonano na podstawie zgody przed jej cofnięciem;</w:t>
      </w:r>
    </w:p>
    <w:p w:rsidR="00257AFF" w:rsidRPr="00A75675" w:rsidRDefault="00257AFF" w:rsidP="00257AFF">
      <w:pPr>
        <w:pStyle w:val="NormalnyWeb"/>
        <w:numPr>
          <w:ilvl w:val="1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wniesienia skargi do organu nadzorczego (Prezesa Urzędu Ochrony Danych Osobowych) w przypadku uznania, że przetwarzanie danych osobowych narusza przepisy Ogólnego rozporządzenia o ochronie danych.</w:t>
      </w:r>
    </w:p>
    <w:p w:rsidR="00257AFF" w:rsidRPr="00A75675" w:rsidRDefault="00257AFF" w:rsidP="00257AFF">
      <w:pPr>
        <w:pStyle w:val="NormalnyWeb"/>
        <w:numPr>
          <w:ilvl w:val="0"/>
          <w:numId w:val="2"/>
        </w:numPr>
        <w:spacing w:after="0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Dane osobowe nie są przetwarzane przez administratora danych w sposób zautomatyzowany i nie są poddawane profilowaniu.</w:t>
      </w:r>
    </w:p>
    <w:p w:rsidR="00257AFF" w:rsidRPr="00A75675" w:rsidRDefault="00257AFF" w:rsidP="00257AFF">
      <w:pPr>
        <w:pStyle w:val="NormalnyWeb"/>
        <w:numPr>
          <w:ilvl w:val="0"/>
          <w:numId w:val="2"/>
        </w:numPr>
        <w:spacing w:after="278"/>
        <w:rPr>
          <w:sz w:val="14"/>
          <w:szCs w:val="14"/>
        </w:rPr>
      </w:pPr>
      <w:r w:rsidRPr="00A75675">
        <w:rPr>
          <w:rFonts w:ascii="Calibri Light" w:hAnsi="Calibri Light" w:cs="Calibri Light"/>
          <w:sz w:val="14"/>
          <w:szCs w:val="14"/>
        </w:rPr>
        <w:t>Dane osobowe nie są przekazywane do państw trzecich, z wyjątkiem sytuacji przewidzianych w przepisach prawa.</w:t>
      </w:r>
    </w:p>
    <w:p w:rsidR="00257AFF" w:rsidRDefault="00257AFF" w:rsidP="00257AFF">
      <w:pPr>
        <w:pStyle w:val="NormalnyWeb"/>
        <w:shd w:val="clear" w:color="auto" w:fill="FFFFFF"/>
        <w:spacing w:after="0"/>
      </w:pPr>
    </w:p>
    <w:p w:rsidR="00162AF0" w:rsidRDefault="00162AF0" w:rsidP="00162AF0"/>
    <w:p w:rsidR="009F0820" w:rsidRDefault="009F0820" w:rsidP="00162AF0"/>
    <w:p w:rsidR="00162AF0" w:rsidRDefault="00162AF0" w:rsidP="00162AF0"/>
    <w:p w:rsidR="00162AF0" w:rsidRDefault="00162AF0" w:rsidP="00162AF0"/>
    <w:p w:rsidR="00CD3FE5" w:rsidRDefault="00CD3FE5"/>
    <w:sectPr w:rsidR="00CD3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F433F"/>
    <w:multiLevelType w:val="multilevel"/>
    <w:tmpl w:val="1F36E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7E2E21"/>
    <w:multiLevelType w:val="hybridMultilevel"/>
    <w:tmpl w:val="B8DEA452"/>
    <w:lvl w:ilvl="0" w:tplc="C58C2012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F0"/>
    <w:rsid w:val="00162AF0"/>
    <w:rsid w:val="00257AFF"/>
    <w:rsid w:val="00307DB9"/>
    <w:rsid w:val="009F0820"/>
    <w:rsid w:val="00A75675"/>
    <w:rsid w:val="00CD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2A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62AF0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162AF0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7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7A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2A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62AF0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162AF0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7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7A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9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amorzad.gov.pl/web/gmina-olszanka/mapa-strony/?show-bip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DDF5C-4C8C-4D0D-9472-E877B44B4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876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6123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3</cp:revision>
  <cp:lastPrinted>2025-09-18T06:08:00Z</cp:lastPrinted>
  <dcterms:created xsi:type="dcterms:W3CDTF">2025-09-18T05:36:00Z</dcterms:created>
  <dcterms:modified xsi:type="dcterms:W3CDTF">2025-09-18T08:48:00Z</dcterms:modified>
</cp:coreProperties>
</file>