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behindDoc="0" distT="0" distB="0" distL="114300" distR="114300" simplePos="0" locked="0" layoutInCell="0" allowOverlap="1" relativeHeight="16">
            <wp:simplePos x="0" y="0"/>
            <wp:positionH relativeFrom="column">
              <wp:posOffset>7865745</wp:posOffset>
            </wp:positionH>
            <wp:positionV relativeFrom="paragraph">
              <wp:posOffset>635</wp:posOffset>
            </wp:positionV>
            <wp:extent cx="1394460" cy="1243965"/>
            <wp:effectExtent l="0" t="0" r="0" b="0"/>
            <wp:wrapSquare wrapText="bothSides"/>
            <wp:docPr id="1" name="Obraz 1" descr="logo: napis SzkoÅa PromujÄca Zdr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: napis SzkoÅa PromujÄca Zdrowi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inline distT="0" distB="0" distL="0" distR="0">
            <wp:extent cx="5760720" cy="1159510"/>
            <wp:effectExtent l="0" t="0" r="0" b="0"/>
            <wp:docPr id="2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anchor behindDoc="0" distT="0" distB="0" distL="114300" distR="114300" simplePos="0" locked="0" layoutInCell="0" allowOverlap="1" relativeHeight="15">
            <wp:simplePos x="0" y="0"/>
            <wp:positionH relativeFrom="column">
              <wp:posOffset>104140</wp:posOffset>
            </wp:positionH>
            <wp:positionV relativeFrom="paragraph">
              <wp:posOffset>-74295</wp:posOffset>
            </wp:positionV>
            <wp:extent cx="1395095" cy="1243965"/>
            <wp:effectExtent l="0" t="0" r="0" b="0"/>
            <wp:wrapSquare wrapText="bothSides"/>
            <wp:docPr id="3" name="Obraz2" descr="logo: napis SzkoÅa PromujÄca Zdr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2" descr="logo: napis SzkoÅa PromujÄca Zdrowi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4538" w:leader="none"/>
        </w:tabs>
        <w:jc w:val="center"/>
        <w:rPr>
          <w:rFonts w:cs="Aharoni"/>
          <w:b/>
          <w:b/>
          <w:sz w:val="52"/>
          <w:szCs w:val="52"/>
        </w:rPr>
      </w:pPr>
      <w:r>
        <w:rPr>
          <w:rFonts w:cs="Aharoni"/>
          <w:b/>
          <w:sz w:val="52"/>
          <w:szCs w:val="52"/>
        </w:rPr>
        <w:t>PLAN PRACY</w:t>
      </w:r>
    </w:p>
    <w:p>
      <w:pPr>
        <w:pStyle w:val="Normal"/>
        <w:jc w:val="center"/>
        <w:rPr>
          <w:rFonts w:cs="Aharoni"/>
          <w:b/>
          <w:b/>
          <w:sz w:val="52"/>
          <w:szCs w:val="52"/>
        </w:rPr>
      </w:pPr>
      <w:r>
        <w:rPr>
          <w:rFonts w:cs="Aharoni"/>
          <w:b/>
          <w:sz w:val="52"/>
          <w:szCs w:val="52"/>
        </w:rPr>
        <w:t>ZESPOŁU SZKOŁY PROMUJĄCEJ ZDROWIE</w:t>
      </w:r>
    </w:p>
    <w:p>
      <w:pPr>
        <w:pStyle w:val="Normal"/>
        <w:jc w:val="center"/>
        <w:rPr>
          <w:rFonts w:cs="Aharoni"/>
          <w:b/>
          <w:b/>
          <w:sz w:val="52"/>
          <w:szCs w:val="52"/>
        </w:rPr>
      </w:pPr>
      <w:r>
        <w:rPr>
          <w:rFonts w:cs="Aharoni"/>
          <w:b/>
          <w:sz w:val="52"/>
          <w:szCs w:val="52"/>
        </w:rPr>
        <w:t>ROK SZKOLNY 2022/2023</w:t>
      </w:r>
    </w:p>
    <w:p>
      <w:pPr>
        <w:pStyle w:val="Normal"/>
        <w:jc w:val="center"/>
        <w:rPr>
          <w:rFonts w:cs="Aharoni"/>
          <w:b/>
          <w:b/>
          <w:sz w:val="52"/>
          <w:szCs w:val="52"/>
        </w:rPr>
      </w:pPr>
      <w:r>
        <w:rPr>
          <w:rFonts w:cs="Aharoni"/>
          <w:b/>
          <w:sz w:val="52"/>
          <w:szCs w:val="52"/>
        </w:rPr>
      </w:r>
    </w:p>
    <w:p>
      <w:pPr>
        <w:pStyle w:val="Normal"/>
        <w:jc w:val="center"/>
        <w:rPr>
          <w:rFonts w:cs="Aharoni"/>
          <w:b/>
          <w:b/>
          <w:sz w:val="52"/>
          <w:szCs w:val="52"/>
        </w:rPr>
      </w:pPr>
      <w:r>
        <w:rPr>
          <w:rFonts w:cs="Aharoni"/>
          <w:b/>
          <w:sz w:val="52"/>
          <w:szCs w:val="52"/>
        </w:rPr>
      </w:r>
    </w:p>
    <w:p>
      <w:pPr>
        <w:pStyle w:val="Normal"/>
        <w:jc w:val="center"/>
        <w:rPr>
          <w:rFonts w:cs="Aharoni"/>
          <w:b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>Koordynator: Dorota Kardaś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4956" w:firstLine="708"/>
        <w:rPr>
          <w:b/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ind w:left="4248" w:firstLine="708"/>
        <w:rPr>
          <w:b/>
          <w:b/>
          <w:sz w:val="40"/>
          <w:szCs w:val="40"/>
        </w:rPr>
      </w:pPr>
      <w:r>
        <w:rPr>
          <w:b/>
          <w:sz w:val="40"/>
          <w:szCs w:val="40"/>
        </w:rPr>
        <w:t>PROBLEM PRIORYTETOWY:</w:t>
      </w:r>
    </w:p>
    <w:p>
      <w:pPr>
        <w:pStyle w:val="Normal"/>
        <w:jc w:val="center"/>
        <w:rPr>
          <w:b/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Nieprawidłowe relacje między uczniami.</w:t>
      </w:r>
    </w:p>
    <w:p>
      <w:pPr>
        <w:pStyle w:val="Normal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Opis problemu priorytetowego: 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 analizie wyników autoewaluacji w zakresie badania klimatu społecznego szkoły za pomocą ankiety okazało się, że w szkole występują problemy z niewłaściwym zachowaniem uczniów w stosunku do siebie - uczniowie nie są życzliwi dla koleżanek i kolegów (45%), często sobie dokuczają (46%), nie starają się o to, by nikt w klasie nie był odosobniony (56%). Powyższe dane dotyczą wypowiedzi uczniów.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  <w:u w:val="single"/>
        </w:rPr>
        <w:t>Uzasadnienie wyboru priorytetu</w:t>
      </w:r>
      <w:r>
        <w:rPr>
          <w:b/>
          <w:sz w:val="24"/>
          <w:szCs w:val="24"/>
        </w:rPr>
        <w:t>: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Panujące nieprawidłowe relacje pomiędzy uczniami - brak uczynności, przychylności, sympatii - zaburzają  klimat  dobrego samopoczucia  uczniów w szkole, który powinien   sprzyjać zdrowiu  oraz satysfakcji ze szkoły , dlatego też należy podjąć działania zmierzające do ich poprawy, co w efekcie wpłynie pozytywnie na zwiększenie motywacji uczniów do nauki, a nauczycielom da satysfakcję z dobrze pełnionych obowiązków. Być może takie niskie wyniki miały związek z sytuacją pandemiczną w naszym kraju i zdalnym nauczaniem, co odbiło się na relacjach interpersonalnych między uczniami.  Wyboru problemu priorytetowego dokonał zespół promocji zdrowia na podstawie wyników autoewaluacji przeprowadzonej w maju 2022r., a został on zaakceptowany przez członków rady pedagogicznej.</w:t>
      </w:r>
    </w:p>
    <w:p>
      <w:pPr>
        <w:pStyle w:val="Normal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Przyczyny istnienia problemu:</w:t>
      </w:r>
    </w:p>
    <w:p>
      <w:pPr>
        <w:pStyle w:val="ListParagraph"/>
        <w:ind w:left="502" w:hanging="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występowanie niezdrowej rywalizacji miedzy uczniami;</w:t>
      </w:r>
    </w:p>
    <w:p>
      <w:pPr>
        <w:pStyle w:val="ListParagraph"/>
        <w:ind w:left="502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wpływ czynników stresogennych np. nadmiar obowiązków, nieprzewidziane okoliczności życiowe, sytuacja rodzinna, środowiskowa;</w:t>
      </w:r>
    </w:p>
    <w:p>
      <w:pPr>
        <w:pStyle w:val="ListParagraph"/>
        <w:ind w:left="502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brak umiejętności relaksacyjnych; </w:t>
      </w:r>
    </w:p>
    <w:p>
      <w:pPr>
        <w:pStyle w:val="ListParagraph"/>
        <w:ind w:left="502" w:hanging="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uprzedzenia; </w:t>
      </w:r>
    </w:p>
    <w:p>
      <w:pPr>
        <w:pStyle w:val="ListParagraph"/>
        <w:ind w:left="502" w:hanging="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nieporozumienia między uczniami oraz ich rodzicami;</w:t>
      </w:r>
    </w:p>
    <w:p>
      <w:pPr>
        <w:pStyle w:val="ListParagraph"/>
        <w:ind w:left="502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brak empatii; </w:t>
      </w:r>
    </w:p>
    <w:p>
      <w:pPr>
        <w:pStyle w:val="ListParagraph"/>
        <w:ind w:left="502" w:hanging="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brak umiejętności radzenia sobie w sytuacjach trudnych, zapanowania nad emocjami, uleganie złości,</w:t>
      </w:r>
    </w:p>
    <w:p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brak spójności w działaniach wychowawczych rodziców i nauczycieli</w:t>
      </w:r>
    </w:p>
    <w:p>
      <w:pPr>
        <w:pStyle w:val="NormalWeb"/>
        <w:shd w:val="clear" w:color="auto" w:fill="FFFFFF"/>
        <w:spacing w:beforeAutospacing="0" w:before="0" w:afterAutospacing="0" w:after="167"/>
        <w:rPr>
          <w:u w:val="single"/>
        </w:rPr>
      </w:pPr>
      <w:r>
        <w:rPr>
          <w:u w:val="single"/>
        </w:rPr>
        <w:t xml:space="preserve"> </w:t>
      </w:r>
    </w:p>
    <w:p>
      <w:pPr>
        <w:pStyle w:val="NormalWeb"/>
        <w:shd w:val="clear" w:color="auto" w:fill="FFFFFF"/>
        <w:spacing w:beforeAutospacing="0" w:before="0" w:afterAutospacing="0" w:after="167"/>
        <w:rPr>
          <w:u w:val="single"/>
        </w:rPr>
      </w:pPr>
      <w:r>
        <w:rPr>
          <w:u w:val="single"/>
        </w:rPr>
      </w:r>
    </w:p>
    <w:p>
      <w:pPr>
        <w:pStyle w:val="NormalWeb"/>
        <w:shd w:val="clear" w:color="auto" w:fill="FFFFFF"/>
        <w:spacing w:beforeAutospacing="0" w:before="0" w:afterAutospacing="0" w:after="167"/>
        <w:rPr>
          <w:rStyle w:val="Strong"/>
          <w:rFonts w:ascii="Calibri" w:hAnsi="Calibri" w:cs="Arial" w:asciiTheme="minorHAnsi" w:hAnsiTheme="minorHAnsi"/>
          <w:color w:val="000000" w:themeColor="text1"/>
          <w:u w:val="single"/>
        </w:rPr>
      </w:pPr>
      <w:r>
        <w:rPr>
          <w:rStyle w:val="Strong"/>
          <w:rFonts w:cs="Arial" w:ascii="Calibri" w:hAnsi="Calibri" w:asciiTheme="minorHAnsi" w:hAnsiTheme="minorHAnsi"/>
          <w:color w:val="000000" w:themeColor="text1"/>
          <w:u w:val="single"/>
        </w:rPr>
        <w:t xml:space="preserve"> </w:t>
      </w:r>
      <w:r>
        <w:rPr>
          <w:rStyle w:val="Strong"/>
          <w:rFonts w:cs="Arial" w:ascii="Calibri" w:hAnsi="Calibri" w:asciiTheme="minorHAnsi" w:hAnsiTheme="minorHAnsi"/>
          <w:color w:val="000000" w:themeColor="text1"/>
          <w:u w:val="single"/>
        </w:rPr>
        <w:t>Propozycje rozwiązania problemu: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>integracja rodziców w klasach i w szkole;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>konferencja szkoleniowa dla rodziców z zakresu problemów wychowania i profilaktyki;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 xml:space="preserve">integracja uczniów w zespołach klasowych i w szkole; 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 xml:space="preserve"> </w:t>
      </w:r>
      <w:r>
        <w:rPr>
          <w:rFonts w:cs="Arial" w:ascii="Calibri" w:hAnsi="Calibri" w:asciiTheme="minorHAnsi" w:hAnsiTheme="minorHAnsi"/>
          <w:color w:val="000000" w:themeColor="text1"/>
        </w:rPr>
        <w:t xml:space="preserve">nauka właściwych zachowań, relacji wobec innych osób; 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 xml:space="preserve"> </w:t>
      </w:r>
      <w:r>
        <w:rPr>
          <w:rFonts w:cs="Arial" w:ascii="Calibri" w:hAnsi="Calibri" w:asciiTheme="minorHAnsi" w:hAnsiTheme="minorHAnsi"/>
          <w:color w:val="000000" w:themeColor="text1"/>
        </w:rPr>
        <w:t xml:space="preserve">uświadomienie uczniom ich mocnych stron, 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 xml:space="preserve"> </w:t>
      </w:r>
      <w:r>
        <w:rPr>
          <w:rFonts w:cs="Arial" w:ascii="Calibri" w:hAnsi="Calibri" w:asciiTheme="minorHAnsi" w:hAnsiTheme="minorHAnsi"/>
          <w:color w:val="000000" w:themeColor="text1"/>
        </w:rPr>
        <w:t xml:space="preserve">uświadomienie konieczności wypoczynku oraz wskazanie pożądanych jego form; 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 xml:space="preserve"> </w:t>
      </w:r>
      <w:r>
        <w:rPr>
          <w:rFonts w:cs="Arial" w:ascii="Calibri" w:hAnsi="Calibri" w:asciiTheme="minorHAnsi" w:hAnsiTheme="minorHAnsi"/>
          <w:color w:val="000000" w:themeColor="text1"/>
        </w:rPr>
        <w:t xml:space="preserve">uświadamianie skutków i konsekwencji niewłaściwych zachowań; 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 xml:space="preserve">podnoszenie umiejętności radzenia sobie uczniów w sytuacjach trudnych; 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167"/>
        <w:rPr>
          <w:rFonts w:ascii="Calibri" w:hAnsi="Calibri" w:cs="Arial" w:asciiTheme="minorHAnsi" w:hAnsiTheme="minorHAnsi"/>
          <w:b/>
          <w:b/>
          <w:bCs/>
          <w:color w:val="000000" w:themeColor="text1"/>
          <w:u w:val="single"/>
        </w:rPr>
      </w:pPr>
      <w:r>
        <w:rPr>
          <w:rFonts w:cs="Arial" w:ascii="Calibri" w:hAnsi="Calibri" w:asciiTheme="minorHAnsi" w:hAnsiTheme="minorHAnsi"/>
          <w:color w:val="000000" w:themeColor="text1"/>
        </w:rPr>
        <w:t>ukazywanie pozytywnych wzorców zachowania.</w:t>
      </w:r>
    </w:p>
    <w:p>
      <w:pPr>
        <w:pStyle w:val="ListParagraph"/>
        <w:ind w:left="502" w:hanging="0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CEL:</w:t>
      </w:r>
      <w:r>
        <w:rPr>
          <w:color w:val="FF0000"/>
          <w:sz w:val="24"/>
          <w:szCs w:val="24"/>
        </w:rPr>
        <w:t xml:space="preserve">  </w:t>
      </w:r>
      <w:r>
        <w:rPr>
          <w:sz w:val="24"/>
          <w:szCs w:val="24"/>
        </w:rPr>
        <w:t>Poprawa relacji interpersonalnych między uczniami.</w:t>
      </w:r>
    </w:p>
    <w:p>
      <w:pPr>
        <w:pStyle w:val="ListParagraph"/>
        <w:ind w:left="1080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Kryterium sukcesu:   </w:t>
      </w:r>
      <w:r>
        <w:rPr>
          <w:sz w:val="24"/>
          <w:szCs w:val="24"/>
        </w:rPr>
        <w:t>Zwiększenie liczby uczniów zadowolonych z relacji między uczniami w klasie.</w:t>
      </w:r>
    </w:p>
    <w:p>
      <w:pPr>
        <w:pStyle w:val="ListParagraph"/>
        <w:ind w:left="2832" w:hanging="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ListParagraph"/>
        <w:ind w:left="1080" w:hanging="0"/>
        <w:rPr>
          <w:b/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Sposób sprawdzenia, czy osiągnięto cel:</w:t>
      </w:r>
    </w:p>
    <w:p>
      <w:pPr>
        <w:pStyle w:val="ListParagraph"/>
        <w:numPr>
          <w:ilvl w:val="0"/>
          <w:numId w:val="1"/>
        </w:numPr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Co wskaże, że osiągnięto cel:</w:t>
      </w:r>
    </w:p>
    <w:p>
      <w:pPr>
        <w:pStyle w:val="Normal"/>
        <w:ind w:left="645" w:firstLine="708"/>
        <w:rPr>
          <w:sz w:val="24"/>
          <w:szCs w:val="24"/>
        </w:rPr>
      </w:pPr>
      <w:r>
        <w:rPr>
          <w:sz w:val="24"/>
          <w:szCs w:val="24"/>
        </w:rPr>
        <w:t>Wzrost odsetka uczniów zadowolonych z relacji w grupie rówieśniczej do 60%.</w:t>
      </w:r>
    </w:p>
    <w:p>
      <w:pPr>
        <w:pStyle w:val="Normal"/>
        <w:ind w:left="645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Jak sprawdzimy, czy osiągnięto cel?: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Obserwacja zachowań uczniów.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Porównanie wyników autoewaluacji - Ankieta dla uczniów: część B: Atmosfera w mojej klasie i szkole- zakres: relacje pomiędzy uczniami ( pytania 10-14).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Analiza wypowiedzi uczniów na temat samopoczucia w szkole - część E ankiety.</w:t>
      </w:r>
    </w:p>
    <w:p>
      <w:pPr>
        <w:pStyle w:val="ListParagraph"/>
        <w:numPr>
          <w:ilvl w:val="0"/>
          <w:numId w:val="1"/>
        </w:numPr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>Kto i kiedy sprawdzi czy osiągnięto cel?</w:t>
      </w:r>
      <w:r>
        <w:rPr>
          <w:color w:val="FF0000"/>
          <w:sz w:val="24"/>
          <w:szCs w:val="24"/>
        </w:rPr>
        <w:t xml:space="preserve"> </w:t>
      </w:r>
    </w:p>
    <w:p>
      <w:pPr>
        <w:pStyle w:val="ListParagraph"/>
        <w:ind w:left="1353" w:hanging="0"/>
        <w:rPr>
          <w:sz w:val="28"/>
          <w:szCs w:val="28"/>
        </w:rPr>
      </w:pPr>
      <w:r>
        <w:rPr>
          <w:sz w:val="24"/>
          <w:szCs w:val="24"/>
        </w:rPr>
        <w:t>Dorota Kardaś – czerwiec 2023</w:t>
      </w:r>
    </w:p>
    <w:p>
      <w:pPr>
        <w:pStyle w:val="ListParagraph"/>
        <w:ind w:left="1353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left="1080" w:hanging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DZIAŁANIA  dotyczące problemu priorytetowego</w:t>
      </w:r>
    </w:p>
    <w:tbl>
      <w:tblPr>
        <w:tblStyle w:val="Tabela-Siatka"/>
        <w:tblW w:w="157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6"/>
        <w:gridCol w:w="2376"/>
        <w:gridCol w:w="1336"/>
        <w:gridCol w:w="1957"/>
        <w:gridCol w:w="2899"/>
        <w:gridCol w:w="1807"/>
        <w:gridCol w:w="2294"/>
      </w:tblGrid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NAZWA ZADANIA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KRYTERIUM SUKCESU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TERMIN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OSOBA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ODPOWIEDZIALNA/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WYKONAWCY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SPOSÓB REALIZACJI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POTRZEBNE ŚRODKI/ZASOBY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SPOSÓB SPRAWDZENIA WYKONANIA ZADANIA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Zapoznanie nauczycieli, uczniów, pracowników niepedagogicznych rodziców z problemem priorytetowym.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1577340" cy="1139190"/>
                  <wp:effectExtent l="0" t="0" r="0" b="0"/>
                  <wp:docPr id="4" name="Obraz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1139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80% społeczności szkolnej zna problem priorytetowy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październik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Dorota Kardaś (nauczyciele i pracownicy niepedagogiczni)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Wychowawcy (uczniowie i rodzice)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wiadomości w dzienniku,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gablota SzPZ,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informacja na zebraniach z rodzicami,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pogadanka z uczniami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strona internetowa szkoły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-materiały biurowe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rzutnik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Nazwę problemu priorytetowego można znaleźć w gablocie i na stronie  internetowej szkoły.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Wpis w dzienniku (temat na godzinach wychowawczych)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Przedstawienie propozycji działań promujących zdrowie w roku szkolnym 2022/2023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80% społeczności szkolnej wie jakie działania zostaną podjęte aktualnym roku szkolnym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listopad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Dorota Kardaś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prezentacja multimedialna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komputer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rzutnik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Propozycje działań znajdą się w zakładce „Ogłoszenia” w e- dzienniku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„</w:t>
            </w: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Wychowanie przez Czytanie” – program edukacyjny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1822450" cy="179705"/>
                  <wp:effectExtent l="0" t="0" r="0" b="0"/>
                  <wp:docPr id="5" name="Obraz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50% uczniów objętych programem potrafi opowiadać o uniwersalnych wartościach moralnych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Październik - kwiecień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Dorota Kardaś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Justyna Ligaj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filmik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scenariusze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kamera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Filmik zamieszczony na Youtube oraz na stronie fb i na stronie internetowej szkoły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Moje mocne strony.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1181100" cy="1042035"/>
                  <wp:effectExtent l="0" t="0" r="0" b="0"/>
                  <wp:docPr id="6" name="Obraz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4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 xml:space="preserve">,,Mam super moc”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975360" cy="895985"/>
                  <wp:effectExtent l="0" t="0" r="0" b="0"/>
                  <wp:docPr id="7" name="Obraz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895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80% uczniów uczęszczających do świetlicy umie określić swoje zalety i wady, 60% dzieci rozwija swój talent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luty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październik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Anna Kozłowska, nauczyciele świetlicy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Ankiety, metody aktywizujące, rysunki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lang w:val="en-US"/>
              </w:rPr>
            </w:pPr>
            <w:r>
              <w:rPr>
                <w:rFonts w:eastAsia="" w:cs=""/>
                <w:kern w:val="0"/>
                <w:sz w:val="22"/>
                <w:szCs w:val="22"/>
                <w:lang w:val="en-US" w:eastAsia="pl-PL" w:bidi="ar-SA"/>
              </w:rPr>
              <w:t>Konkurs wokalny ,,The Voice of Poland”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rzutnik, karty pracy, materiały rysunkowe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Podkład muzyczny, laptop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Wystawa prac, strona fb szkoły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Filmik z nagraniem, zdjęcia na stronie szkoły i fb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 xml:space="preserve"> „</w:t>
            </w: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Ćwiczenia relaksacyjne dla każdego”</w:t>
              <w:br/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60% uczniów uczęszczających na zajęcia logopedyczne zna różne metody relaksacji</w:t>
            </w:r>
          </w:p>
        </w:tc>
        <w:tc>
          <w:tcPr>
            <w:tcW w:w="133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luty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Karolina Świniarska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ćwiczenia i zabawy relaksacyjne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-aparat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-podkład muzyczny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-papier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-przybory szkolne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-teksty/bajki relaksacyjne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zdjęcia na facebooku i stronie internetowej szkoły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Trening uważności (potrzeby drugiego człowieka)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1226820" cy="764540"/>
                  <wp:effectExtent l="0" t="0" r="0" b="0"/>
                  <wp:docPr id="8" name="Obraz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76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Cykl warsztatów dla rodziców dotyczących problemów adolescencji ( w tym wartości, komunikacja, relacje)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W każdej klasie IV-VII obędą się zajęcia z psychologiem lub pedagogiem szkolnym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Pozytywne wypowiedzi uczestników w karcie ewaluacji zajęć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cały rok szkolny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II semestr (luty, marzec 2023)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Magdalena Majewska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Dorota Olszewska-Brandt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Magdalena Majewska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Dorota Olszewska-Brandt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warsztaty na godzinach wychowawczych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3 spotkania warsztatowe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Materiały biurowe, rzutnik, komputer (wg potrzeb)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Materiały biurowe, rzutnik, komputer (wg potrzeb)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Wpisy                                 w dokumentacji szkolnej, zdjęcia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Wpisy                                 w dokumentacji szkolnej, zdjęcia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Rozwijanie pozytywnych wzorców współpracy pomiędzy uczniami klas starszych i młodszych.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1287780" cy="941070"/>
                  <wp:effectExtent l="0" t="0" r="0" b="0"/>
                  <wp:docPr id="9" name="Obraz 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 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94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Uczniowie klas młodszych chętnie biorą udział w wydarzeniach  organizowanych wspólnie ze starszymi koleżankami i kolegami.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wrzesień-czerwiec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Opiekunowie SU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powołanie reprezentantów Małego Samorządu, którzy będą ściśle współpracować z Samorządem Uczniowskim reprezentując młodszych uczniów,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Rozwijanie pozytywnych wzorców współpracy pomiędzy uczniami klas starszych i młodszych.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Uczniowie klas młodszych chętnie biorą udział w wydarzeniach  organizowanych wspólnie ze starszymi koleżankami i kolegami.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Projekt ,,Godziny wychowawcze ze światem”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  <w:highlight w:val="yellow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1822450" cy="433070"/>
                  <wp:effectExtent l="0" t="0" r="0" b="0"/>
                  <wp:docPr id="10" name="Obraz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433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Cykl lekcji dotyczących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Relacji międzyludzkich</w:t>
            </w:r>
          </w:p>
        </w:tc>
        <w:tc>
          <w:tcPr>
            <w:tcW w:w="133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I semestr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Dorota Kuchta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Heureza, zajęcia warsztatowe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Rzutnik, materiały biurowe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Wpis w dzienniku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Dzień Życzliwości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drawing>
                <wp:inline distT="0" distB="0" distL="0" distR="0">
                  <wp:extent cx="1822450" cy="843915"/>
                  <wp:effectExtent l="0" t="0" r="0" b="0"/>
                  <wp:docPr id="11" name="Obraz 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 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84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60 % uczniów klas I-III bierze udział w działaniach pielęgnujących więzi koleżeńskie</w:t>
            </w:r>
          </w:p>
        </w:tc>
        <w:tc>
          <w:tcPr>
            <w:tcW w:w="133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listopad</w:t>
            </w:r>
          </w:p>
        </w:tc>
        <w:tc>
          <w:tcPr>
            <w:tcW w:w="1957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Wychowawcy klas I-III</w:t>
            </w:r>
          </w:p>
        </w:tc>
        <w:tc>
          <w:tcPr>
            <w:tcW w:w="2899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Uczniowie przygotowują  „karteczki z dobrym słowem”, które wrzucają do skrzynki. Kartki mogą być podpisane lecz nie muszą. Ważne aby zawierały miły zwrot/ pozdrowienia.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1807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materiały biurowe,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karton,</w:t>
            </w:r>
          </w:p>
        </w:tc>
        <w:tc>
          <w:tcPr>
            <w:tcW w:w="2294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Ekspozycja karteczek/ liścików w korytarzu szkoły oraz ich zdjęć na fb i stronie internetowej szkoły.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Dzień postaci z bajek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drawing>
                <wp:inline distT="0" distB="0" distL="0" distR="0">
                  <wp:extent cx="1822450" cy="1092200"/>
                  <wp:effectExtent l="0" t="0" r="0" b="0"/>
                  <wp:docPr id="12" name="Obraz 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80% uczniów potrafi wskazać zachowania oczekiwane i zachowania negatywne.</w:t>
            </w:r>
          </w:p>
        </w:tc>
        <w:tc>
          <w:tcPr>
            <w:tcW w:w="133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listopad</w:t>
            </w:r>
          </w:p>
        </w:tc>
        <w:tc>
          <w:tcPr>
            <w:tcW w:w="1957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Wychowawcy klas I-III</w:t>
            </w:r>
          </w:p>
        </w:tc>
        <w:tc>
          <w:tcPr>
            <w:tcW w:w="2899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Kształtowanie pozytywnych postaw w odniesieniu do przykładów z literatury dziecięcej. Wskazywanie na konsekwencje niewłaściwych zachowań na podstawie utworów literackich.</w:t>
            </w:r>
          </w:p>
        </w:tc>
        <w:tc>
          <w:tcPr>
            <w:tcW w:w="1807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książki z biblioteki i prywatnych zbiorów uczniów oraz nauczycieli</w:t>
            </w:r>
          </w:p>
        </w:tc>
        <w:tc>
          <w:tcPr>
            <w:tcW w:w="2294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Notatki uczniów, prace plastyczne wywieszone na tablicach w salach lekcyjnych, notatka i fotorelacja na stronie szkoły i fb. Wpis w dzienniku.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Czytanie młodszym dzieciom</w:t>
            </w:r>
          </w:p>
        </w:tc>
        <w:tc>
          <w:tcPr>
            <w:tcW w:w="237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60% uczniów biorących udział w akcji jest bardziej świadomych własnych umiejętności</w:t>
            </w:r>
          </w:p>
        </w:tc>
        <w:tc>
          <w:tcPr>
            <w:tcW w:w="133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Październik - marzec</w:t>
            </w:r>
          </w:p>
        </w:tc>
        <w:tc>
          <w:tcPr>
            <w:tcW w:w="1957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Wychowawcy klas I-III</w:t>
            </w:r>
          </w:p>
        </w:tc>
        <w:tc>
          <w:tcPr>
            <w:tcW w:w="2899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Wybrani uczniowie klas I-III czytają dzieciom uczęszczającym do OWP. Kształtowanie w uczniach uczuć związanych z opiekuńczością i  pomocą koleżeńską. Wzrost poczucia własnej wartości oraz wiary we własne  umiejętności.</w:t>
            </w:r>
          </w:p>
        </w:tc>
        <w:tc>
          <w:tcPr>
            <w:tcW w:w="1807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książki w biblioteki szkolnej i własnych zbiorów nauczycieli</w:t>
            </w:r>
          </w:p>
        </w:tc>
        <w:tc>
          <w:tcPr>
            <w:tcW w:w="2294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Notatka na stronie internetowej szkoły i fotorelacja z wydarzenia. Wpis w dzienniku.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Projekt ,,Empatyczna klasa”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769620" cy="686435"/>
                  <wp:effectExtent l="0" t="0" r="0" b="0"/>
                  <wp:docPr id="13" name="Obraz 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 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68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Raz w miesiącu tematy poświęcone postawom prospołecznym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Rok szkolny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FF0000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Dorota Kuchta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Zajęcia warsztatowe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Rzutnik, materiały biurowe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Wpis w dzienniku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Projekt „Mam Super Moc”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  <w:highlight w:val="yellow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800100" cy="807720"/>
                  <wp:effectExtent l="0" t="0" r="0" b="0"/>
                  <wp:docPr id="14" name="Obraz 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60% uczniów zaangażuje się w realizację projektu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Listopad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Anna Kozłowska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Nauczyciele muzyki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Obejrzyj gazetkę LUSTRA</w:t>
              <w:br/>
              <w:t xml:space="preserve">Fotobudka - Mam super  moc </w:t>
              <w:br/>
              <w:t xml:space="preserve">Jak nie my, to kto -  Nagranie piosenki. </w:t>
              <w:br/>
              <w:t xml:space="preserve">Lekcja - Mocne strony </w:t>
              <w:br/>
              <w:t>Drzewo talentów - wychowawcy</w:t>
              <w:br/>
              <w:t xml:space="preserve">Mam talent - świetlica </w:t>
              <w:br/>
              <w:t xml:space="preserve">Skrzydła wiary we własne możliwości 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Papiery, lustra, sprzęt nagłaśniający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Gazetki i fotorelacja na stronie szkoły i fb.</w:t>
            </w:r>
          </w:p>
        </w:tc>
      </w:tr>
      <w:tr>
        <w:trPr/>
        <w:tc>
          <w:tcPr>
            <w:tcW w:w="30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Projekt: „Być tak jak on”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  <w:highlight w:val="yellow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highlight w:val="yellow"/>
                <w:lang w:val="pl-PL" w:eastAsia="pl-PL" w:bidi="ar-SA"/>
              </w:rPr>
            </w:r>
          </w:p>
        </w:tc>
        <w:tc>
          <w:tcPr>
            <w:tcW w:w="237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60% uczniów uczęszczających na religię potrafi wskazać konkretne wzorce do naśladowania postaw ewangelicznych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133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Październik-kwiecień</w:t>
            </w:r>
          </w:p>
        </w:tc>
        <w:tc>
          <w:tcPr>
            <w:tcW w:w="195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Zespół katechetyczny</w:t>
            </w:r>
          </w:p>
        </w:tc>
        <w:tc>
          <w:tcPr>
            <w:tcW w:w="2899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Katechezy biblijne i hagiograficzne;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Prezentacje;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Piosenki;</w:t>
            </w:r>
          </w:p>
        </w:tc>
        <w:tc>
          <w:tcPr>
            <w:tcW w:w="18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Biblia, komputer, rzutnik, plansza korkowa, ilustracje,</w:t>
            </w:r>
          </w:p>
        </w:tc>
        <w:tc>
          <w:tcPr>
            <w:tcW w:w="229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Wystawa klasowych gazetek podczas rekolekcji: BY BYĆ JAK ON!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Cs/>
                <w:highlight w:val="yellow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Projekt : Mam super moc – Zdrowo i sportowo”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80% uczniów zna zasady fair-play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Wiosna 2020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G.Grinholc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Zespół nauczycieli WF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 xml:space="preserve">Konkurs sportowo- wiedzowy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Mistrzostwa szkoły w różnych dyscyplinach sportowych z duchem zasad Fair-play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Sprzęt sportowy, rzutnik,  kolorowe papiery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5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fotorelacja na stronie szkoły i fb.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  <w:highlight w:val="yellow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Zajęcia w ramach doradztwa zawodowego, których celem jest samopoznanie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Pozytywne podejście do siebie i rówieśników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I semestr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FF000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Dorota kuchta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warsztaty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Materiały biurowe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Zapis w dzienniku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Tydzień czytania o zasadach savoir vivre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drawing>
                <wp:inline distT="0" distB="0" distL="0" distR="0">
                  <wp:extent cx="1150620" cy="1014730"/>
                  <wp:effectExtent l="0" t="0" r="0" b="0"/>
                  <wp:docPr id="15" name="Obraz 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 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60% uczniów bierze udział w zajęciach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listopad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D. Kardaś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J. Ligaj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Głośne czytanie w bibliotece szkolnej książek o kulturalnym zachowaniu, m.in. lektura książki „Bon czy ton?” G. Kasdepke..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książki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obserwacja, sprawozdanie z wykonania zadania, dokumentacja fotograficzna, notatka na stronie internetowej szkoły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Tydzień czytania bajek terapeutycznych - czytanie bajek dla klas I- III w bibliotece szkolnej.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Uczniowie chętnie słuchają bajek, wyciągają wnioski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kwiecień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J. Ligaj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D.Kardaś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Rozpropagowanie akcji poprzez ogłoszenia i plakaty.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książki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Calibri" w:hAnsi="Calibri" w:eastAsia="" w:cs=""/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obserwacja, dokumentacja fotograficzna, artykuł na szkolnej stronie</w:t>
            </w:r>
          </w:p>
        </w:tc>
      </w:tr>
      <w:tr>
        <w:trPr/>
        <w:tc>
          <w:tcPr>
            <w:tcW w:w="3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bookmarkStart w:id="0" w:name="_Hlk115195134"/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Relacje między uczniami w klasie. – debata</w:t>
            </w:r>
          </w:p>
        </w:tc>
        <w:tc>
          <w:tcPr>
            <w:tcW w:w="23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.Wypracowanie przez każdą klasę wniosków i przedstawienie ich w formie gazetki na tablicy w klasie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marzec</w:t>
            </w:r>
          </w:p>
        </w:tc>
        <w:tc>
          <w:tcPr>
            <w:tcW w:w="19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Wszyscy wychowawcy klas</w:t>
            </w:r>
          </w:p>
        </w:tc>
        <w:tc>
          <w:tcPr>
            <w:tcW w:w="289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- dyskusja w klasie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- przygotowanie przez klasę gazetki na temat dobrych relacji w klasie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- materiały papiernicze, prezentacje, zasoby internetowe i nauczycielskie</w:t>
            </w:r>
          </w:p>
        </w:tc>
        <w:tc>
          <w:tcPr>
            <w:tcW w:w="22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bookmarkStart w:id="1" w:name="_Hlk115195134"/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- zapis w dzienniku obserwacja, gazetki, sprawozdania</w:t>
            </w:r>
            <w:bookmarkEnd w:id="1"/>
          </w:p>
        </w:tc>
      </w:tr>
    </w:tbl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  <w:t>PLAN DODATKOWYCH DZIAŁAŃ  W RAMACH SzPZ</w:t>
      </w:r>
    </w:p>
    <w:tbl>
      <w:tblPr>
        <w:tblStyle w:val="Tabela-Siatka"/>
        <w:tblW w:w="156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96"/>
        <w:gridCol w:w="2386"/>
        <w:gridCol w:w="1538"/>
        <w:gridCol w:w="3602"/>
        <w:gridCol w:w="2052"/>
        <w:gridCol w:w="1611"/>
        <w:gridCol w:w="1828"/>
      </w:tblGrid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ZADANIE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KRYTERIUM SUKCESU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TERMIN</w:t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OSOBA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ODPOWIEDZIALNA</w:t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SPOSÓB REALIZACJI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POTRZEBNE ŚRODKI/ ZASOBY</w:t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SPOSÓB SPRAWDZENIA WYKONANIA ZADANIA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Zapoznanie nauczycieli, uczniów, pracowników niepedagogicznych rodziców z koncepcją SzPZ.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85% społeczności szkolnej zostało zapoznanej z  koncepcją  SzPZ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październik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listopad</w:t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 xml:space="preserve"> </w:t>
            </w: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Dorota Kardaś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( za nauczycieli i , pracowników niepedagogicznych)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Wychowawcy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( za uczniów i  rodziców)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szkoleniowa RP,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wirtualna gazetka,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informacja na zebraniach z rodzicami,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-prezentacja multimedialna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quiz SzPZ w aplikacji Quizziz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rFonts w:eastAsia="" w:cs=""/>
                <w:kern w:val="0"/>
                <w:sz w:val="22"/>
                <w:szCs w:val="22"/>
                <w:u w:val="single"/>
                <w:lang w:val="pl-PL" w:eastAsia="pl-PL" w:bidi="ar-SA"/>
              </w:rPr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Rzutnik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Telefony komórkowe, tablety lub komputery z dostępem do internetu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Lista obecności za RP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Lista obecności na zebraniu z rodzicami.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Temat w dzienniku na godzinie wychowawczej.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Aktualizowanie gabloty SzPZ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80% uczniów będzie śledziło informacje pojawiające się w gablocie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Cały rok szkolny</w:t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Dorota Kardaś</w:t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gazetki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-materiały biurowe</w:t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 zdjęcia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Promowanie zdrowych nawyków żywieniowych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,,Wiem, co jem”  - świetlicowe hasło miesiąca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 xml:space="preserve">– </w:t>
            </w: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90% dzieci uczęszczających do świetlicy zna zasady zdrowego sposobu odżywiania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Cały rok szkolny</w:t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Nauczyciele świetlicy</w:t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- gazetka ścienna, wykonanie sałatki owocowej lub warzywnej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Materiały plastyczne, owoce i warzywa</w:t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Zdjęcia na stronie szkoły i fb, pogadanki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Zwiększenie świadomości  na temat przebiegu procesu słyszenia, czynników szkodliwych dla słuchu i wad słuchu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60% uczniów wie, jak przebiega proces słyszenia, zna czynniki szkodliwe dla słuchu, wie co to jest wada słuchu.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październik</w:t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Karolina Świniarska</w:t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-warsztaty dla uczniów zerówki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-płyta, odtwarzacz CD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-karty pracy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-labiogramy samogłosek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-książka„Bobas odkrywa naukę – Słuch”</w:t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-zdjęcia na facebooku i stronie intermetowej szkoły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-zaświadczenie o koordynowaniu ogólnopolskiej akcji „kocham słyszeć”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 xml:space="preserve">Warsztaty z komunikacji rozwiązywania konfliktów </w:t>
              <w:br/>
              <w:t>i walki ze stresem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W każdej klasie odbędzie się warsztat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Cały rok szkolny</w:t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Magdalena Majewska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Dorota Olszewska-Brandt</w:t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Warsztaty dla uczniów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Materiały biurowe, rzutnik</w:t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 xml:space="preserve">Zdjęcia wpisy </w:t>
              <w:br/>
              <w:t>w dokumentacji szkolnej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Akcja „Zdrowe drugie śniadanie”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80% uczniów wie jak powinno wyglądać zdrowe drugie śniadanie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luty</w:t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Opiekunowie SU</w:t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Akcja informacyjna „Zdrowe drugie śniadanie”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- materiały plastyczne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- prezentacja multimedialna,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-plakaty</w:t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Sprawozdanie z działań SU, fotorelacja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br/>
              <w:t>Dzień Jabłka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85% uczniów zna walory zdrowotne jabłka, chętnie wybiera jabłko jako zdrową przekąskę na drugie śniadanie.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wrzesień</w:t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FF000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Nauczyciele I-III</w:t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Prezentacja na temat walorów zdrowotnych jabłka, wykonanie pracy plastycznej, zachęcanie do wspólnego jedzenia jabłek w ramach II śniadania</w:t>
            </w:r>
          </w:p>
        </w:tc>
        <w:tc>
          <w:tcPr>
            <w:tcW w:w="1611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prezentacja, rzutnik,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materiały plastyczne,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- jabłka</w:t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B0F0"/>
              </w:rPr>
            </w:pPr>
            <w:r>
              <w:rPr>
                <w:rFonts w:eastAsia="" w:cs=""/>
                <w:color w:val="000000"/>
                <w:kern w:val="0"/>
                <w:sz w:val="22"/>
                <w:szCs w:val="22"/>
                <w:lang w:val="pl-PL" w:eastAsia="pl-PL" w:bidi="ar-SA"/>
              </w:rPr>
              <w:t>Wpis w dzienniku, fotorelacja i notatka na stronie internetowej szkoły oraz fb.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pPr>
            <w:r>
              <w:rPr>
                <w:kern w:val="0"/>
                <w:sz w:val="22"/>
                <w:szCs w:val="22"/>
                <w:lang w:val="pl-PL" w:bidi="ar-SA"/>
              </w:rPr>
              <w:t>Dbamy o nasze zdrowie</w:t>
            </w:r>
          </w:p>
        </w:tc>
        <w:tc>
          <w:tcPr>
            <w:tcW w:w="2386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80% uczniów biorących udział w zajęciach zna znaczenie piramidy zdrowego żywienia i aktywności fizycznej.</w:t>
            </w:r>
          </w:p>
        </w:tc>
        <w:tc>
          <w:tcPr>
            <w:tcW w:w="1538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kwiecień</w:t>
            </w:r>
          </w:p>
        </w:tc>
        <w:tc>
          <w:tcPr>
            <w:tcW w:w="3602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Wychowawcy klas I-III</w:t>
            </w:r>
          </w:p>
        </w:tc>
        <w:tc>
          <w:tcPr>
            <w:tcW w:w="2052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Zajęcia tematyczne z wykorzystaniem piramidy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zdrowego żywienia i aktywności fizycznej. Czytanie tekstu z podręcznika. Układanie i zapisywanie hasła o zdrowiu.</w:t>
            </w:r>
          </w:p>
        </w:tc>
        <w:tc>
          <w:tcPr>
            <w:tcW w:w="1611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artykuły plastyczne,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podręcznik, zeszyt,</w:t>
            </w:r>
          </w:p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- prezentacja multimedialna</w:t>
            </w:r>
          </w:p>
        </w:tc>
        <w:tc>
          <w:tcPr>
            <w:tcW w:w="1828" w:type="dxa"/>
            <w:tcBorders/>
          </w:tcPr>
          <w:p>
            <w:pPr>
              <w:pStyle w:val="Standard"/>
              <w:widowControl/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color w:val="000000"/>
                <w:kern w:val="0"/>
                <w:sz w:val="22"/>
                <w:szCs w:val="22"/>
                <w:lang w:val="pl-PL" w:bidi="ar-SA"/>
              </w:rPr>
              <w:t>Notatki uczniów, prace plastyczne wywieszone na tablicach w salach lekcyjnych, notatka i fotorelacja na stronie szkoły i fb. Wpis w dzienniku.</w:t>
            </w:r>
          </w:p>
        </w:tc>
      </w:tr>
      <w:tr>
        <w:trPr/>
        <w:tc>
          <w:tcPr>
            <w:tcW w:w="25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Udział uczniów w rajdach pieszych w ramach koła turystyczno-krajoznawczego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Rajdomani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  <w:highlight w:val="yellow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highlight w:val="yellow"/>
                <w:lang w:val="pl-PL" w:eastAsia="pl-PL" w:bidi="ar-SA"/>
              </w:rPr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  <w:t>60%  uczniów będzie uczestniczyć w rajdach</w:t>
            </w:r>
          </w:p>
        </w:tc>
        <w:tc>
          <w:tcPr>
            <w:tcW w:w="15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Cały rok szkolny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36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M. Konieczka, K. Ugarenko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0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Rajdy piesze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18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Zdjęcia,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color w:val="000000" w:themeColor="text1"/>
              </w:rPr>
            </w:pPr>
            <w:r>
              <w:rPr>
                <w:rFonts w:eastAsia="" w:cs=""/>
                <w:color w:val="000000" w:themeColor="text1"/>
                <w:kern w:val="0"/>
                <w:sz w:val="22"/>
                <w:szCs w:val="22"/>
                <w:lang w:val="pl-PL" w:eastAsia="pl-PL" w:bidi="ar-SA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spacing w:before="0" w:after="200"/>
        <w:rPr>
          <w:sz w:val="36"/>
          <w:szCs w:val="36"/>
        </w:rPr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)"/>
      <w:lvlJc w:val="left"/>
      <w:pPr>
        <w:tabs>
          <w:tab w:val="num" w:pos="0"/>
        </w:tabs>
        <w:ind w:left="1353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1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67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207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1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3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67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9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3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22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6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8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2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4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82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paragraph" w:styleId="Nagwek2">
    <w:name w:val="Heading 2"/>
    <w:basedOn w:val="Gwka"/>
    <w:link w:val="Nagwek2Znak"/>
    <w:qFormat/>
    <w:rsid w:val="000761e4"/>
    <w:pPr>
      <w:keepNext w:val="true"/>
      <w:tabs>
        <w:tab w:val="clear" w:pos="4536"/>
        <w:tab w:val="clear" w:pos="9072"/>
      </w:tabs>
      <w:spacing w:lineRule="auto" w:line="276" w:before="240" w:after="120"/>
      <w:outlineLvl w:val="1"/>
    </w:pPr>
    <w:rPr>
      <w:rFonts w:ascii="Liberation Sans" w:hAnsi="Liberation Sans" w:eastAsia="Microsoft YaHei" w:cs="Arial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761e4"/>
    <w:rPr>
      <w:rFonts w:ascii="Liberation Sans" w:hAnsi="Liberation Sans" w:eastAsia="Microsoft YaHei" w:cs="Arial"/>
      <w:sz w:val="28"/>
      <w:szCs w:val="28"/>
    </w:rPr>
  </w:style>
  <w:style w:type="character" w:styleId="Strong">
    <w:name w:val="Strong"/>
    <w:basedOn w:val="DefaultParagraphFont"/>
    <w:uiPriority w:val="22"/>
    <w:qFormat/>
    <w:rsid w:val="000761e4"/>
    <w:rPr>
      <w:b/>
      <w:bCs/>
    </w:rPr>
  </w:style>
  <w:style w:type="character" w:styleId="NagwekZnak" w:customStyle="1">
    <w:name w:val="Nagłówek Znak"/>
    <w:basedOn w:val="DefaultParagraphFont"/>
    <w:uiPriority w:val="99"/>
    <w:semiHidden/>
    <w:qFormat/>
    <w:rsid w:val="000761e4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0761e4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a675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4a675c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4a675c"/>
    <w:rPr>
      <w:b/>
      <w:bCs/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semiHidden/>
    <w:unhideWhenUsed/>
    <w:rsid w:val="000761e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0761e4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0761e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761e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rsid w:val="004a675c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eastAsia="Calibri" w:cs="Tahoma" w:ascii="Calibri" w:hAnsi="Calibri" w:asciiTheme="minorHAnsi" w:hAnsiTheme="minorHAnsi"/>
      <w:color w:val="auto"/>
      <w:kern w:val="0"/>
      <w:sz w:val="22"/>
      <w:szCs w:val="22"/>
      <w:lang w:eastAsia="en-US" w:val="pl-PL" w:bidi="ar-SA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4a675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4a675c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761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1">
    <w:name w:val="Tabela - Siatka1"/>
    <w:basedOn w:val="Standardowy"/>
    <w:uiPriority w:val="59"/>
    <w:rsid w:val="005d2f9c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1.jpe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png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LibreOffice/7.3.0.3$Windows_X86_64 LibreOffice_project/0f246aa12d0eee4a0f7adcefbf7c878fc2238db3</Application>
  <AppVersion>15.0000</AppVersion>
  <Pages>13</Pages>
  <Words>1846</Words>
  <Characters>12175</Characters>
  <CharactersWithSpaces>13819</CharactersWithSpaces>
  <Paragraphs>331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2022-09-29T07:20:00Z</dcterms:created>
  <dc:creator>Dorota Kardaś</dc:creator>
  <dc:description/>
  <dc:language>pl-PL</dc:language>
  <cp:lastModifiedBy>Dorota Kardaś</cp:lastModifiedBy>
  <dcterms:modified xsi:type="dcterms:W3CDTF">2022-09-29T07:20:00Z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