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58BD4" w14:textId="6D6CC4C1" w:rsidR="00FD129C" w:rsidRPr="009A0AE2" w:rsidRDefault="00855B5D" w:rsidP="00855B5D">
      <w:pPr>
        <w:jc w:val="center"/>
        <w:rPr>
          <w:b/>
          <w:bCs/>
          <w:sz w:val="32"/>
          <w:szCs w:val="32"/>
        </w:rPr>
      </w:pPr>
      <w:r w:rsidRPr="009A0AE2">
        <w:rPr>
          <w:b/>
          <w:bCs/>
          <w:sz w:val="32"/>
          <w:szCs w:val="32"/>
        </w:rPr>
        <w:t>BURMISTRZ MIASTA I GMINY KACZORY</w:t>
      </w:r>
    </w:p>
    <w:p w14:paraId="24B7DDB6" w14:textId="1753E491" w:rsidR="00855B5D" w:rsidRDefault="00855B5D" w:rsidP="00855B5D">
      <w:pPr>
        <w:spacing w:after="0"/>
        <w:jc w:val="center"/>
      </w:pPr>
      <w:r>
        <w:t xml:space="preserve">ogłasza </w:t>
      </w:r>
      <w:r w:rsidR="00D078A0">
        <w:t>pierwsze</w:t>
      </w:r>
      <w:r>
        <w:t xml:space="preserve"> ustne przetargi nieograniczone na sprzedaż</w:t>
      </w:r>
    </w:p>
    <w:p w14:paraId="2AC684F0" w14:textId="79078227" w:rsidR="00855B5D" w:rsidRDefault="00855B5D" w:rsidP="00855B5D">
      <w:pPr>
        <w:jc w:val="center"/>
      </w:pPr>
      <w:r>
        <w:t>prawa własności nieruchomości gruntowych, położonych w Kaczorach</w:t>
      </w:r>
      <w:r w:rsidR="00A94E4C">
        <w:t xml:space="preserve"> przy ul. S</w:t>
      </w:r>
      <w:r w:rsidR="0021048F">
        <w:t>ł</w:t>
      </w:r>
      <w:r w:rsidR="00A94E4C">
        <w:t>owiczej</w:t>
      </w:r>
    </w:p>
    <w:p w14:paraId="1705958E" w14:textId="32638E9A" w:rsidR="00574098" w:rsidRDefault="00855B5D" w:rsidP="00800E8A">
      <w:r>
        <w:t xml:space="preserve">Przedmiotem </w:t>
      </w:r>
      <w:r w:rsidR="00D078A0">
        <w:t>pierwszych</w:t>
      </w:r>
      <w:r>
        <w:t xml:space="preserve"> ustnych</w:t>
      </w:r>
      <w:r w:rsidR="00C41616">
        <w:t xml:space="preserve"> przetargów</w:t>
      </w:r>
      <w:r>
        <w:t xml:space="preserve"> nieograniczonych są następujące nieruchomości: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2"/>
        <w:gridCol w:w="3791"/>
        <w:gridCol w:w="5306"/>
        <w:gridCol w:w="2255"/>
        <w:gridCol w:w="2072"/>
      </w:tblGrid>
      <w:tr w:rsidR="00574098" w14:paraId="7A949FFC" w14:textId="6FEC447B" w:rsidTr="00574098">
        <w:tc>
          <w:tcPr>
            <w:tcW w:w="532" w:type="dxa"/>
          </w:tcPr>
          <w:p w14:paraId="4C4728B9" w14:textId="77777777" w:rsidR="00574098" w:rsidRPr="007E7D3F" w:rsidRDefault="00574098" w:rsidP="00504D9B">
            <w:pPr>
              <w:jc w:val="center"/>
              <w:rPr>
                <w:sz w:val="20"/>
                <w:szCs w:val="20"/>
              </w:rPr>
            </w:pPr>
            <w:r w:rsidRPr="007E7D3F">
              <w:rPr>
                <w:sz w:val="20"/>
                <w:szCs w:val="20"/>
              </w:rPr>
              <w:t>Lp.</w:t>
            </w:r>
          </w:p>
        </w:tc>
        <w:tc>
          <w:tcPr>
            <w:tcW w:w="3791" w:type="dxa"/>
          </w:tcPr>
          <w:p w14:paraId="700E3A2D" w14:textId="0D37F3A1" w:rsidR="00574098" w:rsidRPr="007E7D3F" w:rsidRDefault="00574098" w:rsidP="00574098">
            <w:pPr>
              <w:spacing w:after="0"/>
              <w:jc w:val="center"/>
              <w:rPr>
                <w:sz w:val="20"/>
                <w:szCs w:val="20"/>
              </w:rPr>
            </w:pPr>
            <w:r w:rsidRPr="007E7D3F">
              <w:rPr>
                <w:sz w:val="20"/>
                <w:szCs w:val="20"/>
              </w:rPr>
              <w:t>Położenie nieruchomości, oznaczenie według księgi wieczystej i katastru oraz powierzchnia nieruchomości</w:t>
            </w:r>
          </w:p>
        </w:tc>
        <w:tc>
          <w:tcPr>
            <w:tcW w:w="5306" w:type="dxa"/>
          </w:tcPr>
          <w:p w14:paraId="6CDAD51E" w14:textId="77777777" w:rsidR="00574098" w:rsidRPr="007E7D3F" w:rsidRDefault="00574098" w:rsidP="00504D9B">
            <w:pPr>
              <w:jc w:val="center"/>
              <w:rPr>
                <w:sz w:val="20"/>
                <w:szCs w:val="20"/>
              </w:rPr>
            </w:pPr>
            <w:r w:rsidRPr="007E7D3F">
              <w:rPr>
                <w:sz w:val="20"/>
                <w:szCs w:val="20"/>
              </w:rPr>
              <w:t>Opis nieruchomości, przeznaczenie, sposób zagospodarowania</w:t>
            </w:r>
          </w:p>
        </w:tc>
        <w:tc>
          <w:tcPr>
            <w:tcW w:w="2255" w:type="dxa"/>
          </w:tcPr>
          <w:p w14:paraId="222EDB02" w14:textId="3CAC49FC" w:rsidR="00574098" w:rsidRPr="007E7D3F" w:rsidRDefault="00574098" w:rsidP="00504D9B">
            <w:pPr>
              <w:jc w:val="center"/>
              <w:rPr>
                <w:sz w:val="20"/>
                <w:szCs w:val="20"/>
              </w:rPr>
            </w:pPr>
            <w:r w:rsidRPr="007E7D3F">
              <w:rPr>
                <w:sz w:val="20"/>
                <w:szCs w:val="20"/>
              </w:rPr>
              <w:t xml:space="preserve">Cena </w:t>
            </w:r>
            <w:r>
              <w:rPr>
                <w:sz w:val="20"/>
                <w:szCs w:val="20"/>
              </w:rPr>
              <w:t xml:space="preserve">wywoławcza </w:t>
            </w:r>
            <w:r w:rsidRPr="007E7D3F">
              <w:rPr>
                <w:sz w:val="20"/>
                <w:szCs w:val="20"/>
              </w:rPr>
              <w:t>nieruchomości brutto</w:t>
            </w:r>
          </w:p>
        </w:tc>
        <w:tc>
          <w:tcPr>
            <w:tcW w:w="2072" w:type="dxa"/>
          </w:tcPr>
          <w:p w14:paraId="560C086F" w14:textId="53D2315E" w:rsidR="00574098" w:rsidRPr="007E7D3F" w:rsidRDefault="00574098" w:rsidP="00504D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Wysokość wadium</w:t>
            </w:r>
          </w:p>
        </w:tc>
      </w:tr>
      <w:tr w:rsidR="00574098" w14:paraId="1ABEE117" w14:textId="69BF257B" w:rsidTr="00574098">
        <w:tc>
          <w:tcPr>
            <w:tcW w:w="532" w:type="dxa"/>
          </w:tcPr>
          <w:p w14:paraId="4DEEF769" w14:textId="17B5ED6F" w:rsidR="00574098" w:rsidRDefault="00D078A0" w:rsidP="00504D9B">
            <w:pPr>
              <w:jc w:val="center"/>
            </w:pPr>
            <w:r>
              <w:t>1</w:t>
            </w:r>
          </w:p>
        </w:tc>
        <w:tc>
          <w:tcPr>
            <w:tcW w:w="3791" w:type="dxa"/>
          </w:tcPr>
          <w:p w14:paraId="63966716" w14:textId="77777777" w:rsidR="00574098" w:rsidRDefault="00574098" w:rsidP="0057409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Kaczory</w:t>
            </w:r>
          </w:p>
          <w:p w14:paraId="1BFD9F12" w14:textId="25EC943E" w:rsidR="00574098" w:rsidRPr="008C7B93" w:rsidRDefault="00574098" w:rsidP="00574098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działka </w:t>
            </w:r>
            <w:r w:rsidRPr="008C7B93">
              <w:rPr>
                <w:b/>
                <w:bCs/>
                <w:sz w:val="20"/>
                <w:szCs w:val="20"/>
              </w:rPr>
              <w:t>nr 27</w:t>
            </w:r>
            <w:r w:rsidR="00D078A0">
              <w:rPr>
                <w:b/>
                <w:bCs/>
                <w:sz w:val="20"/>
                <w:szCs w:val="20"/>
              </w:rPr>
              <w:t>8</w:t>
            </w:r>
            <w:r w:rsidRPr="008C7B93">
              <w:rPr>
                <w:b/>
                <w:bCs/>
                <w:sz w:val="20"/>
                <w:szCs w:val="20"/>
              </w:rPr>
              <w:t>/</w:t>
            </w:r>
            <w:r w:rsidR="00D078A0">
              <w:rPr>
                <w:b/>
                <w:bCs/>
                <w:sz w:val="20"/>
                <w:szCs w:val="20"/>
              </w:rPr>
              <w:t>5</w:t>
            </w:r>
          </w:p>
          <w:p w14:paraId="4979FE5C" w14:textId="30CAC235" w:rsidR="00574098" w:rsidRPr="00D078A0" w:rsidRDefault="00574098" w:rsidP="00D078A0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powierzchnia </w:t>
            </w:r>
            <w:r w:rsidRPr="008C7B93">
              <w:rPr>
                <w:b/>
                <w:bCs/>
                <w:sz w:val="20"/>
                <w:szCs w:val="20"/>
              </w:rPr>
              <w:t>0,09</w:t>
            </w:r>
            <w:r w:rsidR="00D078A0">
              <w:rPr>
                <w:b/>
                <w:bCs/>
                <w:sz w:val="20"/>
                <w:szCs w:val="20"/>
              </w:rPr>
              <w:t>00</w:t>
            </w:r>
            <w:r w:rsidRPr="008C7B93">
              <w:rPr>
                <w:b/>
                <w:bCs/>
                <w:sz w:val="20"/>
                <w:szCs w:val="20"/>
              </w:rPr>
              <w:t xml:space="preserve"> ha</w:t>
            </w:r>
          </w:p>
          <w:p w14:paraId="681FF792" w14:textId="77777777" w:rsidR="00574098" w:rsidRDefault="00574098" w:rsidP="00504D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księga wieczysta PO1H/00023680/3</w:t>
            </w:r>
          </w:p>
          <w:p w14:paraId="2D698850" w14:textId="77777777" w:rsidR="00574098" w:rsidRDefault="00574098" w:rsidP="00504D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zgodnie z ewidencją gruntów działka stanowi użytek: </w:t>
            </w:r>
            <w:proofErr w:type="spellStart"/>
            <w:r>
              <w:rPr>
                <w:sz w:val="20"/>
                <w:szCs w:val="20"/>
              </w:rPr>
              <w:t>R.kl.IVa</w:t>
            </w:r>
            <w:proofErr w:type="spellEnd"/>
            <w:r>
              <w:rPr>
                <w:sz w:val="20"/>
                <w:szCs w:val="20"/>
              </w:rPr>
              <w:t xml:space="preserve"> i </w:t>
            </w:r>
            <w:proofErr w:type="spellStart"/>
            <w:r>
              <w:rPr>
                <w:sz w:val="20"/>
                <w:szCs w:val="20"/>
              </w:rPr>
              <w:t>IVb</w:t>
            </w:r>
            <w:proofErr w:type="spellEnd"/>
            <w:r>
              <w:rPr>
                <w:sz w:val="20"/>
                <w:szCs w:val="20"/>
              </w:rPr>
              <w:t>– grunty orne</w:t>
            </w:r>
          </w:p>
        </w:tc>
        <w:tc>
          <w:tcPr>
            <w:tcW w:w="5306" w:type="dxa"/>
          </w:tcPr>
          <w:p w14:paraId="2931F8A4" w14:textId="00A415CC" w:rsidR="00574098" w:rsidRPr="00C8146D" w:rsidRDefault="00574098" w:rsidP="00504D9B">
            <w:pPr>
              <w:rPr>
                <w:sz w:val="20"/>
                <w:szCs w:val="20"/>
              </w:rPr>
            </w:pPr>
            <w:r w:rsidRPr="00C8146D">
              <w:rPr>
                <w:sz w:val="20"/>
                <w:szCs w:val="20"/>
              </w:rPr>
              <w:t>Działka gruntowa niezabudowana w kształcie prostokąta, ukształtowanie terenu płaskie, działka porośnięta trawą, w drodze sieć wodociągowa i kanalizacyjna</w:t>
            </w:r>
            <w:r>
              <w:rPr>
                <w:sz w:val="20"/>
                <w:szCs w:val="20"/>
              </w:rPr>
              <w:t>.</w:t>
            </w:r>
          </w:p>
          <w:p w14:paraId="7128A30C" w14:textId="77777777" w:rsidR="00D078A0" w:rsidRDefault="00574098" w:rsidP="00504D9B">
            <w:pPr>
              <w:rPr>
                <w:sz w:val="20"/>
                <w:szCs w:val="20"/>
              </w:rPr>
            </w:pPr>
            <w:r w:rsidRPr="00C8146D">
              <w:rPr>
                <w:sz w:val="20"/>
                <w:szCs w:val="20"/>
              </w:rPr>
              <w:t>Przeznaczenie w planie miejscowym:</w:t>
            </w:r>
          </w:p>
          <w:p w14:paraId="450A072A" w14:textId="42A5E400" w:rsidR="00574098" w:rsidRPr="00C8146D" w:rsidRDefault="00574098" w:rsidP="00504D9B">
            <w:pPr>
              <w:rPr>
                <w:sz w:val="20"/>
                <w:szCs w:val="20"/>
              </w:rPr>
            </w:pPr>
            <w:r w:rsidRPr="00C8146D">
              <w:rPr>
                <w:sz w:val="20"/>
                <w:szCs w:val="20"/>
              </w:rPr>
              <w:t>MN – tereny zabudowy mieszkaniowej jednorodzinnej</w:t>
            </w:r>
          </w:p>
        </w:tc>
        <w:tc>
          <w:tcPr>
            <w:tcW w:w="2255" w:type="dxa"/>
          </w:tcPr>
          <w:p w14:paraId="2CC19D5E" w14:textId="15EA3594" w:rsidR="00574098" w:rsidRDefault="00574098" w:rsidP="00504D9B">
            <w:pPr>
              <w:jc w:val="center"/>
            </w:pPr>
            <w:r>
              <w:t>14</w:t>
            </w:r>
            <w:r w:rsidR="00D078A0">
              <w:t>2</w:t>
            </w:r>
            <w:r>
              <w:t>.000,00 zł</w:t>
            </w:r>
          </w:p>
        </w:tc>
        <w:tc>
          <w:tcPr>
            <w:tcW w:w="2072" w:type="dxa"/>
          </w:tcPr>
          <w:p w14:paraId="650DCF66" w14:textId="50EF6ADF" w:rsidR="00574098" w:rsidRDefault="00574098" w:rsidP="00504D9B">
            <w:pPr>
              <w:jc w:val="center"/>
            </w:pPr>
            <w:r>
              <w:t>14.</w:t>
            </w:r>
            <w:r w:rsidR="00D078A0">
              <w:t>2</w:t>
            </w:r>
            <w:r>
              <w:t>00,00 zł</w:t>
            </w:r>
          </w:p>
        </w:tc>
      </w:tr>
      <w:tr w:rsidR="00574098" w14:paraId="4C4FCE71" w14:textId="5DDA7596" w:rsidTr="00574098">
        <w:tc>
          <w:tcPr>
            <w:tcW w:w="532" w:type="dxa"/>
          </w:tcPr>
          <w:p w14:paraId="27CDDCD7" w14:textId="13ED75DC" w:rsidR="00574098" w:rsidRDefault="00D078A0" w:rsidP="00504D9B">
            <w:pPr>
              <w:jc w:val="center"/>
            </w:pPr>
            <w:r>
              <w:t>2</w:t>
            </w:r>
          </w:p>
        </w:tc>
        <w:tc>
          <w:tcPr>
            <w:tcW w:w="3791" w:type="dxa"/>
          </w:tcPr>
          <w:p w14:paraId="1F9DE166" w14:textId="77777777" w:rsidR="00574098" w:rsidRDefault="00574098" w:rsidP="0057409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Kaczory</w:t>
            </w:r>
          </w:p>
          <w:p w14:paraId="06DCCFDD" w14:textId="392C340B" w:rsidR="00574098" w:rsidRPr="008C7B93" w:rsidRDefault="00574098" w:rsidP="00574098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działka </w:t>
            </w:r>
            <w:r w:rsidRPr="008C7B93">
              <w:rPr>
                <w:b/>
                <w:bCs/>
                <w:sz w:val="20"/>
                <w:szCs w:val="20"/>
              </w:rPr>
              <w:t>nr 27</w:t>
            </w:r>
            <w:r w:rsidR="00D078A0">
              <w:rPr>
                <w:b/>
                <w:bCs/>
                <w:sz w:val="20"/>
                <w:szCs w:val="20"/>
              </w:rPr>
              <w:t>8</w:t>
            </w:r>
            <w:r w:rsidRPr="008C7B93">
              <w:rPr>
                <w:b/>
                <w:bCs/>
                <w:sz w:val="20"/>
                <w:szCs w:val="20"/>
              </w:rPr>
              <w:t>/</w:t>
            </w:r>
            <w:r w:rsidR="00D078A0">
              <w:rPr>
                <w:b/>
                <w:bCs/>
                <w:sz w:val="20"/>
                <w:szCs w:val="20"/>
              </w:rPr>
              <w:t>6</w:t>
            </w:r>
          </w:p>
          <w:p w14:paraId="0B5C77AF" w14:textId="3FA56FC0" w:rsidR="00574098" w:rsidRPr="00D078A0" w:rsidRDefault="00574098" w:rsidP="00D078A0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powierzchnia </w:t>
            </w:r>
            <w:r w:rsidRPr="008C7B93">
              <w:rPr>
                <w:b/>
                <w:bCs/>
                <w:sz w:val="20"/>
                <w:szCs w:val="20"/>
              </w:rPr>
              <w:t>0,</w:t>
            </w:r>
            <w:r w:rsidR="00D078A0">
              <w:rPr>
                <w:b/>
                <w:bCs/>
                <w:sz w:val="20"/>
                <w:szCs w:val="20"/>
              </w:rPr>
              <w:t>0900</w:t>
            </w:r>
            <w:r w:rsidRPr="008C7B93">
              <w:rPr>
                <w:b/>
                <w:bCs/>
                <w:sz w:val="20"/>
                <w:szCs w:val="20"/>
              </w:rPr>
              <w:t xml:space="preserve"> ha</w:t>
            </w:r>
          </w:p>
          <w:p w14:paraId="756832B0" w14:textId="77777777" w:rsidR="00574098" w:rsidRDefault="00574098" w:rsidP="00504D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księga wieczysta PO1H/00023680/3</w:t>
            </w:r>
          </w:p>
          <w:p w14:paraId="396D7A08" w14:textId="77777777" w:rsidR="00574098" w:rsidRDefault="00574098" w:rsidP="00504D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zgodnie z ewidencją gruntów działka stanowi użytek: </w:t>
            </w:r>
            <w:proofErr w:type="spellStart"/>
            <w:r>
              <w:rPr>
                <w:sz w:val="20"/>
                <w:szCs w:val="20"/>
              </w:rPr>
              <w:t>R.kl.IVa</w:t>
            </w:r>
            <w:proofErr w:type="spellEnd"/>
            <w:r>
              <w:rPr>
                <w:sz w:val="20"/>
                <w:szCs w:val="20"/>
              </w:rPr>
              <w:t xml:space="preserve">  i </w:t>
            </w:r>
            <w:proofErr w:type="spellStart"/>
            <w:r>
              <w:rPr>
                <w:sz w:val="20"/>
                <w:szCs w:val="20"/>
              </w:rPr>
              <w:t>IVb</w:t>
            </w:r>
            <w:proofErr w:type="spellEnd"/>
            <w:r>
              <w:rPr>
                <w:sz w:val="20"/>
                <w:szCs w:val="20"/>
              </w:rPr>
              <w:t>– grunty orne</w:t>
            </w:r>
          </w:p>
        </w:tc>
        <w:tc>
          <w:tcPr>
            <w:tcW w:w="5306" w:type="dxa"/>
          </w:tcPr>
          <w:p w14:paraId="738BA8A5" w14:textId="41CFC613" w:rsidR="00574098" w:rsidRPr="00C8146D" w:rsidRDefault="00574098" w:rsidP="00504D9B">
            <w:pPr>
              <w:rPr>
                <w:sz w:val="20"/>
                <w:szCs w:val="20"/>
              </w:rPr>
            </w:pPr>
            <w:r w:rsidRPr="00C8146D">
              <w:rPr>
                <w:sz w:val="20"/>
                <w:szCs w:val="20"/>
              </w:rPr>
              <w:t>Działka gruntowa niezabudowana w kształcie prostokąta, ukształtowanie terenu płaskie, działka porośnięta trawą, w drodze sieć wodociągowa i kanalizacyjna</w:t>
            </w:r>
            <w:r>
              <w:rPr>
                <w:sz w:val="20"/>
                <w:szCs w:val="20"/>
              </w:rPr>
              <w:t>.</w:t>
            </w:r>
          </w:p>
          <w:p w14:paraId="4FD1B2B5" w14:textId="77777777" w:rsidR="00574098" w:rsidRPr="00C8146D" w:rsidRDefault="00574098" w:rsidP="00504D9B">
            <w:pPr>
              <w:rPr>
                <w:sz w:val="20"/>
                <w:szCs w:val="20"/>
              </w:rPr>
            </w:pPr>
            <w:r w:rsidRPr="00C8146D">
              <w:rPr>
                <w:sz w:val="20"/>
                <w:szCs w:val="20"/>
              </w:rPr>
              <w:t>Przeznaczenie w planie miejscowym:</w:t>
            </w:r>
          </w:p>
          <w:p w14:paraId="3AC1B1D4" w14:textId="77777777" w:rsidR="00574098" w:rsidRPr="00C8146D" w:rsidRDefault="00574098" w:rsidP="00504D9B">
            <w:pPr>
              <w:rPr>
                <w:sz w:val="20"/>
                <w:szCs w:val="20"/>
              </w:rPr>
            </w:pPr>
            <w:r w:rsidRPr="00C8146D">
              <w:rPr>
                <w:sz w:val="20"/>
                <w:szCs w:val="20"/>
              </w:rPr>
              <w:t>MN – tereny zabudowy mieszkaniowej jednorodzinnej</w:t>
            </w:r>
          </w:p>
        </w:tc>
        <w:tc>
          <w:tcPr>
            <w:tcW w:w="2255" w:type="dxa"/>
          </w:tcPr>
          <w:p w14:paraId="33CFF752" w14:textId="4231B63A" w:rsidR="00574098" w:rsidRDefault="00574098" w:rsidP="00504D9B">
            <w:pPr>
              <w:jc w:val="center"/>
            </w:pPr>
            <w:r>
              <w:t>1</w:t>
            </w:r>
            <w:r w:rsidR="00D078A0">
              <w:t>42</w:t>
            </w:r>
            <w:r>
              <w:t>.000,00 zł</w:t>
            </w:r>
          </w:p>
        </w:tc>
        <w:tc>
          <w:tcPr>
            <w:tcW w:w="2072" w:type="dxa"/>
          </w:tcPr>
          <w:p w14:paraId="20DDED29" w14:textId="508396A4" w:rsidR="00574098" w:rsidRDefault="00574098" w:rsidP="00504D9B">
            <w:pPr>
              <w:jc w:val="center"/>
            </w:pPr>
            <w:r>
              <w:t>1</w:t>
            </w:r>
            <w:r w:rsidR="00D078A0">
              <w:t>4</w:t>
            </w:r>
            <w:r>
              <w:t>.</w:t>
            </w:r>
            <w:r w:rsidR="00D078A0">
              <w:t>2</w:t>
            </w:r>
            <w:r>
              <w:t>00,00 zł</w:t>
            </w:r>
          </w:p>
        </w:tc>
      </w:tr>
      <w:tr w:rsidR="00D078A0" w14:paraId="10DE2DC5" w14:textId="77777777" w:rsidTr="00574098">
        <w:tc>
          <w:tcPr>
            <w:tcW w:w="532" w:type="dxa"/>
          </w:tcPr>
          <w:p w14:paraId="1B7FB5A9" w14:textId="17CF2715" w:rsidR="00D078A0" w:rsidRDefault="00D078A0" w:rsidP="00504D9B">
            <w:pPr>
              <w:jc w:val="center"/>
            </w:pPr>
            <w:r>
              <w:t>3</w:t>
            </w:r>
          </w:p>
        </w:tc>
        <w:tc>
          <w:tcPr>
            <w:tcW w:w="3791" w:type="dxa"/>
          </w:tcPr>
          <w:p w14:paraId="30F25FE1" w14:textId="77777777" w:rsidR="00D078A0" w:rsidRDefault="00D078A0" w:rsidP="00D078A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Kaczory</w:t>
            </w:r>
          </w:p>
          <w:p w14:paraId="5D54F6AE" w14:textId="0E31C9B1" w:rsidR="00D078A0" w:rsidRPr="008C7B93" w:rsidRDefault="00D078A0" w:rsidP="00D078A0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działka </w:t>
            </w:r>
            <w:r w:rsidRPr="008C7B93">
              <w:rPr>
                <w:b/>
                <w:bCs/>
                <w:sz w:val="20"/>
                <w:szCs w:val="20"/>
              </w:rPr>
              <w:t>nr 27</w:t>
            </w:r>
            <w:r>
              <w:rPr>
                <w:b/>
                <w:bCs/>
                <w:sz w:val="20"/>
                <w:szCs w:val="20"/>
              </w:rPr>
              <w:t>8</w:t>
            </w:r>
            <w:r w:rsidRPr="008C7B93">
              <w:rPr>
                <w:b/>
                <w:bCs/>
                <w:sz w:val="20"/>
                <w:szCs w:val="20"/>
              </w:rPr>
              <w:t>/</w:t>
            </w:r>
            <w:r>
              <w:rPr>
                <w:b/>
                <w:bCs/>
                <w:sz w:val="20"/>
                <w:szCs w:val="20"/>
              </w:rPr>
              <w:t>7</w:t>
            </w:r>
          </w:p>
          <w:p w14:paraId="1F88570A" w14:textId="77777777" w:rsidR="00D078A0" w:rsidRPr="00D078A0" w:rsidRDefault="00D078A0" w:rsidP="00D078A0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powierzchnia </w:t>
            </w:r>
            <w:r w:rsidRPr="008C7B93">
              <w:rPr>
                <w:b/>
                <w:bCs/>
                <w:sz w:val="20"/>
                <w:szCs w:val="20"/>
              </w:rPr>
              <w:t>0,</w:t>
            </w:r>
            <w:r>
              <w:rPr>
                <w:b/>
                <w:bCs/>
                <w:sz w:val="20"/>
                <w:szCs w:val="20"/>
              </w:rPr>
              <w:t>0900</w:t>
            </w:r>
            <w:r w:rsidRPr="008C7B93">
              <w:rPr>
                <w:b/>
                <w:bCs/>
                <w:sz w:val="20"/>
                <w:szCs w:val="20"/>
              </w:rPr>
              <w:t xml:space="preserve"> ha</w:t>
            </w:r>
          </w:p>
          <w:p w14:paraId="4C7FEEB4" w14:textId="77777777" w:rsidR="00D078A0" w:rsidRDefault="00D078A0" w:rsidP="00D078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księga wieczysta PO1H/00023680/3</w:t>
            </w:r>
          </w:p>
          <w:p w14:paraId="0D68DD9A" w14:textId="62F54196" w:rsidR="00D078A0" w:rsidRDefault="00D078A0" w:rsidP="00D078A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zgodnie z ewidencją gruntów działka stanowi użytek: </w:t>
            </w:r>
            <w:proofErr w:type="spellStart"/>
            <w:r>
              <w:rPr>
                <w:sz w:val="20"/>
                <w:szCs w:val="20"/>
              </w:rPr>
              <w:t>R.kl.IVa</w:t>
            </w:r>
            <w:proofErr w:type="spellEnd"/>
            <w:r>
              <w:rPr>
                <w:sz w:val="20"/>
                <w:szCs w:val="20"/>
              </w:rPr>
              <w:t xml:space="preserve">  i </w:t>
            </w:r>
            <w:proofErr w:type="spellStart"/>
            <w:r>
              <w:rPr>
                <w:sz w:val="20"/>
                <w:szCs w:val="20"/>
              </w:rPr>
              <w:t>IVb</w:t>
            </w:r>
            <w:proofErr w:type="spellEnd"/>
            <w:r>
              <w:rPr>
                <w:sz w:val="20"/>
                <w:szCs w:val="20"/>
              </w:rPr>
              <w:t>– grunty orne</w:t>
            </w:r>
          </w:p>
        </w:tc>
        <w:tc>
          <w:tcPr>
            <w:tcW w:w="5306" w:type="dxa"/>
          </w:tcPr>
          <w:p w14:paraId="6F057C8C" w14:textId="77777777" w:rsidR="00D078A0" w:rsidRPr="00C8146D" w:rsidRDefault="00D078A0" w:rsidP="00D078A0">
            <w:pPr>
              <w:rPr>
                <w:sz w:val="20"/>
                <w:szCs w:val="20"/>
              </w:rPr>
            </w:pPr>
            <w:r w:rsidRPr="00C8146D">
              <w:rPr>
                <w:sz w:val="20"/>
                <w:szCs w:val="20"/>
              </w:rPr>
              <w:lastRenderedPageBreak/>
              <w:t>Działka gruntowa niezabudowana w kształcie prostokąta, ukształtowanie terenu płaskie, działka porośnięta trawą, w drodze sieć wodociągowa i kanalizacyjna</w:t>
            </w:r>
            <w:r>
              <w:rPr>
                <w:sz w:val="20"/>
                <w:szCs w:val="20"/>
              </w:rPr>
              <w:t>.</w:t>
            </w:r>
          </w:p>
          <w:p w14:paraId="408809E9" w14:textId="77777777" w:rsidR="00D078A0" w:rsidRPr="00C8146D" w:rsidRDefault="00D078A0" w:rsidP="00D078A0">
            <w:pPr>
              <w:rPr>
                <w:sz w:val="20"/>
                <w:szCs w:val="20"/>
              </w:rPr>
            </w:pPr>
            <w:r w:rsidRPr="00C8146D">
              <w:rPr>
                <w:sz w:val="20"/>
                <w:szCs w:val="20"/>
              </w:rPr>
              <w:t>Przeznaczenie w planie miejscowym:</w:t>
            </w:r>
          </w:p>
          <w:p w14:paraId="0B0A222F" w14:textId="3DF0FDA5" w:rsidR="00D078A0" w:rsidRPr="00C8146D" w:rsidRDefault="00D078A0" w:rsidP="00D078A0">
            <w:pPr>
              <w:rPr>
                <w:sz w:val="20"/>
                <w:szCs w:val="20"/>
              </w:rPr>
            </w:pPr>
            <w:r w:rsidRPr="00C8146D">
              <w:rPr>
                <w:sz w:val="20"/>
                <w:szCs w:val="20"/>
              </w:rPr>
              <w:lastRenderedPageBreak/>
              <w:t>MN – tereny zabudowy mieszkaniowej jednorodzinnej</w:t>
            </w:r>
          </w:p>
        </w:tc>
        <w:tc>
          <w:tcPr>
            <w:tcW w:w="2255" w:type="dxa"/>
          </w:tcPr>
          <w:p w14:paraId="1ECE1242" w14:textId="547DC35C" w:rsidR="00D078A0" w:rsidRDefault="00D078A0" w:rsidP="00504D9B">
            <w:pPr>
              <w:jc w:val="center"/>
            </w:pPr>
            <w:r>
              <w:lastRenderedPageBreak/>
              <w:t>142.000,00 zł</w:t>
            </w:r>
          </w:p>
        </w:tc>
        <w:tc>
          <w:tcPr>
            <w:tcW w:w="2072" w:type="dxa"/>
          </w:tcPr>
          <w:p w14:paraId="629F35C2" w14:textId="19CD095B" w:rsidR="00D078A0" w:rsidRDefault="00D078A0" w:rsidP="00504D9B">
            <w:pPr>
              <w:jc w:val="center"/>
            </w:pPr>
            <w:r>
              <w:t>14.200,00 zł</w:t>
            </w:r>
          </w:p>
        </w:tc>
      </w:tr>
      <w:tr w:rsidR="00D078A0" w14:paraId="03959D9C" w14:textId="77777777" w:rsidTr="00574098">
        <w:tc>
          <w:tcPr>
            <w:tcW w:w="532" w:type="dxa"/>
          </w:tcPr>
          <w:p w14:paraId="183C4959" w14:textId="011AFFEA" w:rsidR="00D078A0" w:rsidRDefault="00D078A0" w:rsidP="00504D9B">
            <w:pPr>
              <w:jc w:val="center"/>
            </w:pPr>
            <w:r>
              <w:t>4</w:t>
            </w:r>
          </w:p>
        </w:tc>
        <w:tc>
          <w:tcPr>
            <w:tcW w:w="3791" w:type="dxa"/>
          </w:tcPr>
          <w:p w14:paraId="2FE221F3" w14:textId="77777777" w:rsidR="00D078A0" w:rsidRDefault="00D078A0" w:rsidP="00D078A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Kaczory</w:t>
            </w:r>
          </w:p>
          <w:p w14:paraId="113D2E3D" w14:textId="2739D707" w:rsidR="00D078A0" w:rsidRPr="008C7B93" w:rsidRDefault="00D078A0" w:rsidP="00D078A0">
            <w:pPr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działka </w:t>
            </w:r>
            <w:r w:rsidRPr="008C7B93">
              <w:rPr>
                <w:b/>
                <w:bCs/>
                <w:sz w:val="20"/>
                <w:szCs w:val="20"/>
              </w:rPr>
              <w:t>nr 27</w:t>
            </w:r>
            <w:r>
              <w:rPr>
                <w:b/>
                <w:bCs/>
                <w:sz w:val="20"/>
                <w:szCs w:val="20"/>
              </w:rPr>
              <w:t>8</w:t>
            </w:r>
            <w:r w:rsidRPr="008C7B93">
              <w:rPr>
                <w:b/>
                <w:bCs/>
                <w:sz w:val="20"/>
                <w:szCs w:val="20"/>
              </w:rPr>
              <w:t>/</w:t>
            </w:r>
            <w:r>
              <w:rPr>
                <w:b/>
                <w:bCs/>
                <w:sz w:val="20"/>
                <w:szCs w:val="20"/>
              </w:rPr>
              <w:t>8</w:t>
            </w:r>
          </w:p>
          <w:p w14:paraId="73238E28" w14:textId="6945BABB" w:rsidR="00D078A0" w:rsidRPr="00D078A0" w:rsidRDefault="00D078A0" w:rsidP="00D078A0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powierzchnia </w:t>
            </w:r>
            <w:r w:rsidRPr="008C7B93">
              <w:rPr>
                <w:b/>
                <w:bCs/>
                <w:sz w:val="20"/>
                <w:szCs w:val="20"/>
              </w:rPr>
              <w:t>0,</w:t>
            </w:r>
            <w:r>
              <w:rPr>
                <w:b/>
                <w:bCs/>
                <w:sz w:val="20"/>
                <w:szCs w:val="20"/>
              </w:rPr>
              <w:t>1115</w:t>
            </w:r>
            <w:r w:rsidRPr="008C7B93">
              <w:rPr>
                <w:b/>
                <w:bCs/>
                <w:sz w:val="20"/>
                <w:szCs w:val="20"/>
              </w:rPr>
              <w:t xml:space="preserve"> ha</w:t>
            </w:r>
          </w:p>
          <w:p w14:paraId="361196FB" w14:textId="77777777" w:rsidR="00D078A0" w:rsidRDefault="00D078A0" w:rsidP="00D078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księga wieczysta PO1H/00023680/3</w:t>
            </w:r>
          </w:p>
          <w:p w14:paraId="5BD6A5BC" w14:textId="705BAF9C" w:rsidR="00D078A0" w:rsidRDefault="00D078A0" w:rsidP="00D078A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zgodnie z ewidencją gruntów działka stanowi użytek: </w:t>
            </w:r>
            <w:proofErr w:type="spellStart"/>
            <w:r>
              <w:rPr>
                <w:sz w:val="20"/>
                <w:szCs w:val="20"/>
              </w:rPr>
              <w:t>R.kl.IVb</w:t>
            </w:r>
            <w:proofErr w:type="spellEnd"/>
            <w:r>
              <w:rPr>
                <w:sz w:val="20"/>
                <w:szCs w:val="20"/>
              </w:rPr>
              <w:t>– grunty orne</w:t>
            </w:r>
          </w:p>
        </w:tc>
        <w:tc>
          <w:tcPr>
            <w:tcW w:w="5306" w:type="dxa"/>
          </w:tcPr>
          <w:p w14:paraId="25C07F0A" w14:textId="77777777" w:rsidR="00D078A0" w:rsidRPr="00C8146D" w:rsidRDefault="00D078A0" w:rsidP="00D078A0">
            <w:pPr>
              <w:rPr>
                <w:sz w:val="20"/>
                <w:szCs w:val="20"/>
              </w:rPr>
            </w:pPr>
            <w:r w:rsidRPr="00C8146D">
              <w:rPr>
                <w:sz w:val="20"/>
                <w:szCs w:val="20"/>
              </w:rPr>
              <w:t>Działka gruntowa niezabudowana w kształcie prostokąta, ukształtowanie terenu płaskie, działka porośnięta trawą, w drodze sieć wodociągowa i kanalizacyjna</w:t>
            </w:r>
            <w:r>
              <w:rPr>
                <w:sz w:val="20"/>
                <w:szCs w:val="20"/>
              </w:rPr>
              <w:t>.</w:t>
            </w:r>
          </w:p>
          <w:p w14:paraId="64D6701B" w14:textId="77777777" w:rsidR="00D078A0" w:rsidRPr="00C8146D" w:rsidRDefault="00D078A0" w:rsidP="00D078A0">
            <w:pPr>
              <w:rPr>
                <w:sz w:val="20"/>
                <w:szCs w:val="20"/>
              </w:rPr>
            </w:pPr>
            <w:r w:rsidRPr="00C8146D">
              <w:rPr>
                <w:sz w:val="20"/>
                <w:szCs w:val="20"/>
              </w:rPr>
              <w:t>Przeznaczenie w planie miejscowym:</w:t>
            </w:r>
          </w:p>
          <w:p w14:paraId="54A1054C" w14:textId="1197B4F9" w:rsidR="00D078A0" w:rsidRPr="00C8146D" w:rsidRDefault="00D078A0" w:rsidP="00D078A0">
            <w:pPr>
              <w:rPr>
                <w:sz w:val="20"/>
                <w:szCs w:val="20"/>
              </w:rPr>
            </w:pPr>
            <w:r w:rsidRPr="00C8146D">
              <w:rPr>
                <w:sz w:val="20"/>
                <w:szCs w:val="20"/>
              </w:rPr>
              <w:t>MN – tereny zabudowy mieszkaniowej jednorodzinnej</w:t>
            </w:r>
          </w:p>
        </w:tc>
        <w:tc>
          <w:tcPr>
            <w:tcW w:w="2255" w:type="dxa"/>
          </w:tcPr>
          <w:p w14:paraId="405512F2" w14:textId="4EEFDBBB" w:rsidR="00D078A0" w:rsidRDefault="00D078A0" w:rsidP="00504D9B">
            <w:pPr>
              <w:jc w:val="center"/>
            </w:pPr>
            <w:r>
              <w:t>176.000,00 zł</w:t>
            </w:r>
          </w:p>
        </w:tc>
        <w:tc>
          <w:tcPr>
            <w:tcW w:w="2072" w:type="dxa"/>
          </w:tcPr>
          <w:p w14:paraId="1AC49BB1" w14:textId="1917E8F5" w:rsidR="00D078A0" w:rsidRDefault="00D078A0" w:rsidP="00504D9B">
            <w:pPr>
              <w:jc w:val="center"/>
            </w:pPr>
            <w:r>
              <w:t>17.600,00 zł</w:t>
            </w:r>
          </w:p>
        </w:tc>
      </w:tr>
    </w:tbl>
    <w:p w14:paraId="11D9BD92" w14:textId="15569619" w:rsidR="00E13620" w:rsidRDefault="00E13620" w:rsidP="00855B5D"/>
    <w:p w14:paraId="58EE35AF" w14:textId="551CDDFC" w:rsidR="00574098" w:rsidRPr="009A0AE2" w:rsidRDefault="009A0AE2" w:rsidP="009A0AE2">
      <w:pPr>
        <w:jc w:val="center"/>
        <w:rPr>
          <w:b/>
          <w:bCs/>
        </w:rPr>
      </w:pPr>
      <w:r w:rsidRPr="009A0AE2">
        <w:rPr>
          <w:b/>
          <w:bCs/>
        </w:rPr>
        <w:t xml:space="preserve">PRZETARGI ODBĘDĄ SIĘ DNIA </w:t>
      </w:r>
      <w:r w:rsidR="00D078A0">
        <w:rPr>
          <w:b/>
          <w:bCs/>
        </w:rPr>
        <w:t>3</w:t>
      </w:r>
      <w:r w:rsidRPr="009A0AE2">
        <w:rPr>
          <w:b/>
          <w:bCs/>
        </w:rPr>
        <w:t xml:space="preserve"> </w:t>
      </w:r>
      <w:r w:rsidR="00800E8A">
        <w:rPr>
          <w:b/>
          <w:bCs/>
        </w:rPr>
        <w:t>GRUDNIA</w:t>
      </w:r>
      <w:r w:rsidRPr="009A0AE2">
        <w:rPr>
          <w:b/>
          <w:bCs/>
        </w:rPr>
        <w:t xml:space="preserve"> 2026 R.  O GODZ. 10:00</w:t>
      </w:r>
    </w:p>
    <w:p w14:paraId="500451FB" w14:textId="6F937544" w:rsidR="009A0AE2" w:rsidRDefault="009A0AE2" w:rsidP="007B5C13">
      <w:pPr>
        <w:spacing w:after="0"/>
        <w:jc w:val="center"/>
        <w:rPr>
          <w:b/>
          <w:bCs/>
        </w:rPr>
      </w:pPr>
      <w:r w:rsidRPr="009A0AE2">
        <w:rPr>
          <w:b/>
          <w:bCs/>
        </w:rPr>
        <w:t xml:space="preserve">W SIEDZIBIE URZĘDU MIASTA I GMINY W KACZORACH, UL. PILSKA 1 – W SALI NARAD </w:t>
      </w:r>
    </w:p>
    <w:p w14:paraId="3C9061AC" w14:textId="35C907B6" w:rsidR="00721DA3" w:rsidRDefault="009A0AE2" w:rsidP="00D078A0">
      <w:pPr>
        <w:jc w:val="center"/>
        <w:rPr>
          <w:b/>
          <w:bCs/>
        </w:rPr>
      </w:pPr>
      <w:r>
        <w:rPr>
          <w:b/>
          <w:bCs/>
        </w:rPr>
        <w:t xml:space="preserve">(odrębnie na każdą </w:t>
      </w:r>
      <w:r w:rsidR="005B25CB">
        <w:rPr>
          <w:b/>
          <w:bCs/>
        </w:rPr>
        <w:t>działkę</w:t>
      </w:r>
      <w:r>
        <w:rPr>
          <w:b/>
          <w:bCs/>
        </w:rPr>
        <w:t>, według kolejności podanej wyżej w ogłoszeniu o przetargach)</w:t>
      </w:r>
    </w:p>
    <w:p w14:paraId="34CC7488" w14:textId="079BA4A1" w:rsidR="00721DA3" w:rsidRDefault="00706448" w:rsidP="00721DA3">
      <w:pPr>
        <w:spacing w:after="0"/>
      </w:pPr>
      <w:r>
        <w:t>Nier</w:t>
      </w:r>
      <w:r w:rsidR="00721DA3">
        <w:t>uchomości będące przedmiotem przetargów są wolne od długów, ciężarów i roszczeń na rzecz osób trzecich.</w:t>
      </w:r>
    </w:p>
    <w:p w14:paraId="74E0BD2E" w14:textId="4C4B2D80" w:rsidR="00721DA3" w:rsidRDefault="00721DA3" w:rsidP="00721DA3">
      <w:pPr>
        <w:spacing w:after="0"/>
      </w:pPr>
      <w:r>
        <w:t>Zobowiązania, których przedmiotem są nieruchomości – brak zobowiązań.</w:t>
      </w:r>
    </w:p>
    <w:p w14:paraId="2FDBC769" w14:textId="659F259F" w:rsidR="00721DA3" w:rsidRDefault="00721DA3" w:rsidP="00721DA3">
      <w:r>
        <w:t>Obciążenia nieruchomości – brak obciążeń.</w:t>
      </w:r>
    </w:p>
    <w:p w14:paraId="624FF792" w14:textId="5379E364" w:rsidR="00706448" w:rsidRPr="00706448" w:rsidRDefault="00706448" w:rsidP="00721DA3">
      <w:pPr>
        <w:ind w:left="1080" w:right="-830" w:hanging="1080"/>
        <w:jc w:val="both"/>
        <w:rPr>
          <w:b/>
          <w:bCs/>
        </w:rPr>
      </w:pPr>
      <w:r w:rsidRPr="00706448">
        <w:rPr>
          <w:b/>
          <w:bCs/>
        </w:rPr>
        <w:t>WARUNKI UDZIAŁU W PRZETARGACH</w:t>
      </w:r>
      <w:r>
        <w:rPr>
          <w:b/>
          <w:bCs/>
        </w:rPr>
        <w:t>:</w:t>
      </w:r>
    </w:p>
    <w:p w14:paraId="1511D7B2" w14:textId="0465E3BD" w:rsidR="00721DA3" w:rsidRDefault="00721DA3" w:rsidP="00DE74A5">
      <w:pPr>
        <w:ind w:left="1080" w:right="-830" w:hanging="1080"/>
        <w:jc w:val="both"/>
      </w:pPr>
      <w:r>
        <w:rPr>
          <w:sz w:val="28"/>
        </w:rPr>
        <w:t xml:space="preserve">              </w:t>
      </w:r>
      <w:r w:rsidR="00B411A6">
        <w:rPr>
          <w:sz w:val="28"/>
        </w:rPr>
        <w:t xml:space="preserve">    </w:t>
      </w:r>
      <w:r>
        <w:rPr>
          <w:sz w:val="28"/>
        </w:rPr>
        <w:t xml:space="preserve"> </w:t>
      </w:r>
      <w:r>
        <w:t xml:space="preserve">Warunkiem przystąpienia do przetargu jest dokonanie wpłaty wadium w pieniądzu  w wysokości 10% ceny wywoławczej (kolumna </w:t>
      </w:r>
      <w:r w:rsidR="00D74F47">
        <w:t xml:space="preserve">                </w:t>
      </w:r>
      <w:r>
        <w:t xml:space="preserve">5 tabeli powyżej) </w:t>
      </w:r>
      <w:r w:rsidR="009C5740">
        <w:t xml:space="preserve"> </w:t>
      </w:r>
      <w:r>
        <w:t xml:space="preserve">najpóźniej do  </w:t>
      </w:r>
      <w:r>
        <w:rPr>
          <w:b/>
          <w:bCs/>
          <w:u w:val="single"/>
        </w:rPr>
        <w:t>2</w:t>
      </w:r>
      <w:r w:rsidR="00D078A0">
        <w:rPr>
          <w:b/>
          <w:bCs/>
          <w:u w:val="single"/>
        </w:rPr>
        <w:t>7</w:t>
      </w:r>
      <w:r w:rsidR="00DE74A5">
        <w:rPr>
          <w:b/>
          <w:bCs/>
          <w:u w:val="single"/>
        </w:rPr>
        <w:t xml:space="preserve"> </w:t>
      </w:r>
      <w:r w:rsidR="00800E8A">
        <w:rPr>
          <w:b/>
          <w:bCs/>
          <w:u w:val="single"/>
        </w:rPr>
        <w:t>listopada</w:t>
      </w:r>
      <w:r w:rsidR="00DE74A5">
        <w:rPr>
          <w:b/>
          <w:bCs/>
          <w:u w:val="single"/>
        </w:rPr>
        <w:t xml:space="preserve"> 2026</w:t>
      </w:r>
      <w:r>
        <w:t xml:space="preserve"> r. na </w:t>
      </w:r>
      <w:r w:rsidR="009C5740">
        <w:t>konto</w:t>
      </w:r>
      <w:r>
        <w:t xml:space="preserve"> Urzędu Miasta i Gminy  w Kaczorach Nr  </w:t>
      </w:r>
      <w:r w:rsidRPr="009C5740">
        <w:rPr>
          <w:b/>
          <w:bCs/>
        </w:rPr>
        <w:t>82 8945 0002 0010 0120 2000 0050</w:t>
      </w:r>
      <w:r>
        <w:t xml:space="preserve"> w BS Kaczory.</w:t>
      </w:r>
      <w:r w:rsidR="009C5740">
        <w:t xml:space="preserve"> </w:t>
      </w:r>
      <w:r w:rsidR="009C5740" w:rsidRPr="00DD08B2">
        <w:rPr>
          <w:u w:val="single"/>
        </w:rPr>
        <w:t>W tytule wpłaty wadium należy podać numer działki i położenie nieruchomości oraz imię/imiona ( w przypadku małżeństw) i nazwisko albo nazwę lub firmę osoby zamierzającej nabyć działkę</w:t>
      </w:r>
      <w:r w:rsidR="009C5740">
        <w:t>. Datą wniesienia wadium jest data uznania rachunku bankowego Miasta i Gminy Kaczory</w:t>
      </w:r>
    </w:p>
    <w:p w14:paraId="5821F005" w14:textId="5AE2295E" w:rsidR="004F3EE7" w:rsidRDefault="00721DA3" w:rsidP="00BA3977">
      <w:pPr>
        <w:ind w:left="1080" w:right="-853"/>
        <w:jc w:val="both"/>
      </w:pPr>
      <w:r>
        <w:t xml:space="preserve">Wniesienie wadium przez uczestnika przetargu jest równoznaczne z potwierdzeniem przez niego faktu zapoznania się z ogłoszeniem </w:t>
      </w:r>
      <w:r w:rsidR="004B780D">
        <w:t xml:space="preserve">          </w:t>
      </w:r>
      <w:r>
        <w:t xml:space="preserve">o przetargu i jego akceptacją </w:t>
      </w:r>
      <w:r w:rsidR="004B780D">
        <w:t xml:space="preserve">warunków określonych w ogłoszeniu </w:t>
      </w:r>
      <w:r>
        <w:t xml:space="preserve">bez zastrzeżeń, potwierdzeniem, że jest mu znany stan faktyczny </w:t>
      </w:r>
      <w:r w:rsidR="004B780D">
        <w:t xml:space="preserve">                </w:t>
      </w:r>
      <w:r>
        <w:lastRenderedPageBreak/>
        <w:t>i prawny nieruchomości i nie ma do niego zastrzeżeń oraz, że zapoznał się z klauzulą informacyjną stanowiącą załącznik do niniejszego ogłoszenia.</w:t>
      </w:r>
    </w:p>
    <w:p w14:paraId="675DF542" w14:textId="3EAB5CB5" w:rsidR="004F3EE7" w:rsidRPr="001E64C6" w:rsidRDefault="004F3EE7" w:rsidP="004F3EE7">
      <w:pPr>
        <w:ind w:right="-648"/>
        <w:jc w:val="both"/>
      </w:pPr>
      <w:r>
        <w:t xml:space="preserve">                      </w:t>
      </w:r>
      <w:r w:rsidR="001E64C6">
        <w:t xml:space="preserve"> </w:t>
      </w:r>
      <w:r>
        <w:t>Przed otwarciem przetargu uczestnik przetargu zobowiązany jest przedłoż</w:t>
      </w:r>
      <w:r w:rsidR="001E64C6">
        <w:t>yć</w:t>
      </w:r>
      <w:r>
        <w:t xml:space="preserve"> Komisji </w:t>
      </w:r>
      <w:r w:rsidR="00DE74A5">
        <w:t>P</w:t>
      </w:r>
      <w:r>
        <w:t>rzetargowej</w:t>
      </w:r>
      <w:r>
        <w:rPr>
          <w:sz w:val="28"/>
        </w:rPr>
        <w:t>:</w:t>
      </w:r>
    </w:p>
    <w:p w14:paraId="1A96D91E" w14:textId="05BF64EF" w:rsidR="004F3EE7" w:rsidRDefault="004F3EE7" w:rsidP="004F3EE7">
      <w:pPr>
        <w:pStyle w:val="Akapitzlist"/>
        <w:numPr>
          <w:ilvl w:val="1"/>
          <w:numId w:val="1"/>
        </w:numPr>
        <w:spacing w:after="0" w:line="240" w:lineRule="auto"/>
        <w:ind w:right="-648"/>
        <w:jc w:val="both"/>
      </w:pPr>
      <w:r>
        <w:t>osoby fizyczne: dokument tożsamości; w przypadku wspólności małżeńskiej do dokonania czynności przetargowych konieczna jest obecność obojga małżonków, lub jednego z nich ze stosownym pełnomocnictwem drugiego małżonka, zawierającym zgodę na uczestnictwo w przetargu w celu odpłatnego nabycia nieruchomości – dotyczy to również osób fizycznych prowadzących działalność gospodarczą</w:t>
      </w:r>
      <w:r w:rsidR="00BD6F89">
        <w:t xml:space="preserve"> oraz nr rachunku bankowego, niezbędny w przypadku zwrotu wadium,</w:t>
      </w:r>
    </w:p>
    <w:p w14:paraId="28141C35" w14:textId="77777777" w:rsidR="004F3EE7" w:rsidRDefault="004F3EE7" w:rsidP="004F3EE7">
      <w:pPr>
        <w:pStyle w:val="Akapitzlist"/>
        <w:numPr>
          <w:ilvl w:val="1"/>
          <w:numId w:val="1"/>
        </w:numPr>
        <w:spacing w:after="0" w:line="240" w:lineRule="auto"/>
        <w:ind w:right="-648"/>
        <w:jc w:val="both"/>
      </w:pPr>
      <w:r>
        <w:t xml:space="preserve"> podmiotów innych niż osoby fizyczne konieczne jest przedłożenie aktualnego dokumentu,  z którego wynika upoważnienie  do reprezentowania tego podmiotu (wydruk z Centralnej Informacji Krajowego Rejestru Sądowego lub inny dokument</w:t>
      </w:r>
    </w:p>
    <w:p w14:paraId="268ADB99" w14:textId="77777777" w:rsidR="004F3EE7" w:rsidRDefault="004F3EE7" w:rsidP="004F3EE7">
      <w:pPr>
        <w:pStyle w:val="Akapitzlist"/>
        <w:ind w:left="1800" w:right="-648"/>
        <w:jc w:val="both"/>
      </w:pPr>
      <w:r>
        <w:t>potwierdzający formę prowadzenia działalności i osoby upoważnione do  reprezentowania uczestnika przetargu), a gdy działa pełnomocnik, konieczne jest przedłożenie pełnomocnictwa w formie aktu notarialnego</w:t>
      </w:r>
    </w:p>
    <w:p w14:paraId="6D5378D7" w14:textId="2E3F4B30" w:rsidR="004F3EE7" w:rsidRDefault="004F3EE7" w:rsidP="004F3EE7">
      <w:pPr>
        <w:pStyle w:val="Akapitzlist"/>
        <w:numPr>
          <w:ilvl w:val="1"/>
          <w:numId w:val="1"/>
        </w:numPr>
        <w:spacing w:after="0" w:line="240" w:lineRule="auto"/>
        <w:ind w:right="-648"/>
        <w:jc w:val="both"/>
      </w:pPr>
      <w:r>
        <w:t xml:space="preserve">pełnomocników osób fizycznych poza przypadkami wyżej wskazanymi, konieczne jest przedłożenie pełnomocnictwa w formie aktu notarialnego, </w:t>
      </w:r>
    </w:p>
    <w:p w14:paraId="4087954A" w14:textId="20474FF8" w:rsidR="00A94E4C" w:rsidRDefault="004F3EE7" w:rsidP="0021048F">
      <w:pPr>
        <w:pStyle w:val="Akapitzlist"/>
        <w:numPr>
          <w:ilvl w:val="1"/>
          <w:numId w:val="1"/>
        </w:numPr>
        <w:spacing w:after="0" w:line="240" w:lineRule="auto"/>
        <w:ind w:right="-648"/>
        <w:jc w:val="both"/>
      </w:pPr>
      <w:r>
        <w:t>osoba będąca cudzoziemcem w rozumieniu ustawy z dnia 24 marca 1920 r.  o nabywaniu nieruchomości przez cudzoziemców (Dz. U. z 2017 r. poz. 2278) zobowiązana jest w dniu zawarcia umowy przeniesienia własności nieruchomości będącej przedmiotem przetargu przedłożyć wydane i na zasadach w sytuacjach przewidzianych ustawą zezwolenie właściwego ministra na nabycie tej nieruchomości, chyba że zajdą przewidziane tą ustawą przesłanki wyłączające wymóg uzyskania takiego zezwolenia.</w:t>
      </w:r>
    </w:p>
    <w:p w14:paraId="2DEE1008" w14:textId="77777777" w:rsidR="00C636B1" w:rsidRDefault="00C636B1" w:rsidP="00C636B1">
      <w:pPr>
        <w:spacing w:after="0" w:line="240" w:lineRule="auto"/>
        <w:ind w:right="-648"/>
        <w:jc w:val="both"/>
      </w:pPr>
    </w:p>
    <w:p w14:paraId="270B5ACA" w14:textId="508661C2" w:rsidR="00C636B1" w:rsidRPr="00C636B1" w:rsidRDefault="004F3EE7" w:rsidP="004F3EE7">
      <w:pPr>
        <w:ind w:right="-648"/>
        <w:rPr>
          <w:b/>
          <w:bCs/>
        </w:rPr>
      </w:pPr>
      <w:r>
        <w:t xml:space="preserve">   </w:t>
      </w:r>
      <w:r w:rsidRPr="00C636B1">
        <w:rPr>
          <w:b/>
          <w:bCs/>
        </w:rPr>
        <w:t xml:space="preserve"> </w:t>
      </w:r>
      <w:r w:rsidR="00C636B1" w:rsidRPr="00C636B1">
        <w:rPr>
          <w:b/>
          <w:bCs/>
        </w:rPr>
        <w:t>POZOSTAŁE INFORMACJE:</w:t>
      </w:r>
    </w:p>
    <w:p w14:paraId="0D693BF3" w14:textId="22B1AD6B" w:rsidR="00800E8A" w:rsidRPr="00D078A0" w:rsidRDefault="00C636B1" w:rsidP="00D078A0">
      <w:pPr>
        <w:pStyle w:val="Tekstpodstawowy"/>
        <w:numPr>
          <w:ilvl w:val="0"/>
          <w:numId w:val="2"/>
        </w:numPr>
        <w:ind w:right="-569"/>
        <w:jc w:val="both"/>
        <w:rPr>
          <w:sz w:val="24"/>
        </w:rPr>
      </w:pPr>
      <w:r>
        <w:rPr>
          <w:sz w:val="24"/>
        </w:rPr>
        <w:t xml:space="preserve">Nieruchomości objęte są miejscowym planem zagospodarowania przestrzennego </w:t>
      </w:r>
      <w:r w:rsidR="00A65423">
        <w:rPr>
          <w:sz w:val="24"/>
        </w:rPr>
        <w:t>wsi Kaczory</w:t>
      </w:r>
      <w:r>
        <w:rPr>
          <w:sz w:val="24"/>
        </w:rPr>
        <w:t>– uchwała Rady Gminy Kaczory Nr X</w:t>
      </w:r>
      <w:r w:rsidR="00A65423">
        <w:rPr>
          <w:sz w:val="24"/>
        </w:rPr>
        <w:t>VI/93/2008</w:t>
      </w:r>
      <w:r>
        <w:rPr>
          <w:sz w:val="24"/>
        </w:rPr>
        <w:t xml:space="preserve"> z dnia </w:t>
      </w:r>
      <w:r w:rsidR="00A65423">
        <w:rPr>
          <w:sz w:val="24"/>
        </w:rPr>
        <w:t>27</w:t>
      </w:r>
      <w:r>
        <w:rPr>
          <w:sz w:val="24"/>
        </w:rPr>
        <w:t xml:space="preserve"> </w:t>
      </w:r>
      <w:r w:rsidR="00A65423">
        <w:rPr>
          <w:sz w:val="24"/>
        </w:rPr>
        <w:t>sierpnia 2008</w:t>
      </w:r>
      <w:r>
        <w:rPr>
          <w:sz w:val="24"/>
        </w:rPr>
        <w:t xml:space="preserve"> r.</w:t>
      </w:r>
      <w:r w:rsidR="00A65423">
        <w:rPr>
          <w:sz w:val="24"/>
        </w:rPr>
        <w:t xml:space="preserve"> (Dz. Urz. Woj. Wlkp. Nr 172</w:t>
      </w:r>
      <w:r>
        <w:rPr>
          <w:sz w:val="24"/>
        </w:rPr>
        <w:t xml:space="preserve"> </w:t>
      </w:r>
      <w:r w:rsidR="00A65423">
        <w:rPr>
          <w:sz w:val="24"/>
        </w:rPr>
        <w:t xml:space="preserve">z dnia 16 października 2008 r. poz. 2867) </w:t>
      </w:r>
      <w:r>
        <w:rPr>
          <w:sz w:val="24"/>
        </w:rPr>
        <w:t xml:space="preserve">z przeznaczeniem pod  tereny zabudowy mieszkaniowej jednorodzinnej. </w:t>
      </w:r>
    </w:p>
    <w:p w14:paraId="741608BB" w14:textId="011CEAC1" w:rsidR="00C636B1" w:rsidRDefault="00C636B1" w:rsidP="00C636B1">
      <w:pPr>
        <w:numPr>
          <w:ilvl w:val="0"/>
          <w:numId w:val="2"/>
        </w:numPr>
        <w:spacing w:after="0" w:line="240" w:lineRule="auto"/>
        <w:ind w:right="-711"/>
        <w:jc w:val="both"/>
      </w:pPr>
      <w:r>
        <w:t xml:space="preserve"> Wadium wpłacone przez uczestnika przetargu, który wygrał przetarg zalicza się na poczet ceny nabycia nieruchomości.</w:t>
      </w:r>
    </w:p>
    <w:p w14:paraId="0C59E1C7" w14:textId="735E7411" w:rsidR="00C636B1" w:rsidRDefault="00C636B1" w:rsidP="00D74F47">
      <w:pPr>
        <w:numPr>
          <w:ilvl w:val="0"/>
          <w:numId w:val="2"/>
        </w:numPr>
        <w:spacing w:after="0" w:line="240" w:lineRule="auto"/>
        <w:ind w:right="-711"/>
        <w:jc w:val="both"/>
      </w:pPr>
      <w:r>
        <w:t>Pozostałym uczestnikom przetargu wadium zwraca się niezwłocznie po zamknięciu przetargu, nie później niż przed upływem 3 dni od dnia zamknięcia przetargu</w:t>
      </w:r>
      <w:r w:rsidR="001E71E8">
        <w:t xml:space="preserve"> lub zakończenia przetargu z wynikiem negatywnym.</w:t>
      </w:r>
    </w:p>
    <w:p w14:paraId="6F373BDF" w14:textId="77777777" w:rsidR="00C636B1" w:rsidRDefault="00C636B1" w:rsidP="00D74F47">
      <w:pPr>
        <w:numPr>
          <w:ilvl w:val="0"/>
          <w:numId w:val="2"/>
        </w:numPr>
        <w:spacing w:after="0" w:line="240" w:lineRule="auto"/>
        <w:ind w:right="-711"/>
        <w:jc w:val="both"/>
      </w:pPr>
      <w:r>
        <w:t>Jeżeli osoba ustalona jako nabywca nieruchomości nie przystąpi bez usprawiedliwienia do zawarcia umowy w miejscu i terminie podanym w zawiadomieniu, organizator przetargu może odstąpić od zawarcia umowy, a wpłacone wadium nie podlega zwrotowi.</w:t>
      </w:r>
    </w:p>
    <w:p w14:paraId="3500DD23" w14:textId="475039CF" w:rsidR="00C636B1" w:rsidRDefault="001E71E8" w:rsidP="00D74F47">
      <w:pPr>
        <w:numPr>
          <w:ilvl w:val="0"/>
          <w:numId w:val="2"/>
        </w:numPr>
        <w:spacing w:after="0" w:line="240" w:lineRule="auto"/>
        <w:ind w:right="-711"/>
        <w:jc w:val="both"/>
      </w:pPr>
      <w:r>
        <w:lastRenderedPageBreak/>
        <w:t>Uzyskana w przetargu najwyższa cena nieruchomości (pomniejszona o wpłacone wadium)</w:t>
      </w:r>
      <w:r w:rsidR="00920483">
        <w:t xml:space="preserve"> </w:t>
      </w:r>
      <w:r>
        <w:t>podlega zapłacie jednorazowo nie później niż do dnia zawarcia umowy notarialnej przenoszącej własność nieruchomości. Dniem zapłaty jest dzień wpływu środków pieniężnych na rachunek bankowy Miasta i Gminy Kaczory.</w:t>
      </w:r>
    </w:p>
    <w:p w14:paraId="7D305CC1" w14:textId="77777777" w:rsidR="00C636B1" w:rsidRDefault="00C636B1" w:rsidP="00D74F47">
      <w:pPr>
        <w:numPr>
          <w:ilvl w:val="0"/>
          <w:numId w:val="2"/>
        </w:numPr>
        <w:spacing w:after="0" w:line="240" w:lineRule="auto"/>
        <w:ind w:right="-468"/>
        <w:jc w:val="both"/>
      </w:pPr>
      <w:r>
        <w:t>Koszty umowy notarialnej i koszty sądowe pokrywa nabywca nieruchomości.</w:t>
      </w:r>
    </w:p>
    <w:p w14:paraId="43635E89" w14:textId="411B46B3" w:rsidR="00C636B1" w:rsidRDefault="00C636B1" w:rsidP="00D74F47">
      <w:pPr>
        <w:numPr>
          <w:ilvl w:val="0"/>
          <w:numId w:val="2"/>
        </w:numPr>
        <w:spacing w:after="0" w:line="240" w:lineRule="auto"/>
        <w:ind w:right="-468"/>
        <w:jc w:val="both"/>
      </w:pPr>
      <w:r>
        <w:t>Zawarcie umowy notarialnej sprzedaży nastąpi w terminie wyznaczonym przez organizatora przetargu. Najpóźniej w ciągu 21 dni od dnia rozstrzygnięcia przetargu osoba ustalona jako nabywca nieruchomości zostanie zawiadomiona o miejscu i terminie zawarcia umowy notarialnej.</w:t>
      </w:r>
    </w:p>
    <w:p w14:paraId="562E8283" w14:textId="0D9273A2" w:rsidR="00C636B1" w:rsidRDefault="00C636B1" w:rsidP="00D74F47">
      <w:pPr>
        <w:numPr>
          <w:ilvl w:val="0"/>
          <w:numId w:val="2"/>
        </w:numPr>
        <w:spacing w:after="0" w:line="240" w:lineRule="auto"/>
        <w:ind w:right="-711"/>
        <w:jc w:val="both"/>
      </w:pPr>
      <w:r>
        <w:t xml:space="preserve">Termin na złożenie wniosku dla osób, którym przysługuje pierwszeństwo w nabyciu nieruchomości na podstawie art. 34 ust. 1 pkt 1 </w:t>
      </w:r>
      <w:r w:rsidR="00CA55F2">
        <w:t xml:space="preserve">      </w:t>
      </w:r>
      <w:r>
        <w:t xml:space="preserve">i 2 ustawy o gospodarce nieruchomościami upłynął dnia </w:t>
      </w:r>
      <w:r w:rsidR="001E71E8">
        <w:t>25 czerwca 2026</w:t>
      </w:r>
      <w:r>
        <w:t xml:space="preserve"> r. </w:t>
      </w:r>
    </w:p>
    <w:p w14:paraId="145673DD" w14:textId="613E99D7" w:rsidR="00C636B1" w:rsidRDefault="00C636B1" w:rsidP="005B25CB">
      <w:pPr>
        <w:numPr>
          <w:ilvl w:val="0"/>
          <w:numId w:val="2"/>
        </w:numPr>
        <w:spacing w:after="0" w:line="240" w:lineRule="auto"/>
        <w:ind w:right="-711"/>
        <w:jc w:val="both"/>
      </w:pPr>
      <w:r>
        <w:t>Szczegółowe warunki techniczne włączenia do sieci technicznego uzbrojenia terenu nabywca zobowiązany będzie uzyskać bezpośrednio u gestorów poszczególnych sieci staraniem własnym i na własny koszt. Odtworzenie, wznowienie punktów granicznych nieruchomości może nastąpić na życzenie i koszt nabywcy</w:t>
      </w:r>
      <w:r w:rsidR="0092746A">
        <w:t>.</w:t>
      </w:r>
    </w:p>
    <w:p w14:paraId="53A793F7" w14:textId="73501F42" w:rsidR="00C636B1" w:rsidRDefault="00C636B1" w:rsidP="00D74F47">
      <w:pPr>
        <w:numPr>
          <w:ilvl w:val="0"/>
          <w:numId w:val="2"/>
        </w:numPr>
        <w:spacing w:after="0" w:line="240" w:lineRule="auto"/>
        <w:ind w:right="-711"/>
        <w:jc w:val="both"/>
      </w:pPr>
      <w:r>
        <w:t>Postąpienie nie może wynosić mniej niż 1% ceny wywoławczej, z zaokrągleniem  w górę do pełnych dziesiątek złotych.</w:t>
      </w:r>
    </w:p>
    <w:p w14:paraId="5EE44AC9" w14:textId="55AB27FE" w:rsidR="00C636B1" w:rsidRDefault="00C636B1" w:rsidP="00D74F47">
      <w:pPr>
        <w:numPr>
          <w:ilvl w:val="0"/>
          <w:numId w:val="2"/>
        </w:numPr>
        <w:spacing w:after="0" w:line="240" w:lineRule="auto"/>
        <w:ind w:right="-468"/>
        <w:jc w:val="both"/>
      </w:pPr>
      <w:r>
        <w:t>Zastrzega się prawo odwołania przetarg</w:t>
      </w:r>
      <w:r w:rsidR="001E71E8">
        <w:t>ów</w:t>
      </w:r>
      <w:r>
        <w:t xml:space="preserve"> </w:t>
      </w:r>
      <w:r w:rsidR="001E71E8">
        <w:t xml:space="preserve">w przypadku wystąpienia uzasadnionych przyczyn, informując o tym niezwłocznie </w:t>
      </w:r>
      <w:r w:rsidR="00CA55F2">
        <w:t xml:space="preserve">                </w:t>
      </w:r>
      <w:r w:rsidR="001E71E8">
        <w:t>w formie właściwej dla ogłoszenia o przetargach.</w:t>
      </w:r>
    </w:p>
    <w:p w14:paraId="4A346398" w14:textId="60BB6F11" w:rsidR="001E71E8" w:rsidRDefault="001E71E8" w:rsidP="00D74F47">
      <w:pPr>
        <w:numPr>
          <w:ilvl w:val="0"/>
          <w:numId w:val="2"/>
        </w:numPr>
        <w:spacing w:after="0" w:line="240" w:lineRule="auto"/>
        <w:ind w:right="-468"/>
        <w:jc w:val="both"/>
      </w:pPr>
      <w:r>
        <w:t>W terminie 7 dni licząc od dnia ogłoszenia wyniku</w:t>
      </w:r>
      <w:r w:rsidR="001E3192">
        <w:t xml:space="preserve"> przetargu, uczestnik przetargu może zaskarżyć czynności związane </w:t>
      </w:r>
      <w:r w:rsidR="00CA55F2">
        <w:t xml:space="preserve">                                        </w:t>
      </w:r>
      <w:r w:rsidR="001E3192">
        <w:t>z przeprowadzeniem przetargu do Burmistrza Miasta i Gminy Kaczory. W przypadku wniesienia skargi wstrzymuje się dalsze czynności związane ze zbyciem nieruchomości.</w:t>
      </w:r>
    </w:p>
    <w:p w14:paraId="47CA7E44" w14:textId="77777777" w:rsidR="00D457EE" w:rsidRDefault="00D457EE" w:rsidP="00D457EE">
      <w:pPr>
        <w:spacing w:after="0" w:line="240" w:lineRule="auto"/>
        <w:ind w:left="1137" w:right="-468"/>
        <w:jc w:val="both"/>
      </w:pPr>
    </w:p>
    <w:p w14:paraId="7715FBF9" w14:textId="63CD373E" w:rsidR="00C636B1" w:rsidRDefault="00CF28D3" w:rsidP="00D74F47">
      <w:pPr>
        <w:ind w:left="1137" w:right="-468"/>
        <w:jc w:val="both"/>
      </w:pPr>
      <w:r>
        <w:t>Szczegółowe informacje dotyczące przetargów można uzyskać:</w:t>
      </w:r>
    </w:p>
    <w:p w14:paraId="23BA3321" w14:textId="39E47C5D" w:rsidR="00CF28D3" w:rsidRDefault="00CF28D3" w:rsidP="00D74F47">
      <w:pPr>
        <w:ind w:left="1137" w:right="-468"/>
        <w:jc w:val="both"/>
      </w:pPr>
      <w:r>
        <w:t>- w Urz</w:t>
      </w:r>
      <w:r w:rsidR="00EA702D">
        <w:t>ę</w:t>
      </w:r>
      <w:r>
        <w:t>dzie Miasta i Gminy w Kaczorach – biuro nr 1</w:t>
      </w:r>
      <w:r w:rsidR="00EA702D">
        <w:t>, tel. 67 2842371 w. 380 w godzinach pracy Urzędu,</w:t>
      </w:r>
    </w:p>
    <w:p w14:paraId="04CC26D7" w14:textId="66476E03" w:rsidR="00EA702D" w:rsidRDefault="00EA702D" w:rsidP="00D74F47">
      <w:pPr>
        <w:ind w:left="1137" w:right="-468"/>
        <w:jc w:val="both"/>
        <w:rPr>
          <w:i/>
          <w:iCs/>
        </w:rPr>
      </w:pPr>
      <w:r>
        <w:t xml:space="preserve">- w Biuletynie Informacji Publicznej Urzędu Miasta i Gminy w Kaczorach pod adresem: </w:t>
      </w:r>
      <w:hyperlink r:id="rId5" w:history="1">
        <w:r w:rsidRPr="00AF566C">
          <w:rPr>
            <w:rStyle w:val="Hipercze"/>
          </w:rPr>
          <w:t>www.kaczory.pl</w:t>
        </w:r>
      </w:hyperlink>
      <w:r>
        <w:t xml:space="preserve"> w zakładce </w:t>
      </w:r>
      <w:r>
        <w:rPr>
          <w:i/>
          <w:iCs/>
        </w:rPr>
        <w:t>Przetargi na nieruchomości, Ogłoszenia</w:t>
      </w:r>
    </w:p>
    <w:p w14:paraId="640D3B21" w14:textId="1673D8BF" w:rsidR="00DF1764" w:rsidRPr="00DF1764" w:rsidRDefault="00DF1764" w:rsidP="00D74F47">
      <w:pPr>
        <w:ind w:left="1137" w:right="-468"/>
        <w:jc w:val="both"/>
      </w:pPr>
      <w:r>
        <w:t>Kaczory, dnia 30.10.2026 r.</w:t>
      </w:r>
    </w:p>
    <w:p w14:paraId="2170826F" w14:textId="77777777" w:rsidR="00C636B1" w:rsidRDefault="00C636B1" w:rsidP="00C636B1">
      <w:pPr>
        <w:ind w:left="1137" w:right="-468"/>
        <w:jc w:val="both"/>
      </w:pPr>
    </w:p>
    <w:p w14:paraId="6407A34E" w14:textId="4B39E5C9" w:rsidR="00C636B1" w:rsidRDefault="00C636B1" w:rsidP="00C636B1">
      <w:pPr>
        <w:ind w:right="-648"/>
      </w:pPr>
    </w:p>
    <w:p w14:paraId="48791779" w14:textId="77777777" w:rsidR="004F3EE7" w:rsidRDefault="004F3EE7" w:rsidP="00721DA3">
      <w:pPr>
        <w:ind w:left="1080" w:right="-853"/>
        <w:jc w:val="both"/>
      </w:pPr>
    </w:p>
    <w:p w14:paraId="613E970B" w14:textId="77777777" w:rsidR="00721DA3" w:rsidRPr="00721DA3" w:rsidRDefault="00721DA3" w:rsidP="00721DA3"/>
    <w:sectPr w:rsidR="00721DA3" w:rsidRPr="00721DA3" w:rsidSect="00855B5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5A395C"/>
    <w:multiLevelType w:val="hybridMultilevel"/>
    <w:tmpl w:val="8E10675A"/>
    <w:lvl w:ilvl="0" w:tplc="16BC691C">
      <w:start w:val="1"/>
      <w:numFmt w:val="decimal"/>
      <w:lvlText w:val="%1."/>
      <w:lvlJc w:val="left"/>
      <w:pPr>
        <w:tabs>
          <w:tab w:val="num" w:pos="1140"/>
        </w:tabs>
        <w:ind w:left="1137" w:hanging="357"/>
      </w:pPr>
    </w:lvl>
    <w:lvl w:ilvl="1" w:tplc="0415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" w15:restartNumberingAfterBreak="0">
    <w:nsid w:val="4A4D24C9"/>
    <w:multiLevelType w:val="hybridMultilevel"/>
    <w:tmpl w:val="90FC7D66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61F133A4"/>
    <w:multiLevelType w:val="hybridMultilevel"/>
    <w:tmpl w:val="8ADEF484"/>
    <w:lvl w:ilvl="0" w:tplc="16BC691C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460385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867751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6575536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064"/>
    <w:rsid w:val="000130FC"/>
    <w:rsid w:val="00017064"/>
    <w:rsid w:val="000868AC"/>
    <w:rsid w:val="000A1A15"/>
    <w:rsid w:val="000B697E"/>
    <w:rsid w:val="000E0B49"/>
    <w:rsid w:val="001C22CF"/>
    <w:rsid w:val="001E3192"/>
    <w:rsid w:val="001E64C6"/>
    <w:rsid w:val="001E71E8"/>
    <w:rsid w:val="0021048F"/>
    <w:rsid w:val="00247A95"/>
    <w:rsid w:val="00266865"/>
    <w:rsid w:val="003063D4"/>
    <w:rsid w:val="00384D3B"/>
    <w:rsid w:val="004B780D"/>
    <w:rsid w:val="004F3EE7"/>
    <w:rsid w:val="00574098"/>
    <w:rsid w:val="005B25CB"/>
    <w:rsid w:val="005D7A56"/>
    <w:rsid w:val="00706448"/>
    <w:rsid w:val="00721DA3"/>
    <w:rsid w:val="007670F5"/>
    <w:rsid w:val="007B091F"/>
    <w:rsid w:val="007B5C13"/>
    <w:rsid w:val="00800E8A"/>
    <w:rsid w:val="00855B5D"/>
    <w:rsid w:val="008C7B93"/>
    <w:rsid w:val="008D7ACF"/>
    <w:rsid w:val="00912E58"/>
    <w:rsid w:val="00920483"/>
    <w:rsid w:val="0092746A"/>
    <w:rsid w:val="009A0AE2"/>
    <w:rsid w:val="009C5740"/>
    <w:rsid w:val="00A65423"/>
    <w:rsid w:val="00A94E4C"/>
    <w:rsid w:val="00AF7560"/>
    <w:rsid w:val="00B367B7"/>
    <w:rsid w:val="00B411A6"/>
    <w:rsid w:val="00BA3977"/>
    <w:rsid w:val="00BD6F89"/>
    <w:rsid w:val="00C41616"/>
    <w:rsid w:val="00C636B1"/>
    <w:rsid w:val="00CA55F2"/>
    <w:rsid w:val="00CF28D3"/>
    <w:rsid w:val="00D078A0"/>
    <w:rsid w:val="00D37CCF"/>
    <w:rsid w:val="00D457EE"/>
    <w:rsid w:val="00D74F47"/>
    <w:rsid w:val="00DD08B2"/>
    <w:rsid w:val="00DD51A4"/>
    <w:rsid w:val="00DE74A5"/>
    <w:rsid w:val="00DF1764"/>
    <w:rsid w:val="00E02948"/>
    <w:rsid w:val="00E13620"/>
    <w:rsid w:val="00E87A59"/>
    <w:rsid w:val="00EA702D"/>
    <w:rsid w:val="00F87394"/>
    <w:rsid w:val="00FD1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A9C46"/>
  <w15:chartTrackingRefBased/>
  <w15:docId w15:val="{603ED345-9808-4026-BD22-35E0CC3F6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170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170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170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170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170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170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170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170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170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170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170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170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1706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1706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1706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1706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1706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1706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170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170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170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170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170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1706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1706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1706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170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1706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17064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basedOn w:val="Normalny"/>
    <w:link w:val="TekstpodstawowyZnak"/>
    <w:semiHidden/>
    <w:unhideWhenUsed/>
    <w:rsid w:val="00C636B1"/>
    <w:pPr>
      <w:spacing w:after="0" w:line="240" w:lineRule="auto"/>
      <w:ind w:right="-1010"/>
    </w:pPr>
    <w:rPr>
      <w:rFonts w:ascii="Times New Roman" w:eastAsia="Times New Roman" w:hAnsi="Times New Roman" w:cs="Times New Roman"/>
      <w:kern w:val="0"/>
      <w:sz w:val="28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C636B1"/>
    <w:rPr>
      <w:rFonts w:ascii="Times New Roman" w:eastAsia="Times New Roman" w:hAnsi="Times New Roman" w:cs="Times New Roman"/>
      <w:kern w:val="0"/>
      <w:sz w:val="28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EA702D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A70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aczory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1189</Words>
  <Characters>7137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Third Office</dc:creator>
  <cp:keywords/>
  <dc:description/>
  <cp:lastModifiedBy>Third Office</cp:lastModifiedBy>
  <cp:revision>7</cp:revision>
  <cp:lastPrinted>2026-10-27T11:01:00Z</cp:lastPrinted>
  <dcterms:created xsi:type="dcterms:W3CDTF">2026-10-27T11:02:00Z</dcterms:created>
  <dcterms:modified xsi:type="dcterms:W3CDTF">2026-10-28T14:02:00Z</dcterms:modified>
</cp:coreProperties>
</file>