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320F" w14:textId="77777777" w:rsidR="00570A7D" w:rsidRPr="000A7713" w:rsidRDefault="00570A7D" w:rsidP="006B5D9E">
      <w:pPr>
        <w:pStyle w:val="Nagwek1"/>
        <w:spacing w:before="120"/>
      </w:pPr>
      <w:r w:rsidRPr="000A7713">
        <w:t>Urząd Gminy Wiśniew – Informacje o jednostce</w:t>
      </w:r>
    </w:p>
    <w:p w14:paraId="1D5A2DDB" w14:textId="0B0020C7" w:rsidR="00570A7D" w:rsidRPr="000A7713" w:rsidRDefault="00570A7D" w:rsidP="003843A7">
      <w:pPr>
        <w:pStyle w:val="Nagwek2"/>
      </w:pPr>
      <w:r w:rsidRPr="000A7713">
        <w:t>Dane identyfikacyjne i kontaktowe</w:t>
      </w:r>
    </w:p>
    <w:p w14:paraId="70EB3374" w14:textId="26800C28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Nazwa jednostki: Urząd Gminy Wiśniew</w:t>
      </w:r>
    </w:p>
    <w:p w14:paraId="4F1C0815" w14:textId="02A4BAC3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Województwo: mazowieckie</w:t>
      </w:r>
    </w:p>
    <w:p w14:paraId="16091FE6" w14:textId="64EC763C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Powiat: siedlecki</w:t>
      </w:r>
    </w:p>
    <w:p w14:paraId="277F107C" w14:textId="20E45CBF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Adres: ulica Siedlecka 13, 08-112 Wiśniew</w:t>
      </w:r>
    </w:p>
    <w:p w14:paraId="5E3FC1A4" w14:textId="101C1772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Numer telefonu: 25</w:t>
      </w:r>
      <w:r w:rsidR="002B18C6">
        <w:t> 308 13 00</w:t>
      </w:r>
    </w:p>
    <w:p w14:paraId="173DF33C" w14:textId="1F48E77B" w:rsidR="00570A7D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Adres</w:t>
      </w:r>
      <w:r w:rsidR="00CF5772" w:rsidRPr="000A7713">
        <w:t xml:space="preserve"> email</w:t>
      </w:r>
      <w:r w:rsidRPr="000A7713">
        <w:t xml:space="preserve"> </w:t>
      </w:r>
      <w:hyperlink r:id="rId5" w:history="1">
        <w:r w:rsidR="00CF5772" w:rsidRPr="000A7713">
          <w:rPr>
            <w:rStyle w:val="Hipercze"/>
          </w:rPr>
          <w:t>ug@wisniew.pl</w:t>
        </w:r>
      </w:hyperlink>
    </w:p>
    <w:p w14:paraId="657B2FB5" w14:textId="2CB9DA0B" w:rsidR="00ED3F33" w:rsidRPr="000A7713" w:rsidRDefault="00570A7D" w:rsidP="00570A7D">
      <w:pPr>
        <w:pStyle w:val="Akapitzlist"/>
        <w:numPr>
          <w:ilvl w:val="0"/>
          <w:numId w:val="1"/>
        </w:numPr>
      </w:pPr>
      <w:r w:rsidRPr="000A7713">
        <w:t>Adres strony internetowe</w:t>
      </w:r>
      <w:r w:rsidR="003843A7" w:rsidRPr="000A7713">
        <w:t xml:space="preserve">j </w:t>
      </w:r>
      <w:hyperlink r:id="rId6" w:history="1">
        <w:r w:rsidR="00964CF3" w:rsidRPr="00964CF3">
          <w:rPr>
            <w:rStyle w:val="Hipercze"/>
          </w:rPr>
          <w:t>www.wisniew.pl</w:t>
        </w:r>
      </w:hyperlink>
    </w:p>
    <w:p w14:paraId="0A48C405" w14:textId="3B191D8A" w:rsidR="00570A7D" w:rsidRPr="000A7713" w:rsidRDefault="00570A7D" w:rsidP="003843A7">
      <w:pPr>
        <w:pStyle w:val="Nagwek2"/>
      </w:pPr>
      <w:r w:rsidRPr="000A7713">
        <w:t>Godziny urzędowania</w:t>
      </w:r>
    </w:p>
    <w:p w14:paraId="759DBD05" w14:textId="4D8EFD44" w:rsidR="00570A7D" w:rsidRPr="000A7713" w:rsidRDefault="00570A7D" w:rsidP="00570A7D">
      <w:r w:rsidRPr="000A7713">
        <w:t>Urząd jest otwarty dla interesantów w następujących godzinach:</w:t>
      </w:r>
    </w:p>
    <w:p w14:paraId="47709346" w14:textId="3E3CA4BC" w:rsidR="00570A7D" w:rsidRPr="000A7713" w:rsidRDefault="00570A7D" w:rsidP="00570A7D">
      <w:pPr>
        <w:pStyle w:val="Akapitzlist"/>
        <w:numPr>
          <w:ilvl w:val="0"/>
          <w:numId w:val="2"/>
        </w:numPr>
      </w:pPr>
      <w:r w:rsidRPr="000A7713">
        <w:t>Poniedziałek: od godziny 8:00 do 16:00</w:t>
      </w:r>
    </w:p>
    <w:p w14:paraId="4A800D93" w14:textId="746E2ADD" w:rsidR="00570A7D" w:rsidRPr="000A7713" w:rsidRDefault="00570A7D" w:rsidP="00570A7D">
      <w:pPr>
        <w:pStyle w:val="Akapitzlist"/>
        <w:numPr>
          <w:ilvl w:val="0"/>
          <w:numId w:val="2"/>
        </w:numPr>
      </w:pPr>
      <w:r w:rsidRPr="000A7713">
        <w:t>Wtorek: od godziny 8:00 do 1</w:t>
      </w:r>
      <w:r w:rsidR="004750C5" w:rsidRPr="000A7713">
        <w:t>6</w:t>
      </w:r>
      <w:r w:rsidRPr="000A7713">
        <w:t>:00</w:t>
      </w:r>
    </w:p>
    <w:p w14:paraId="5F6AACC5" w14:textId="6998E45C" w:rsidR="00570A7D" w:rsidRPr="000A7713" w:rsidRDefault="00570A7D" w:rsidP="00570A7D">
      <w:pPr>
        <w:pStyle w:val="Akapitzlist"/>
        <w:numPr>
          <w:ilvl w:val="0"/>
          <w:numId w:val="2"/>
        </w:numPr>
      </w:pPr>
      <w:r w:rsidRPr="000A7713">
        <w:t>Środa: od godziny 8:00 do 1</w:t>
      </w:r>
      <w:r w:rsidR="004750C5" w:rsidRPr="000A7713">
        <w:t>8</w:t>
      </w:r>
      <w:r w:rsidRPr="000A7713">
        <w:t>:00</w:t>
      </w:r>
    </w:p>
    <w:p w14:paraId="47FB210B" w14:textId="5A4F1EA9" w:rsidR="00570A7D" w:rsidRPr="000A7713" w:rsidRDefault="00570A7D" w:rsidP="00570A7D">
      <w:pPr>
        <w:pStyle w:val="Akapitzlist"/>
        <w:numPr>
          <w:ilvl w:val="0"/>
          <w:numId w:val="2"/>
        </w:numPr>
      </w:pPr>
      <w:r w:rsidRPr="000A7713">
        <w:t>Czwartek: od godziny 8:00 do 16:00</w:t>
      </w:r>
    </w:p>
    <w:p w14:paraId="27E37F67" w14:textId="524E7DB8" w:rsidR="00570A7D" w:rsidRPr="000A7713" w:rsidRDefault="00570A7D" w:rsidP="00570A7D">
      <w:pPr>
        <w:pStyle w:val="Akapitzlist"/>
        <w:numPr>
          <w:ilvl w:val="0"/>
          <w:numId w:val="2"/>
        </w:numPr>
      </w:pPr>
      <w:r w:rsidRPr="000A7713">
        <w:t>Piątek: od godziny 8:00 do 1</w:t>
      </w:r>
      <w:r w:rsidR="004750C5" w:rsidRPr="000A7713">
        <w:t>4</w:t>
      </w:r>
      <w:r w:rsidRPr="000A7713">
        <w:t>:00</w:t>
      </w:r>
    </w:p>
    <w:p w14:paraId="24E3F689" w14:textId="1E2E073E" w:rsidR="00570A7D" w:rsidRPr="000A7713" w:rsidRDefault="00570A7D" w:rsidP="00570A7D">
      <w:pPr>
        <w:pStyle w:val="Nagwek2"/>
      </w:pPr>
      <w:r w:rsidRPr="000A7713">
        <w:t>Kierownictwo Urzędu</w:t>
      </w:r>
    </w:p>
    <w:p w14:paraId="3353CE40" w14:textId="50CE9083" w:rsidR="00570A7D" w:rsidRPr="000A7713" w:rsidRDefault="00570A7D" w:rsidP="00570A7D">
      <w:pPr>
        <w:pStyle w:val="Akapitzlist"/>
        <w:numPr>
          <w:ilvl w:val="0"/>
          <w:numId w:val="3"/>
        </w:numPr>
      </w:pPr>
      <w:r w:rsidRPr="000A7713">
        <w:t>Wójt Gminy Wiśniew: pełni funkcję organu wykonawczego i kierownika urzędu.</w:t>
      </w:r>
    </w:p>
    <w:p w14:paraId="2096006F" w14:textId="5E1FFA99" w:rsidR="00570A7D" w:rsidRPr="000A7713" w:rsidRDefault="00570A7D" w:rsidP="00570A7D">
      <w:pPr>
        <w:pStyle w:val="Akapitzlist"/>
        <w:numPr>
          <w:ilvl w:val="0"/>
          <w:numId w:val="3"/>
        </w:numPr>
      </w:pPr>
      <w:r w:rsidRPr="000A7713">
        <w:t>Sekretarz Gminy: zapewnia sprawne funkcjonowanie urzędu i organizację pracy.</w:t>
      </w:r>
    </w:p>
    <w:p w14:paraId="00DBBA01" w14:textId="46A1FD09" w:rsidR="00570A7D" w:rsidRPr="000A7713" w:rsidRDefault="00570A7D" w:rsidP="00570A7D">
      <w:pPr>
        <w:pStyle w:val="Akapitzlist"/>
        <w:numPr>
          <w:ilvl w:val="0"/>
          <w:numId w:val="3"/>
        </w:numPr>
      </w:pPr>
      <w:r w:rsidRPr="000A7713">
        <w:t>Skarbnik Gminy: czuwa nad budżetem i finansami gminy.</w:t>
      </w:r>
    </w:p>
    <w:p w14:paraId="30E03036" w14:textId="29426F3C" w:rsidR="00570A7D" w:rsidRPr="000A7713" w:rsidRDefault="00570A7D" w:rsidP="00570A7D">
      <w:pPr>
        <w:pStyle w:val="Nagwek2"/>
      </w:pPr>
      <w:r w:rsidRPr="000A7713">
        <w:t>Główne zadania i kompetencje</w:t>
      </w:r>
    </w:p>
    <w:p w14:paraId="3D5F307F" w14:textId="74B217AD" w:rsidR="00570A7D" w:rsidRPr="000A7713" w:rsidRDefault="00570A7D" w:rsidP="00570A7D">
      <w:r w:rsidRPr="000A7713">
        <w:t>Urząd Gminy Wiśniew realizuje zadania publiczne, do których należą w szczególności:</w:t>
      </w:r>
    </w:p>
    <w:p w14:paraId="76417210" w14:textId="73F26B95" w:rsidR="00570A7D" w:rsidRPr="000A7713" w:rsidRDefault="00570A7D" w:rsidP="00570A7D">
      <w:pPr>
        <w:pStyle w:val="Akapitzlist"/>
        <w:numPr>
          <w:ilvl w:val="0"/>
          <w:numId w:val="4"/>
        </w:numPr>
      </w:pPr>
      <w:r w:rsidRPr="000A7713">
        <w:t>Sprawy obywatelskie: prowadzenie ewidencji ludności, wydawanie dowodów osobistych oraz obsługa Urzędu Stanu Cywilnego (rejestracja urodzeń, małżeństw i zgonów).</w:t>
      </w:r>
    </w:p>
    <w:p w14:paraId="6DB864D7" w14:textId="2F5D383A" w:rsidR="00570A7D" w:rsidRPr="000A7713" w:rsidRDefault="00570A7D" w:rsidP="00570A7D">
      <w:pPr>
        <w:pStyle w:val="Akapitzlist"/>
        <w:numPr>
          <w:ilvl w:val="0"/>
          <w:numId w:val="4"/>
        </w:numPr>
      </w:pPr>
      <w:r w:rsidRPr="000A7713">
        <w:t>Podatki i opłaty: obsługa podatku od nieruchomości, rolnego, leśnego oraz opłat za gospodarowanie odpadami komunalnymi.</w:t>
      </w:r>
    </w:p>
    <w:p w14:paraId="130EF448" w14:textId="37F92DCE" w:rsidR="00570A7D" w:rsidRPr="000A7713" w:rsidRDefault="00570A7D" w:rsidP="00570A7D">
      <w:pPr>
        <w:pStyle w:val="Akapitzlist"/>
        <w:numPr>
          <w:ilvl w:val="0"/>
          <w:numId w:val="4"/>
        </w:numPr>
      </w:pPr>
      <w:r w:rsidRPr="000A7713">
        <w:lastRenderedPageBreak/>
        <w:t>Infrastruktura: budowa i utrzymanie dróg gminnych, oświetlenia ulicznego oraz sieci wodociągowo-kanalizacyjnej.</w:t>
      </w:r>
    </w:p>
    <w:p w14:paraId="7D452833" w14:textId="5062CB43" w:rsidR="00570A7D" w:rsidRPr="000A7713" w:rsidRDefault="00570A7D" w:rsidP="00570A7D">
      <w:pPr>
        <w:pStyle w:val="Akapitzlist"/>
        <w:numPr>
          <w:ilvl w:val="0"/>
          <w:numId w:val="4"/>
        </w:numPr>
      </w:pPr>
      <w:r w:rsidRPr="000A7713">
        <w:t>Planowanie przestrzenne: wydawanie decyzji o warunkach zabudowy oraz wypisów z miejscowego planu zagospodarowania przestrzennego.</w:t>
      </w:r>
    </w:p>
    <w:p w14:paraId="4B633A85" w14:textId="38327313" w:rsidR="00570A7D" w:rsidRPr="000A7713" w:rsidRDefault="00570A7D" w:rsidP="00570A7D">
      <w:pPr>
        <w:pStyle w:val="Akapitzlist"/>
        <w:numPr>
          <w:ilvl w:val="0"/>
          <w:numId w:val="4"/>
        </w:numPr>
      </w:pPr>
      <w:r w:rsidRPr="000A7713">
        <w:t>Ochrona środowiska: przyjmowanie deklaracji o źródłach ciepła, sprawy związane z wycinką drzew oraz edukacja ekologiczna.</w:t>
      </w:r>
    </w:p>
    <w:p w14:paraId="1731682F" w14:textId="192BB2B2" w:rsidR="00570A7D" w:rsidRPr="000A7713" w:rsidRDefault="00570A7D" w:rsidP="00570A7D">
      <w:pPr>
        <w:pStyle w:val="Nagwek2"/>
      </w:pPr>
      <w:r w:rsidRPr="000A7713">
        <w:t>Informacja o dostępności</w:t>
      </w:r>
    </w:p>
    <w:p w14:paraId="0A0C98F7" w14:textId="59465ACB" w:rsidR="00570A7D" w:rsidRDefault="00570A7D" w:rsidP="00570A7D">
      <w:r w:rsidRPr="000A7713">
        <w:t xml:space="preserve">Budynek Urzędu Gminy Wiśniew przy ulicy Siedleckiej 13 posiada rozwiązania ułatwiające dostęp osobom ze szczególnymi potrzebami. Szczegółowy raport dotyczący dostępności architektonicznej, cyfrowej oraz informacyjno-komunikacyjnej znajduje się w zakładce </w:t>
      </w:r>
      <w:hyperlink r:id="rId7" w:history="1">
        <w:r w:rsidR="003843A7" w:rsidRPr="000A7713">
          <w:rPr>
            <w:rStyle w:val="Hipercze"/>
          </w:rPr>
          <w:t>deklaracja dostępności</w:t>
        </w:r>
      </w:hyperlink>
      <w:r w:rsidR="003843A7" w:rsidRPr="000A7713">
        <w:t xml:space="preserve"> </w:t>
      </w:r>
      <w:r w:rsidR="003B127B">
        <w:t>(</w:t>
      </w:r>
      <w:r w:rsidR="00F27E10" w:rsidRPr="00F27E10">
        <w:t>https://samorzad.gov.pl/web/gmina-wisniew/deklaracja-dostepnosci</w:t>
      </w:r>
      <w:r w:rsidR="003B127B">
        <w:t>)</w:t>
      </w:r>
    </w:p>
    <w:sectPr w:rsidR="00570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E71C7"/>
    <w:multiLevelType w:val="hybridMultilevel"/>
    <w:tmpl w:val="464C4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639E3"/>
    <w:multiLevelType w:val="hybridMultilevel"/>
    <w:tmpl w:val="DFCC4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E5A5C"/>
    <w:multiLevelType w:val="hybridMultilevel"/>
    <w:tmpl w:val="6660D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40"/>
    <w:multiLevelType w:val="hybridMultilevel"/>
    <w:tmpl w:val="91840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677371">
    <w:abstractNumId w:val="1"/>
  </w:num>
  <w:num w:numId="2" w16cid:durableId="1311052793">
    <w:abstractNumId w:val="2"/>
  </w:num>
  <w:num w:numId="3" w16cid:durableId="886642481">
    <w:abstractNumId w:val="3"/>
  </w:num>
  <w:num w:numId="4" w16cid:durableId="31839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BE"/>
    <w:rsid w:val="00040670"/>
    <w:rsid w:val="0005334B"/>
    <w:rsid w:val="000658AA"/>
    <w:rsid w:val="000A7713"/>
    <w:rsid w:val="00121087"/>
    <w:rsid w:val="00183C09"/>
    <w:rsid w:val="001A7A94"/>
    <w:rsid w:val="001C40F5"/>
    <w:rsid w:val="002232AC"/>
    <w:rsid w:val="002B18C6"/>
    <w:rsid w:val="002C27DB"/>
    <w:rsid w:val="003843A7"/>
    <w:rsid w:val="003A69A7"/>
    <w:rsid w:val="003B127B"/>
    <w:rsid w:val="004750C5"/>
    <w:rsid w:val="00523876"/>
    <w:rsid w:val="00570A7D"/>
    <w:rsid w:val="005D3477"/>
    <w:rsid w:val="006B5D9E"/>
    <w:rsid w:val="007768C8"/>
    <w:rsid w:val="00850006"/>
    <w:rsid w:val="00964CF3"/>
    <w:rsid w:val="009D21B6"/>
    <w:rsid w:val="00A140FA"/>
    <w:rsid w:val="00A55D2D"/>
    <w:rsid w:val="00AE77EE"/>
    <w:rsid w:val="00B05334"/>
    <w:rsid w:val="00B41869"/>
    <w:rsid w:val="00CF5772"/>
    <w:rsid w:val="00DA0C52"/>
    <w:rsid w:val="00E118BE"/>
    <w:rsid w:val="00E632FB"/>
    <w:rsid w:val="00E70D13"/>
    <w:rsid w:val="00EA5677"/>
    <w:rsid w:val="00ED13BB"/>
    <w:rsid w:val="00ED3F33"/>
    <w:rsid w:val="00EE5F78"/>
    <w:rsid w:val="00F27E10"/>
    <w:rsid w:val="00F65248"/>
    <w:rsid w:val="00FC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1649"/>
  <w15:chartTrackingRefBased/>
  <w15:docId w15:val="{751D299A-4B30-4FDB-8E80-FF431CFF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4"/>
        <w:lang w:val="pl-PL" w:eastAsia="en-US" w:bidi="ar-SA"/>
      </w:rPr>
    </w:rPrDefault>
    <w:pPrDefault>
      <w:pPr>
        <w:spacing w:before="960" w:after="1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A7D"/>
    <w:pPr>
      <w:spacing w:before="0" w:after="160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43A7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43A7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1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1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1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1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1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27D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843A7"/>
    <w:rPr>
      <w:rFonts w:asciiTheme="minorHAnsi" w:eastAsiaTheme="majorEastAsia" w:hAnsiTheme="minorHAnsi" w:cstheme="majorBidi"/>
      <w:b/>
      <w:color w:val="000000" w:themeColor="text1"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843A7"/>
    <w:rPr>
      <w:rFonts w:ascii="Calibri" w:eastAsiaTheme="majorEastAsia" w:hAnsi="Calibri" w:cstheme="majorBidi"/>
      <w:b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18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18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18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18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18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18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8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A7D"/>
    <w:pPr>
      <w:spacing w:after="80" w:line="240" w:lineRule="auto"/>
      <w:contextualSpacing/>
    </w:pPr>
    <w:rPr>
      <w:rFonts w:eastAsiaTheme="majorEastAsia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A7D"/>
    <w:rPr>
      <w:rFonts w:asciiTheme="minorHAnsi" w:eastAsiaTheme="majorEastAsia" w:hAnsiTheme="minorHAnsi" w:cstheme="majorBidi"/>
      <w:b/>
      <w:color w:val="000000" w:themeColor="text1"/>
      <w:spacing w:val="-10"/>
      <w:kern w:val="28"/>
      <w:sz w:val="32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8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8B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118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8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8B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0A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0A7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A77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wisniew/deklaracja-dostepnos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sniew.pl" TargetMode="External"/><Relationship Id="rId5" Type="http://schemas.openxmlformats.org/officeDocument/2006/relationships/hyperlink" Target="mailto:ug@wisnie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Wiśniew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o Urzędzie Gminy Wiśniew w tekście odczytywanym maszynowo</dc:title>
  <dc:subject/>
  <dc:creator>Marlena Salach</dc:creator>
  <cp:keywords/>
  <dc:description/>
  <cp:lastModifiedBy>Marlena Salach</cp:lastModifiedBy>
  <cp:revision>12</cp:revision>
  <dcterms:created xsi:type="dcterms:W3CDTF">2026-02-25T13:58:00Z</dcterms:created>
  <dcterms:modified xsi:type="dcterms:W3CDTF">2026-02-26T12:10:00Z</dcterms:modified>
  <cp:category>tekst maszynowy, informacja, Urząd Gminy Wiśniew</cp:category>
</cp:coreProperties>
</file>