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D88BE7" w14:textId="4717CEF1" w:rsidR="009A37DD" w:rsidRDefault="009A37DD" w:rsidP="009A37DD">
      <w:pPr>
        <w:tabs>
          <w:tab w:val="left" w:pos="540"/>
        </w:tabs>
        <w:autoSpaceDE w:val="0"/>
        <w:autoSpaceDN w:val="0"/>
        <w:adjustRightInd w:val="0"/>
        <w:spacing w:after="120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bookmarkStart w:id="0" w:name="_GoBack"/>
      <w:bookmarkEnd w:id="0"/>
      <w:r w:rsidRPr="005A752C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Załącznik nr </w:t>
      </w:r>
      <w:r w:rsidR="009C6413">
        <w:rPr>
          <w:rFonts w:asciiTheme="minorHAnsi" w:hAnsiTheme="minorHAnsi" w:cstheme="minorHAnsi"/>
          <w:b/>
          <w:color w:val="000000"/>
          <w:sz w:val="22"/>
          <w:szCs w:val="22"/>
        </w:rPr>
        <w:t>1</w:t>
      </w:r>
      <w:r>
        <w:rPr>
          <w:rFonts w:asciiTheme="minorHAnsi" w:hAnsiTheme="minorHAnsi" w:cstheme="minorHAnsi"/>
          <w:b/>
          <w:color w:val="000000"/>
          <w:sz w:val="22"/>
          <w:szCs w:val="22"/>
        </w:rPr>
        <w:t xml:space="preserve">a do </w:t>
      </w:r>
      <w:r w:rsidR="00E13318">
        <w:rPr>
          <w:rFonts w:asciiTheme="minorHAnsi" w:hAnsiTheme="minorHAnsi" w:cstheme="minorHAnsi"/>
          <w:b/>
          <w:color w:val="000000"/>
          <w:sz w:val="22"/>
          <w:szCs w:val="22"/>
        </w:rPr>
        <w:t>Programu Priorytetowego „</w:t>
      </w:r>
      <w:r w:rsidR="009F30FE">
        <w:rPr>
          <w:rFonts w:asciiTheme="minorHAnsi" w:hAnsiTheme="minorHAnsi" w:cstheme="minorHAnsi"/>
          <w:b/>
          <w:color w:val="000000"/>
          <w:sz w:val="22"/>
          <w:szCs w:val="22"/>
        </w:rPr>
        <w:t>Ciepłe Mieszkanie</w:t>
      </w:r>
      <w:r w:rsidR="00E13318">
        <w:rPr>
          <w:rFonts w:asciiTheme="minorHAnsi" w:hAnsiTheme="minorHAnsi" w:cstheme="minorHAnsi"/>
          <w:b/>
          <w:color w:val="000000"/>
          <w:sz w:val="22"/>
          <w:szCs w:val="22"/>
        </w:rPr>
        <w:t>”</w:t>
      </w:r>
      <w:r w:rsidR="00E13318" w:rsidRPr="007F2621">
        <w:rPr>
          <w:rFonts w:asciiTheme="minorHAnsi" w:hAnsiTheme="minorHAnsi" w:cstheme="minorHAnsi"/>
          <w:b/>
          <w:color w:val="000000"/>
          <w:sz w:val="22"/>
          <w:szCs w:val="22"/>
        </w:rPr>
        <w:t>.</w:t>
      </w:r>
    </w:p>
    <w:p w14:paraId="31F7CD1E" w14:textId="203BC1FD" w:rsidR="004F5FC0" w:rsidRDefault="00187940" w:rsidP="009A37DD">
      <w:pPr>
        <w:tabs>
          <w:tab w:val="left" w:pos="540"/>
        </w:tabs>
        <w:autoSpaceDE w:val="0"/>
        <w:autoSpaceDN w:val="0"/>
        <w:adjustRightInd w:val="0"/>
        <w:spacing w:after="120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187940">
        <w:rPr>
          <w:rFonts w:asciiTheme="minorHAnsi" w:hAnsiTheme="minorHAnsi" w:cstheme="minorHAnsi"/>
          <w:b/>
          <w:color w:val="000000"/>
          <w:sz w:val="22"/>
          <w:szCs w:val="22"/>
        </w:rPr>
        <w:t>Rodzaje kosztów kwalifikowanych oraz wymagania techniczne dla Części 4) programu</w:t>
      </w:r>
    </w:p>
    <w:p w14:paraId="5CCBD45E" w14:textId="324DD96D" w:rsidR="00C930EF" w:rsidRDefault="00C930EF" w:rsidP="00C930EF">
      <w:pPr>
        <w:tabs>
          <w:tab w:val="left" w:pos="540"/>
        </w:tabs>
        <w:autoSpaceDE w:val="0"/>
        <w:autoSpaceDN w:val="0"/>
        <w:adjustRightInd w:val="0"/>
        <w:spacing w:after="120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14:paraId="694EFB95" w14:textId="77777777" w:rsidR="00FD5923" w:rsidRPr="00FD5923" w:rsidRDefault="00FD5923" w:rsidP="00FD5923">
      <w:pPr>
        <w:tabs>
          <w:tab w:val="left" w:pos="540"/>
        </w:tabs>
        <w:autoSpaceDE w:val="0"/>
        <w:autoSpaceDN w:val="0"/>
        <w:adjustRightInd w:val="0"/>
        <w:spacing w:after="12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FD5923">
        <w:rPr>
          <w:rFonts w:asciiTheme="minorHAnsi" w:hAnsiTheme="minorHAnsi" w:cstheme="minorHAnsi"/>
          <w:color w:val="000000"/>
          <w:sz w:val="22"/>
          <w:szCs w:val="22"/>
        </w:rPr>
        <w:t xml:space="preserve">Wszystkie urządzenia oraz materiały muszą być fabrycznie nowe, dopuszczone do obrotu oraz w przypadku gdy wynika to z obowiązujących przepisów prawa – posiadać deklaracje zgodności urządzeń z przepisami z zakresu bezpieczeństwa produktu (oznaczenia „CE” lub „B”). Jeżeli wynika to z przepisów prawa, usługi muszą być wykonane przez osoby lub podmioty posiadające stosowne uprawienia i pozwolenia oraz przeprowadzone zgodnie z obowiązującym prawem i normami. Szczegółowe wymagania określono w poniższych tabelach.  </w:t>
      </w:r>
    </w:p>
    <w:p w14:paraId="16167B51" w14:textId="77777777" w:rsidR="00FD5923" w:rsidRPr="00FD5923" w:rsidRDefault="00FD5923" w:rsidP="00FD5923">
      <w:pPr>
        <w:tabs>
          <w:tab w:val="left" w:pos="540"/>
        </w:tabs>
        <w:autoSpaceDE w:val="0"/>
        <w:autoSpaceDN w:val="0"/>
        <w:adjustRightInd w:val="0"/>
        <w:spacing w:after="12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FD5923">
        <w:rPr>
          <w:rFonts w:asciiTheme="minorHAnsi" w:hAnsiTheme="minorHAnsi" w:cstheme="minorHAnsi"/>
          <w:color w:val="000000"/>
          <w:sz w:val="22"/>
          <w:szCs w:val="22"/>
        </w:rPr>
        <w:t>W usługach montażu wskazanych w poniższych tabelach zawarty jest również koszt demontażu i/lub transportu.</w:t>
      </w:r>
    </w:p>
    <w:p w14:paraId="7AAEF84A" w14:textId="76ABBD25" w:rsidR="00C930EF" w:rsidRPr="005745A9" w:rsidRDefault="004667E9" w:rsidP="00C930EF">
      <w:pPr>
        <w:tabs>
          <w:tab w:val="left" w:pos="540"/>
        </w:tabs>
        <w:autoSpaceDE w:val="0"/>
        <w:autoSpaceDN w:val="0"/>
        <w:adjustRightInd w:val="0"/>
        <w:spacing w:after="120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000000"/>
          <w:sz w:val="22"/>
          <w:szCs w:val="22"/>
        </w:rPr>
        <w:t>1.</w:t>
      </w:r>
      <w:r w:rsidR="00C930EF" w:rsidRPr="005745A9">
        <w:rPr>
          <w:rFonts w:asciiTheme="minorHAnsi" w:hAnsiTheme="minorHAnsi" w:cstheme="minorHAnsi"/>
          <w:b/>
          <w:bCs/>
          <w:color w:val="000000"/>
          <w:sz w:val="22"/>
          <w:szCs w:val="22"/>
        </w:rPr>
        <w:t>Dokumentacja</w:t>
      </w:r>
    </w:p>
    <w:tbl>
      <w:tblPr>
        <w:tblStyle w:val="Tabela-Siatka"/>
        <w:tblpPr w:leftFromText="141" w:rightFromText="141" w:vertAnchor="text" w:tblpXSpec="center" w:tblpY="1"/>
        <w:tblOverlap w:val="never"/>
        <w:tblW w:w="14454" w:type="dxa"/>
        <w:jc w:val="center"/>
        <w:tblLayout w:type="fixed"/>
        <w:tblLook w:val="04A0" w:firstRow="1" w:lastRow="0" w:firstColumn="1" w:lastColumn="0" w:noHBand="0" w:noVBand="1"/>
      </w:tblPr>
      <w:tblGrid>
        <w:gridCol w:w="543"/>
        <w:gridCol w:w="1579"/>
        <w:gridCol w:w="12332"/>
      </w:tblGrid>
      <w:tr w:rsidR="007136F5" w:rsidRPr="00DE7741" w14:paraId="52CE05E2" w14:textId="5992232F" w:rsidTr="00F5142B">
        <w:trPr>
          <w:trHeight w:val="604"/>
          <w:jc w:val="center"/>
        </w:trPr>
        <w:tc>
          <w:tcPr>
            <w:tcW w:w="543" w:type="dxa"/>
            <w:vAlign w:val="center"/>
          </w:tcPr>
          <w:p w14:paraId="257829C4" w14:textId="1DEF56C9" w:rsidR="007136F5" w:rsidRPr="00DE7741" w:rsidRDefault="007136F5" w:rsidP="00F5142B">
            <w:pPr>
              <w:autoSpaceDE w:val="0"/>
              <w:autoSpaceDN w:val="0"/>
              <w:adjustRightInd w:val="0"/>
              <w:spacing w:after="24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DE774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Lp.</w:t>
            </w:r>
          </w:p>
        </w:tc>
        <w:tc>
          <w:tcPr>
            <w:tcW w:w="1579" w:type="dxa"/>
            <w:vAlign w:val="center"/>
          </w:tcPr>
          <w:p w14:paraId="0DE719D9" w14:textId="01E1227B" w:rsidR="007136F5" w:rsidRPr="00DE7741" w:rsidRDefault="007136F5" w:rsidP="00F5142B">
            <w:pPr>
              <w:autoSpaceDE w:val="0"/>
              <w:autoSpaceDN w:val="0"/>
              <w:adjustRightInd w:val="0"/>
              <w:spacing w:after="24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Nazwa kosztu</w:t>
            </w:r>
          </w:p>
        </w:tc>
        <w:tc>
          <w:tcPr>
            <w:tcW w:w="12332" w:type="dxa"/>
            <w:vAlign w:val="center"/>
          </w:tcPr>
          <w:p w14:paraId="75D764E8" w14:textId="247C895A" w:rsidR="007136F5" w:rsidRPr="00DE7741" w:rsidRDefault="007136F5" w:rsidP="00F5142B">
            <w:pPr>
              <w:autoSpaceDE w:val="0"/>
              <w:autoSpaceDN w:val="0"/>
              <w:adjustRightInd w:val="0"/>
              <w:spacing w:after="24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Koszty kwalifikowane </w:t>
            </w:r>
          </w:p>
        </w:tc>
      </w:tr>
      <w:tr w:rsidR="007136F5" w:rsidRPr="00DE7741" w14:paraId="30EC882F" w14:textId="3940B868" w:rsidTr="00F5142B">
        <w:trPr>
          <w:trHeight w:val="1091"/>
          <w:jc w:val="center"/>
        </w:trPr>
        <w:tc>
          <w:tcPr>
            <w:tcW w:w="543" w:type="dxa"/>
          </w:tcPr>
          <w:p w14:paraId="44C4A051" w14:textId="77777777" w:rsidR="007136F5" w:rsidRPr="00DE7741" w:rsidRDefault="007136F5" w:rsidP="00F5142B">
            <w:pPr>
              <w:autoSpaceDE w:val="0"/>
              <w:autoSpaceDN w:val="0"/>
              <w:adjustRightInd w:val="0"/>
              <w:spacing w:after="24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E773CA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1</w:t>
            </w:r>
          </w:p>
          <w:p w14:paraId="46472EDF" w14:textId="77777777" w:rsidR="007136F5" w:rsidRPr="00DE7741" w:rsidRDefault="007136F5" w:rsidP="00F5142B">
            <w:pPr>
              <w:autoSpaceDE w:val="0"/>
              <w:autoSpaceDN w:val="0"/>
              <w:adjustRightInd w:val="0"/>
              <w:spacing w:after="24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</w:p>
        </w:tc>
        <w:tc>
          <w:tcPr>
            <w:tcW w:w="1579" w:type="dxa"/>
          </w:tcPr>
          <w:p w14:paraId="33DE0CFC" w14:textId="77777777" w:rsidR="007136F5" w:rsidRDefault="007136F5" w:rsidP="00F5142B">
            <w:pPr>
              <w:autoSpaceDE w:val="0"/>
              <w:autoSpaceDN w:val="0"/>
              <w:adjustRightInd w:val="0"/>
              <w:spacing w:after="240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Audyt energetyczny</w:t>
            </w:r>
          </w:p>
        </w:tc>
        <w:tc>
          <w:tcPr>
            <w:tcW w:w="12332" w:type="dxa"/>
          </w:tcPr>
          <w:p w14:paraId="68A4EF91" w14:textId="23D9C4D2" w:rsidR="007136F5" w:rsidRPr="00DE7741" w:rsidRDefault="007136F5" w:rsidP="00F5142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Koszt wykonania audytu energetycznego budynku jest kwalifikowany, pod warunkiem, że zakres prac dla wybranego wariantu wynikającego z audytu energetycznego zostanie zrealizowany w ramach złożonego wniosku o dofinansowanie, nie później niż do dnia zakończenia realizacji wnioskowanego przedsięwzięcia</w:t>
            </w:r>
            <w:r w:rsidR="00FF45AB" w:rsidRPr="00FF45A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FF45AB" w:rsidRPr="00FF45AB">
              <w:rPr>
                <w:rFonts w:ascii="Calibri" w:hAnsi="Calibri"/>
                <w:sz w:val="22"/>
                <w:szCs w:val="22"/>
              </w:rPr>
              <w:t>a zakres prac dla wybranego wariantu wynikającego z audytu energetycznego zostanie zrealizowany w ramach złożonego wniosku o dofinansowanie</w:t>
            </w:r>
            <w:r>
              <w:rPr>
                <w:rFonts w:ascii="Calibri" w:hAnsi="Calibri"/>
                <w:sz w:val="22"/>
                <w:szCs w:val="22"/>
              </w:rPr>
              <w:t>.</w:t>
            </w:r>
          </w:p>
        </w:tc>
      </w:tr>
      <w:tr w:rsidR="007136F5" w:rsidRPr="00DE7741" w14:paraId="19B140B8" w14:textId="2E28CCA1" w:rsidTr="00F5142B">
        <w:trPr>
          <w:jc w:val="center"/>
        </w:trPr>
        <w:tc>
          <w:tcPr>
            <w:tcW w:w="543" w:type="dxa"/>
          </w:tcPr>
          <w:p w14:paraId="7D314CE9" w14:textId="6C232718" w:rsidR="007136F5" w:rsidRPr="00DE7741" w:rsidRDefault="007136F5" w:rsidP="00F5142B">
            <w:pPr>
              <w:autoSpaceDE w:val="0"/>
              <w:autoSpaceDN w:val="0"/>
              <w:adjustRightInd w:val="0"/>
              <w:spacing w:after="24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73CA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1579" w:type="dxa"/>
          </w:tcPr>
          <w:p w14:paraId="67607EAD" w14:textId="77777777" w:rsidR="007136F5" w:rsidRPr="00E773CA" w:rsidRDefault="007136F5" w:rsidP="00F5142B">
            <w:pPr>
              <w:autoSpaceDE w:val="0"/>
              <w:autoSpaceDN w:val="0"/>
              <w:adjustRightInd w:val="0"/>
              <w:spacing w:after="24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Dokumentacja projektowa</w:t>
            </w:r>
          </w:p>
        </w:tc>
        <w:tc>
          <w:tcPr>
            <w:tcW w:w="12332" w:type="dxa"/>
          </w:tcPr>
          <w:p w14:paraId="7BE8B2BF" w14:textId="1B9FA7E7" w:rsidR="007136F5" w:rsidRDefault="007136F5" w:rsidP="00F5142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73C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Koszt wykonania branżowej dokumentacji projektowej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dotyczącej</w:t>
            </w:r>
            <w:r w:rsidRPr="00E773C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:</w:t>
            </w:r>
          </w:p>
          <w:p w14:paraId="291E4BEA" w14:textId="56F8F6D9" w:rsidR="007136F5" w:rsidRPr="00E773CA" w:rsidRDefault="007136F5" w:rsidP="00F5142B">
            <w:pPr>
              <w:pStyle w:val="Akapitzlist"/>
              <w:numPr>
                <w:ilvl w:val="0"/>
                <w:numId w:val="31"/>
              </w:numPr>
              <w:autoSpaceDE w:val="0"/>
              <w:autoSpaceDN w:val="0"/>
              <w:adjustRightInd w:val="0"/>
              <w:ind w:left="168" w:hanging="142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E773C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przebudow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y</w:t>
            </w:r>
            <w:r w:rsidRPr="00E773C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konstrukcji dachu pod ocieplenie,</w:t>
            </w:r>
          </w:p>
          <w:p w14:paraId="0A5313AC" w14:textId="0B87863E" w:rsidR="007136F5" w:rsidRPr="00E773CA" w:rsidRDefault="007136F5" w:rsidP="00F5142B">
            <w:pPr>
              <w:pStyle w:val="Akapitzlist"/>
              <w:numPr>
                <w:ilvl w:val="0"/>
                <w:numId w:val="31"/>
              </w:numPr>
              <w:autoSpaceDE w:val="0"/>
              <w:autoSpaceDN w:val="0"/>
              <w:adjustRightInd w:val="0"/>
              <w:ind w:left="168" w:hanging="142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E773C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modernizacj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</w:t>
            </w:r>
            <w:r w:rsidRPr="00E773C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instalacji wewnętrznej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co lub cwu</w:t>
            </w:r>
            <w:r w:rsidRPr="00E773C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</w:t>
            </w:r>
          </w:p>
          <w:p w14:paraId="302661C9" w14:textId="77777777" w:rsidR="007136F5" w:rsidRPr="00E773CA" w:rsidRDefault="007136F5" w:rsidP="00F5142B">
            <w:pPr>
              <w:pStyle w:val="Akapitzlist"/>
              <w:numPr>
                <w:ilvl w:val="0"/>
                <w:numId w:val="31"/>
              </w:numPr>
              <w:autoSpaceDE w:val="0"/>
              <w:autoSpaceDN w:val="0"/>
              <w:adjustRightInd w:val="0"/>
              <w:ind w:left="168" w:hanging="142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E773C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wymiany źródła ciepła,</w:t>
            </w:r>
          </w:p>
          <w:p w14:paraId="07C7EF9B" w14:textId="7E381E45" w:rsidR="007136F5" w:rsidRPr="005859B5" w:rsidRDefault="007136F5" w:rsidP="00F5142B">
            <w:pPr>
              <w:pStyle w:val="Akapitzlist"/>
              <w:numPr>
                <w:ilvl w:val="0"/>
                <w:numId w:val="31"/>
              </w:numPr>
              <w:autoSpaceDE w:val="0"/>
              <w:autoSpaceDN w:val="0"/>
              <w:adjustRightInd w:val="0"/>
              <w:ind w:left="168" w:hanging="142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wentylacji mechanicznej z odzyskiem ciepła</w:t>
            </w:r>
            <w:r w:rsidR="005859B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</w:t>
            </w:r>
          </w:p>
          <w:p w14:paraId="49EE3421" w14:textId="4B7B48A2" w:rsidR="005859B5" w:rsidRPr="00BF5C9E" w:rsidRDefault="005859B5" w:rsidP="00F5142B">
            <w:pPr>
              <w:pStyle w:val="Akapitzlist"/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168" w:hanging="142"/>
              <w:jc w:val="both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stolarki okiennej i drzwiowej w lokalu mieszkalnym wymaganej</w:t>
            </w:r>
            <w:r w:rsidRPr="00A50D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przepisami prawa budowlanego</w:t>
            </w:r>
            <w:r w:rsidR="00BF5C9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</w:t>
            </w:r>
          </w:p>
          <w:p w14:paraId="784C5782" w14:textId="50CC5B08" w:rsidR="00BF5C9E" w:rsidRPr="005859B5" w:rsidRDefault="00BF5C9E" w:rsidP="00F5142B">
            <w:pPr>
              <w:pStyle w:val="Akapitzlist"/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168" w:hanging="142"/>
              <w:jc w:val="both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instalacji fotowoltaicznej</w:t>
            </w:r>
          </w:p>
          <w:p w14:paraId="5C1CD8D1" w14:textId="5ECAA6F9" w:rsidR="007136F5" w:rsidRPr="00E773CA" w:rsidRDefault="007136F5" w:rsidP="00F5142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E773C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pod warunkiem, że prace będące przedmiotem dokumentacji, zostaną zrealizowane w ramach złożonego wniosku o dofinansowanie przedsięwzięcia, nie później, niż do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dnia </w:t>
            </w:r>
            <w:r w:rsidRPr="00E773C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zakończenia realizacji wnioskowanego przedsięwzięcia.</w:t>
            </w:r>
          </w:p>
        </w:tc>
      </w:tr>
      <w:tr w:rsidR="007136F5" w:rsidRPr="00DE7741" w14:paraId="54BAF765" w14:textId="01DEA482" w:rsidTr="00F5142B">
        <w:trPr>
          <w:jc w:val="center"/>
        </w:trPr>
        <w:tc>
          <w:tcPr>
            <w:tcW w:w="543" w:type="dxa"/>
          </w:tcPr>
          <w:p w14:paraId="400CA1F8" w14:textId="77777777" w:rsidR="007136F5" w:rsidRPr="00E773CA" w:rsidRDefault="007136F5" w:rsidP="00F5142B">
            <w:pPr>
              <w:autoSpaceDE w:val="0"/>
              <w:autoSpaceDN w:val="0"/>
              <w:adjustRightInd w:val="0"/>
              <w:spacing w:after="24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E773CA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3</w:t>
            </w:r>
          </w:p>
        </w:tc>
        <w:tc>
          <w:tcPr>
            <w:tcW w:w="1579" w:type="dxa"/>
          </w:tcPr>
          <w:p w14:paraId="3FAE79BD" w14:textId="77777777" w:rsidR="007136F5" w:rsidRPr="00DE7741" w:rsidRDefault="007136F5" w:rsidP="00F5142B">
            <w:pPr>
              <w:autoSpaceDE w:val="0"/>
              <w:autoSpaceDN w:val="0"/>
              <w:adjustRightInd w:val="0"/>
              <w:spacing w:after="24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Ekspertyzy</w:t>
            </w:r>
          </w:p>
        </w:tc>
        <w:tc>
          <w:tcPr>
            <w:tcW w:w="12332" w:type="dxa"/>
          </w:tcPr>
          <w:p w14:paraId="23812EEA" w14:textId="1E6531CC" w:rsidR="007136F5" w:rsidRPr="00DE7741" w:rsidRDefault="007136F5" w:rsidP="00F5142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DE774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Koszt wykonania ekspertyzy ornitologicznej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E774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 chiropterologicznej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(gniazdowanie ptaków i nietoperzy w budynkach </w:t>
            </w:r>
            <w:r w:rsidR="000B4F48" w:rsidRPr="005859B5">
              <w:rPr>
                <w:rFonts w:asciiTheme="minorHAnsi" w:hAnsiTheme="minorHAnsi" w:cstheme="minorHAnsi"/>
                <w:sz w:val="22"/>
                <w:szCs w:val="22"/>
              </w:rPr>
              <w:t xml:space="preserve">przewidzianych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do termomodernizacji)</w:t>
            </w:r>
            <w:r w:rsidR="00B67C1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="008C540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pod warunkiem, że jest </w:t>
            </w:r>
            <w:r w:rsidR="00B67C1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wymagana</w:t>
            </w:r>
            <w:r w:rsidR="00B67C10" w:rsidRPr="00B67C1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programem</w:t>
            </w:r>
            <w:r w:rsidR="00B67C1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</w:tr>
    </w:tbl>
    <w:p w14:paraId="5BA6CFC4" w14:textId="77777777" w:rsidR="00BA0F3A" w:rsidRDefault="00BA0F3A" w:rsidP="00E86601">
      <w:pPr>
        <w:autoSpaceDE w:val="0"/>
        <w:autoSpaceDN w:val="0"/>
        <w:adjustRightInd w:val="0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14:paraId="006AB585" w14:textId="77777777" w:rsidR="00AF4F63" w:rsidRPr="00DE7741" w:rsidRDefault="00AF4F63" w:rsidP="009C4DBE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14:paraId="05A9A966" w14:textId="7FAF32AD" w:rsidR="00C930EF" w:rsidRPr="005745A9" w:rsidRDefault="004667E9" w:rsidP="009C4DBE">
      <w:pPr>
        <w:keepNext/>
        <w:tabs>
          <w:tab w:val="left" w:pos="540"/>
        </w:tabs>
        <w:autoSpaceDE w:val="0"/>
        <w:autoSpaceDN w:val="0"/>
        <w:adjustRightInd w:val="0"/>
        <w:spacing w:after="120"/>
        <w:contextualSpacing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2.</w:t>
      </w:r>
      <w:r w:rsidR="00F30C91">
        <w:rPr>
          <w:rFonts w:asciiTheme="minorHAnsi" w:hAnsiTheme="minorHAnsi" w:cstheme="minorHAnsi"/>
          <w:b/>
          <w:sz w:val="22"/>
          <w:szCs w:val="22"/>
        </w:rPr>
        <w:t>Źródła ciepła, przyłącza, instalacje, wentylacja</w:t>
      </w:r>
    </w:p>
    <w:tbl>
      <w:tblPr>
        <w:tblStyle w:val="Tabela-Siatka"/>
        <w:tblW w:w="14601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5670"/>
        <w:gridCol w:w="6662"/>
      </w:tblGrid>
      <w:tr w:rsidR="002677A3" w:rsidRPr="00DE7741" w14:paraId="5F24F70C" w14:textId="6C257338" w:rsidTr="00F5142B">
        <w:trPr>
          <w:trHeight w:val="461"/>
        </w:trPr>
        <w:tc>
          <w:tcPr>
            <w:tcW w:w="568" w:type="dxa"/>
          </w:tcPr>
          <w:p w14:paraId="58D45624" w14:textId="77777777" w:rsidR="002677A3" w:rsidRPr="00DE7741" w:rsidRDefault="002677A3" w:rsidP="009C4DBE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DE774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Lp.</w:t>
            </w:r>
          </w:p>
        </w:tc>
        <w:tc>
          <w:tcPr>
            <w:tcW w:w="1701" w:type="dxa"/>
          </w:tcPr>
          <w:p w14:paraId="64F983BC" w14:textId="7F381074" w:rsidR="002677A3" w:rsidRPr="00DE7741" w:rsidRDefault="002677A3" w:rsidP="009C4DBE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Nazwa kosztu</w:t>
            </w:r>
          </w:p>
        </w:tc>
        <w:tc>
          <w:tcPr>
            <w:tcW w:w="5670" w:type="dxa"/>
          </w:tcPr>
          <w:p w14:paraId="533FA946" w14:textId="2D64B8A6" w:rsidR="002677A3" w:rsidRPr="00DE7741" w:rsidRDefault="002677A3" w:rsidP="009C4DBE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Koszty kwalifikowane</w:t>
            </w:r>
          </w:p>
        </w:tc>
        <w:tc>
          <w:tcPr>
            <w:tcW w:w="6662" w:type="dxa"/>
          </w:tcPr>
          <w:p w14:paraId="4C4DC46F" w14:textId="77777777" w:rsidR="002677A3" w:rsidRPr="00DE7741" w:rsidRDefault="002677A3" w:rsidP="009C4DBE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DE774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Wymagania techniczne</w:t>
            </w:r>
          </w:p>
        </w:tc>
      </w:tr>
      <w:tr w:rsidR="002677A3" w:rsidRPr="00DE7741" w14:paraId="2D5651B3" w14:textId="7B3E4954" w:rsidTr="00F67EB2">
        <w:tc>
          <w:tcPr>
            <w:tcW w:w="568" w:type="dxa"/>
          </w:tcPr>
          <w:p w14:paraId="28267941" w14:textId="77777777" w:rsidR="002677A3" w:rsidRPr="00DE7741" w:rsidRDefault="002677A3" w:rsidP="009A37DD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DE774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14:paraId="670669AF" w14:textId="237B0D2B" w:rsidR="002677A3" w:rsidRPr="00DE7741" w:rsidRDefault="002677A3" w:rsidP="00B67C1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Podłączenie do sieci ciepłowniczej wraz z przyłączem</w:t>
            </w:r>
          </w:p>
        </w:tc>
        <w:tc>
          <w:tcPr>
            <w:tcW w:w="5670" w:type="dxa"/>
          </w:tcPr>
          <w:p w14:paraId="7C114BD1" w14:textId="0C1FC102" w:rsidR="002677A3" w:rsidRPr="00DE7741" w:rsidRDefault="002677A3" w:rsidP="00297CA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Zakup/montaż w</w:t>
            </w:r>
            <w:r w:rsidRPr="00DE774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ęz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ła</w:t>
            </w:r>
            <w:r w:rsidRPr="00DE774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ciepln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ego</w:t>
            </w:r>
            <w:r w:rsidRPr="00DE774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z programatorem temperatury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A85F3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zbiornikiem akumulacyjnym/buforowym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, zbiornikiem </w:t>
            </w:r>
            <w:r w:rsidRPr="00A85F3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cwu z osprzętem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wraz z wykonaniem przyłącza od sieci ciepłowniczej do węzła cieplnego (w tym opłata przyłączeniowa)</w:t>
            </w:r>
            <w:r w:rsidRPr="00A85F3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6662" w:type="dxa"/>
          </w:tcPr>
          <w:p w14:paraId="3E968AAF" w14:textId="7E91B5BC" w:rsidR="002677A3" w:rsidRPr="00DE7741" w:rsidRDefault="002677A3" w:rsidP="009A37D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</w:p>
        </w:tc>
      </w:tr>
      <w:tr w:rsidR="002677A3" w:rsidRPr="00DE7741" w14:paraId="42F7DB33" w14:textId="7775A8B9" w:rsidTr="00F67EB2">
        <w:tc>
          <w:tcPr>
            <w:tcW w:w="568" w:type="dxa"/>
          </w:tcPr>
          <w:p w14:paraId="11B108C2" w14:textId="48879181" w:rsidR="002677A3" w:rsidRPr="00DE7741" w:rsidRDefault="002677A3" w:rsidP="009A37DD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DE774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</w:tcPr>
          <w:p w14:paraId="4FA9B751" w14:textId="13E5E49F" w:rsidR="002677A3" w:rsidRDefault="002677A3" w:rsidP="00B67C1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</w:t>
            </w:r>
            <w:r w:rsidRPr="00DE774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ompa ciepła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E774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powietrze/woda</w:t>
            </w:r>
          </w:p>
        </w:tc>
        <w:tc>
          <w:tcPr>
            <w:tcW w:w="5670" w:type="dxa"/>
          </w:tcPr>
          <w:p w14:paraId="3CEA8B26" w14:textId="393C340E" w:rsidR="002677A3" w:rsidRDefault="002677A3" w:rsidP="009A37D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Zakup/montaż </w:t>
            </w:r>
            <w:r w:rsidRPr="00DE774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pomp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y</w:t>
            </w:r>
            <w:r w:rsidRPr="00DE774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ciepła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typu </w:t>
            </w:r>
            <w:r w:rsidRPr="00DE774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powietrze/woda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z </w:t>
            </w:r>
            <w:r w:rsidRPr="00DE774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osprzętem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, zbiornikiem akumulacyjnym/buforowym, zbiornikiem </w:t>
            </w:r>
            <w:r w:rsidRPr="00A85F3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cwu z osprzętem.</w:t>
            </w:r>
          </w:p>
        </w:tc>
        <w:tc>
          <w:tcPr>
            <w:tcW w:w="6662" w:type="dxa"/>
          </w:tcPr>
          <w:p w14:paraId="42F98CAA" w14:textId="38228965" w:rsidR="00DF3509" w:rsidRPr="00DF3509" w:rsidRDefault="00DF3509" w:rsidP="00B329DA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DF3509">
              <w:rPr>
                <w:rFonts w:asciiTheme="minorHAnsi" w:hAnsiTheme="minorHAnsi" w:cstheme="minorHAnsi"/>
                <w:sz w:val="22"/>
                <w:szCs w:val="22"/>
              </w:rPr>
              <w:t xml:space="preserve">Pompy ciepła muszą spełniać w odniesieniu do ogrzewania pomieszczeń wymagania </w:t>
            </w:r>
            <w:r w:rsidRPr="00DF3509">
              <w:rPr>
                <w:rFonts w:asciiTheme="minorHAnsi" w:hAnsiTheme="minorHAnsi" w:cstheme="minorHAnsi"/>
                <w:b/>
                <w:sz w:val="22"/>
                <w:szCs w:val="22"/>
              </w:rPr>
              <w:t>klasy efektywności energetycznej minimum A+</w:t>
            </w:r>
            <w:r w:rsidRPr="00DF3509">
              <w:rPr>
                <w:rFonts w:asciiTheme="minorHAnsi" w:hAnsiTheme="minorHAnsi" w:cstheme="minorHAnsi"/>
                <w:sz w:val="22"/>
                <w:szCs w:val="22"/>
              </w:rPr>
              <w:t xml:space="preserve"> (dotyczy klasy energetycznej wyznaczanej w temperaturze zasilania 55</w:t>
            </w:r>
            <w:r w:rsidRPr="00DF3509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o</w:t>
            </w:r>
            <w:r w:rsidRPr="00DF3509">
              <w:rPr>
                <w:rFonts w:asciiTheme="minorHAnsi" w:hAnsiTheme="minorHAnsi" w:cstheme="minorHAnsi"/>
                <w:sz w:val="22"/>
                <w:szCs w:val="22"/>
              </w:rPr>
              <w:t xml:space="preserve">C) </w:t>
            </w:r>
            <w:r w:rsidR="00EB2049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DF3509">
              <w:rPr>
                <w:rFonts w:asciiTheme="minorHAnsi" w:hAnsiTheme="minorHAnsi" w:cstheme="minorHAnsi"/>
                <w:sz w:val="22"/>
                <w:szCs w:val="22"/>
              </w:rPr>
              <w:t xml:space="preserve">na podstawie karty produktu i etykiety energetycznej. </w:t>
            </w:r>
          </w:p>
          <w:p w14:paraId="7A962DF2" w14:textId="77777777" w:rsidR="00DF3509" w:rsidRPr="00DF3509" w:rsidRDefault="00DF3509" w:rsidP="00B329DA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DF3509">
              <w:rPr>
                <w:rFonts w:asciiTheme="minorHAnsi" w:hAnsiTheme="minorHAnsi" w:cstheme="minorHAnsi"/>
                <w:sz w:val="22"/>
                <w:szCs w:val="22"/>
              </w:rPr>
              <w:t xml:space="preserve">W przypadku montażu zestawu, musi on spełniać wymagania klasy energetycznej, </w:t>
            </w:r>
            <w:r w:rsidRPr="00DF3509">
              <w:rPr>
                <w:rFonts w:asciiTheme="minorHAnsi" w:hAnsiTheme="minorHAnsi" w:cstheme="minorHAnsi"/>
                <w:bCs/>
                <w:sz w:val="22"/>
                <w:szCs w:val="22"/>
              </w:rPr>
              <w:t>co najmniej jedną klasę wyżej niż wspomagane źródło ciepła na podstawie etykiety energetycznej dla zestawu.</w:t>
            </w:r>
          </w:p>
          <w:p w14:paraId="6E6D9519" w14:textId="77777777" w:rsidR="00DF3509" w:rsidRPr="00DF3509" w:rsidRDefault="00DF3509" w:rsidP="00B329DA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CE8F9CA" w14:textId="4F9BACDC" w:rsidR="002677A3" w:rsidRPr="00DE7741" w:rsidRDefault="00DF3509" w:rsidP="00B329DA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DF3509">
              <w:rPr>
                <w:rFonts w:asciiTheme="minorHAnsi" w:hAnsiTheme="minorHAnsi" w:cstheme="minorHAnsi"/>
                <w:sz w:val="22"/>
                <w:szCs w:val="22"/>
              </w:rPr>
              <w:t>Niskotemperaturowe pompy ciepła nie są kwalifikowane do dofinansowania</w:t>
            </w:r>
          </w:p>
        </w:tc>
      </w:tr>
      <w:tr w:rsidR="002677A3" w:rsidRPr="00DE7741" w14:paraId="2A9B8255" w14:textId="1DEF3D83" w:rsidTr="00F67EB2">
        <w:tc>
          <w:tcPr>
            <w:tcW w:w="568" w:type="dxa"/>
          </w:tcPr>
          <w:p w14:paraId="0DF18882" w14:textId="37B2ACA0" w:rsidR="002677A3" w:rsidRPr="00DE7741" w:rsidRDefault="00FD5923" w:rsidP="009A37DD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3</w:t>
            </w:r>
          </w:p>
        </w:tc>
        <w:tc>
          <w:tcPr>
            <w:tcW w:w="1701" w:type="dxa"/>
          </w:tcPr>
          <w:p w14:paraId="060E8FAA" w14:textId="0FD834E1" w:rsidR="002677A3" w:rsidRPr="00DE7741" w:rsidRDefault="002677A3" w:rsidP="00B67C1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</w:t>
            </w:r>
            <w:r w:rsidRPr="00DE774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ompa ciepła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typu </w:t>
            </w:r>
            <w:r w:rsidRPr="002359E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</w:t>
            </w:r>
            <w:r w:rsidRPr="009B087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owietrze/powietrze</w:t>
            </w:r>
          </w:p>
        </w:tc>
        <w:tc>
          <w:tcPr>
            <w:tcW w:w="5670" w:type="dxa"/>
          </w:tcPr>
          <w:p w14:paraId="77AA1537" w14:textId="1048A9B3" w:rsidR="002677A3" w:rsidRPr="009B087B" w:rsidRDefault="002677A3" w:rsidP="0055689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Zakup/montaż p</w:t>
            </w:r>
            <w:r w:rsidRPr="00DE774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omp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y</w:t>
            </w:r>
            <w:r w:rsidRPr="00DE774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ciepła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typu </w:t>
            </w:r>
            <w:r w:rsidRPr="002359E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</w:t>
            </w:r>
            <w:r w:rsidRPr="009B087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owietrze/powietrze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z </w:t>
            </w:r>
            <w:r w:rsidRPr="00DE774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osprzętem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6662" w:type="dxa"/>
          </w:tcPr>
          <w:p w14:paraId="52FCE27B" w14:textId="558838C3" w:rsidR="002677A3" w:rsidRPr="009C4DBE" w:rsidRDefault="002677A3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2"/>
              </w:rPr>
            </w:pPr>
            <w:r w:rsidRPr="009B087B">
              <w:rPr>
                <w:rFonts w:asciiTheme="minorHAnsi" w:hAnsiTheme="minorHAnsi" w:cstheme="minorHAnsi"/>
                <w:sz w:val="22"/>
                <w:szCs w:val="22"/>
              </w:rPr>
              <w:t xml:space="preserve">Pompy ciepła muszą spełniać w odniesieniu do ogrzewania pomieszczeń wymagania </w:t>
            </w:r>
            <w:r w:rsidRPr="009C4DBE">
              <w:rPr>
                <w:rFonts w:asciiTheme="minorHAnsi" w:hAnsiTheme="minorHAnsi" w:cstheme="minorHAnsi"/>
                <w:b/>
                <w:sz w:val="22"/>
                <w:szCs w:val="22"/>
              </w:rPr>
              <w:t>klasy efektywności energetycznej minimum A+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9B087B">
              <w:rPr>
                <w:rFonts w:asciiTheme="minorHAnsi" w:hAnsiTheme="minorHAnsi" w:cstheme="minorHAnsi"/>
                <w:sz w:val="22"/>
                <w:szCs w:val="22"/>
              </w:rPr>
              <w:t>(dla klimatu umiarkowanego)</w:t>
            </w:r>
            <w:r w:rsidRPr="009C4DBE">
              <w:rPr>
                <w:rFonts w:asciiTheme="minorHAnsi" w:hAnsiTheme="minorHAnsi"/>
                <w:b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na podstawie karty produktu i </w:t>
            </w:r>
            <w:r w:rsidRPr="00DB7A83">
              <w:rPr>
                <w:rFonts w:asciiTheme="minorHAnsi" w:hAnsiTheme="minorHAnsi" w:cstheme="minorHAnsi"/>
                <w:sz w:val="22"/>
                <w:szCs w:val="22"/>
              </w:rPr>
              <w:t>etykiety energetycznej</w:t>
            </w:r>
            <w:r w:rsidRPr="009B087B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420439" w:rsidRPr="00DE7741" w14:paraId="3151EBC1" w14:textId="77777777" w:rsidTr="00F67EB2">
        <w:tc>
          <w:tcPr>
            <w:tcW w:w="568" w:type="dxa"/>
          </w:tcPr>
          <w:p w14:paraId="2309701F" w14:textId="7329E2F0" w:rsidR="00420439" w:rsidRDefault="00420439" w:rsidP="00E70EC4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4</w:t>
            </w:r>
          </w:p>
        </w:tc>
        <w:tc>
          <w:tcPr>
            <w:tcW w:w="1701" w:type="dxa"/>
          </w:tcPr>
          <w:p w14:paraId="3C1F2AE8" w14:textId="00F4BD4D" w:rsidR="00420439" w:rsidRPr="00163C69" w:rsidRDefault="00420439" w:rsidP="00B67C1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2043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Gruntowa pompa ciepła o podwyższonej klasie efektywności energetycznej</w:t>
            </w:r>
          </w:p>
        </w:tc>
        <w:tc>
          <w:tcPr>
            <w:tcW w:w="5670" w:type="dxa"/>
          </w:tcPr>
          <w:p w14:paraId="12BDD15D" w14:textId="3AAE9AFC" w:rsidR="00420439" w:rsidRPr="00086598" w:rsidRDefault="00420439" w:rsidP="00420439">
            <w:pPr>
              <w:keepLines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2043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Zakup/montaż pompy ciepła typu grunt/woda, woda/woda z osprzętem, zbiornikiem akumulacyjnym/buforowym, zbiornikiem cwu z osprzętem</w:t>
            </w:r>
          </w:p>
        </w:tc>
        <w:tc>
          <w:tcPr>
            <w:tcW w:w="6662" w:type="dxa"/>
          </w:tcPr>
          <w:p w14:paraId="08702A57" w14:textId="1DB0CC1D" w:rsidR="00420439" w:rsidRDefault="00420439" w:rsidP="0042043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20439">
              <w:rPr>
                <w:rFonts w:asciiTheme="minorHAnsi" w:hAnsiTheme="minorHAnsi" w:cstheme="minorHAnsi"/>
                <w:sz w:val="22"/>
                <w:szCs w:val="22"/>
              </w:rPr>
              <w:t xml:space="preserve">Pompy ciepła muszą spełniać w odniesieniu do ogrzewania pomieszczeń wymagania klasy efektywności energetycznej minimum A++ (dotyczy klasy energetycznej wyznaczanej w temperaturze zasilania 55oC) </w:t>
            </w:r>
            <w:r w:rsidR="00EB2049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420439">
              <w:rPr>
                <w:rFonts w:asciiTheme="minorHAnsi" w:hAnsiTheme="minorHAnsi" w:cstheme="minorHAnsi"/>
                <w:sz w:val="22"/>
                <w:szCs w:val="22"/>
              </w:rPr>
              <w:t xml:space="preserve">na podstawie karty produktu i etykiety energetycznej. W przypadku montażu zestawu, musi on spełniać wymagania klasy energetycznej, </w:t>
            </w:r>
            <w:r w:rsidR="00EB2049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420439">
              <w:rPr>
                <w:rFonts w:asciiTheme="minorHAnsi" w:hAnsiTheme="minorHAnsi" w:cstheme="minorHAnsi"/>
                <w:sz w:val="22"/>
                <w:szCs w:val="22"/>
              </w:rPr>
              <w:t xml:space="preserve">co najmniej jedną klasę wyżej niż wspomagane źródło ciepła na podstawie etykiety energetycznej dla zestawu. </w:t>
            </w:r>
          </w:p>
          <w:p w14:paraId="1715906A" w14:textId="4D42A9E8" w:rsidR="00420439" w:rsidRPr="00163C69" w:rsidRDefault="00420439" w:rsidP="0042043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20439">
              <w:rPr>
                <w:rFonts w:asciiTheme="minorHAnsi" w:hAnsiTheme="minorHAnsi" w:cstheme="minorHAnsi"/>
                <w:sz w:val="22"/>
                <w:szCs w:val="22"/>
              </w:rPr>
              <w:t xml:space="preserve">Niskotemperaturowe pompy ciepła nie są kwalifikowane </w:t>
            </w:r>
            <w:r w:rsidR="00EB2049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420439">
              <w:rPr>
                <w:rFonts w:asciiTheme="minorHAnsi" w:hAnsiTheme="minorHAnsi" w:cstheme="minorHAnsi"/>
                <w:sz w:val="22"/>
                <w:szCs w:val="22"/>
              </w:rPr>
              <w:t>do dofinansowania.</w:t>
            </w:r>
          </w:p>
        </w:tc>
      </w:tr>
      <w:tr w:rsidR="00E70EC4" w:rsidRPr="00DE7741" w14:paraId="732AA0FD" w14:textId="77777777" w:rsidTr="00F67EB2">
        <w:tc>
          <w:tcPr>
            <w:tcW w:w="568" w:type="dxa"/>
          </w:tcPr>
          <w:p w14:paraId="35E14999" w14:textId="1C47E2DA" w:rsidR="00E70EC4" w:rsidRDefault="00420439" w:rsidP="00E70EC4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5</w:t>
            </w:r>
          </w:p>
        </w:tc>
        <w:tc>
          <w:tcPr>
            <w:tcW w:w="1701" w:type="dxa"/>
          </w:tcPr>
          <w:p w14:paraId="1ED14934" w14:textId="3DED98DF" w:rsidR="00E70EC4" w:rsidRDefault="00E70EC4" w:rsidP="00B67C1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63C6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Kocioł gazowy kondensacyjny</w:t>
            </w:r>
          </w:p>
        </w:tc>
        <w:tc>
          <w:tcPr>
            <w:tcW w:w="5670" w:type="dxa"/>
          </w:tcPr>
          <w:p w14:paraId="5F0E86AA" w14:textId="77777777" w:rsidR="00E70EC4" w:rsidRPr="00086598" w:rsidRDefault="00E70EC4" w:rsidP="00E70EC4">
            <w:pPr>
              <w:keepLines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865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Zakup/montaż kotła gazowego kondensacyjnego z osprzętem, sterowaniem, armaturą zabezpieczającą i regulującą, układem doprowadzenia powietrza i odprowadzenia spalin w tym budową nowego komina, zbiornikiem akumulacyjnym/buforowym, zbiornikiem cwu z osprzętem.</w:t>
            </w:r>
          </w:p>
          <w:p w14:paraId="4B5117ED" w14:textId="77777777" w:rsidR="00E70EC4" w:rsidRPr="00086598" w:rsidRDefault="00E70EC4" w:rsidP="00E70EC4">
            <w:pPr>
              <w:keepLines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DF20277" w14:textId="010FB5B8" w:rsidR="00E70EC4" w:rsidRDefault="00E70EC4" w:rsidP="00E70EC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86598">
              <w:rPr>
                <w:rFonts w:asciiTheme="minorHAnsi" w:hAnsiTheme="minorHAnsi" w:cstheme="minorHAnsi"/>
                <w:sz w:val="22"/>
                <w:szCs w:val="22"/>
              </w:rPr>
              <w:t>W ramach kosztów kwalifikowanych osprzętu do kotła gazowego kondensacyjnego ujęta jest m.in. instalacja prowadząca od przyłącza do kotła.</w:t>
            </w:r>
          </w:p>
        </w:tc>
        <w:tc>
          <w:tcPr>
            <w:tcW w:w="6662" w:type="dxa"/>
          </w:tcPr>
          <w:p w14:paraId="52BB066B" w14:textId="77777777" w:rsidR="00E70EC4" w:rsidRPr="00163C69" w:rsidRDefault="00E70EC4" w:rsidP="00E70E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63C69">
              <w:rPr>
                <w:rFonts w:asciiTheme="minorHAnsi" w:hAnsiTheme="minorHAnsi" w:cstheme="minorHAnsi"/>
                <w:sz w:val="22"/>
                <w:szCs w:val="22"/>
              </w:rPr>
              <w:t xml:space="preserve">Kotły gazowe kondensacyjne muszą spełniać w odniesieniu do ogrzewania pomieszczeń, wymagania </w:t>
            </w:r>
            <w:r w:rsidRPr="00163C6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klasy efektywności energetycznej minimum A </w:t>
            </w:r>
            <w:r w:rsidRPr="00163C69">
              <w:rPr>
                <w:rFonts w:asciiTheme="minorHAnsi" w:hAnsiTheme="minorHAnsi" w:cstheme="minorHAnsi"/>
                <w:sz w:val="22"/>
                <w:szCs w:val="22"/>
              </w:rPr>
              <w:t>na podstawie karty produktu i etykiety energetycznej.</w:t>
            </w:r>
          </w:p>
          <w:p w14:paraId="28558060" w14:textId="6BF22803" w:rsidR="00E70EC4" w:rsidRPr="00DF3509" w:rsidRDefault="00E70EC4" w:rsidP="00E70EC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13D64">
              <w:rPr>
                <w:rFonts w:asciiTheme="minorHAnsi" w:hAnsiTheme="minorHAnsi" w:cstheme="minorHAnsi"/>
                <w:sz w:val="22"/>
                <w:szCs w:val="22"/>
              </w:rPr>
              <w:t xml:space="preserve">W przypadku montażu zestawu, musi on spełniać wymagania klasy energetycznej, </w:t>
            </w:r>
            <w:r w:rsidRPr="00013D64">
              <w:rPr>
                <w:rFonts w:asciiTheme="minorHAnsi" w:hAnsiTheme="minorHAnsi" w:cstheme="minorHAnsi"/>
                <w:bCs/>
                <w:sz w:val="22"/>
                <w:szCs w:val="22"/>
              </w:rPr>
              <w:t>co najmniej jedną klasę wyżej niż wspomagane źródło ciepła na podstawie etykiety energetycznej dla zestawu.</w:t>
            </w:r>
          </w:p>
        </w:tc>
      </w:tr>
      <w:tr w:rsidR="00E70EC4" w:rsidRPr="00DE7741" w14:paraId="7B358E29" w14:textId="71427D1E" w:rsidTr="00F67EB2">
        <w:tc>
          <w:tcPr>
            <w:tcW w:w="568" w:type="dxa"/>
          </w:tcPr>
          <w:p w14:paraId="6D5C122B" w14:textId="0CD67D18" w:rsidR="00E70EC4" w:rsidRDefault="00420439" w:rsidP="00E70EC4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6</w:t>
            </w:r>
          </w:p>
        </w:tc>
        <w:tc>
          <w:tcPr>
            <w:tcW w:w="1701" w:type="dxa"/>
          </w:tcPr>
          <w:p w14:paraId="1D6D7DD6" w14:textId="45E590AF" w:rsidR="00E70EC4" w:rsidRDefault="00E70EC4" w:rsidP="00B67C1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Kotłownia gazowa (przyłącze gazowe</w:t>
            </w:r>
            <w:r w:rsidRPr="00383D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i instalacja wewnętrzna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, kocioł gazowy kondensacyjny, opłata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przyłączeniowa, dokumentacja projektowa).</w:t>
            </w:r>
          </w:p>
          <w:p w14:paraId="0031E9C5" w14:textId="63A82456" w:rsidR="00E70EC4" w:rsidRDefault="00E70EC4" w:rsidP="00B67C1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E168D">
              <w:rPr>
                <w:rFonts w:asciiTheme="minorHAnsi" w:hAnsiTheme="minorHAnsi" w:cstheme="minorHAnsi"/>
                <w:sz w:val="22"/>
                <w:szCs w:val="22"/>
              </w:rPr>
              <w:t>D</w:t>
            </w:r>
            <w:r w:rsidRPr="00AB45FA">
              <w:rPr>
                <w:rFonts w:asciiTheme="minorHAnsi" w:hAnsiTheme="minorHAnsi" w:cstheme="minorHAnsi"/>
                <w:sz w:val="22"/>
                <w:szCs w:val="22"/>
              </w:rPr>
              <w:t xml:space="preserve">otyczy budynków, które nie są przyłączone do sieci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dystrybucji gazu.</w:t>
            </w:r>
          </w:p>
        </w:tc>
        <w:tc>
          <w:tcPr>
            <w:tcW w:w="5670" w:type="dxa"/>
          </w:tcPr>
          <w:p w14:paraId="0C8F9C9E" w14:textId="5B977925" w:rsidR="00E70EC4" w:rsidRDefault="00E70EC4" w:rsidP="00E70EC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Wykonanie przyłącza</w:t>
            </w:r>
            <w:r w:rsidRPr="00DE774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gazow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ego</w:t>
            </w:r>
            <w:r w:rsidRPr="00DE774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 instalacji od przyłącza do kotła , w tym</w:t>
            </w:r>
            <w: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k</w:t>
            </w:r>
            <w:r w:rsidRPr="0003452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oszt opłaty przyłączeniowej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14:paraId="20912010" w14:textId="27061753" w:rsidR="00E70EC4" w:rsidRDefault="00E70EC4" w:rsidP="00E70EC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Zakup/montaż kotła </w:t>
            </w:r>
            <w:r w:rsidRPr="00DE774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gazow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ego</w:t>
            </w:r>
            <w:r w:rsidRPr="00DE774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kondensacyjn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ego</w:t>
            </w:r>
            <w:r w:rsidRPr="00DE774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z osprzętem, </w:t>
            </w:r>
            <w:r w:rsidRPr="00DE774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sterowaniem, armaturą zabezpieczającą i regulującą, układem </w:t>
            </w:r>
            <w:r w:rsidRPr="00DE774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doprowadzenia powietrza i odprowadzenia spalin,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zbiornikiem akumulacyjnym/buforowym, zbiornikiem </w:t>
            </w:r>
            <w:r w:rsidRPr="00A85F3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cwu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 osprzętem;</w:t>
            </w:r>
            <w:r w:rsidRPr="00DE774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</w:p>
          <w:p w14:paraId="15E1DEA5" w14:textId="79F3B476" w:rsidR="00E70EC4" w:rsidRDefault="00E70EC4" w:rsidP="00E70EC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Wykonanie niezbędnej dokumentacji projektowej. </w:t>
            </w:r>
          </w:p>
        </w:tc>
        <w:tc>
          <w:tcPr>
            <w:tcW w:w="6662" w:type="dxa"/>
          </w:tcPr>
          <w:p w14:paraId="3E26A129" w14:textId="32D0ACBB" w:rsidR="00E70EC4" w:rsidRPr="00DF3509" w:rsidRDefault="00E70EC4" w:rsidP="00B329DA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DF350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Kotły gazowe kondensacyjne muszą spełniać w odniesieniu </w:t>
            </w:r>
            <w:r w:rsidR="00EB2049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DF3509">
              <w:rPr>
                <w:rFonts w:asciiTheme="minorHAnsi" w:hAnsiTheme="minorHAnsi" w:cstheme="minorHAnsi"/>
                <w:sz w:val="22"/>
                <w:szCs w:val="22"/>
              </w:rPr>
              <w:t>do ogrzewania pomieszczeń, wymagania klasy efektywności energetycznej minimum A na podstawie karty produktu i etykiety energetycznej.</w:t>
            </w:r>
          </w:p>
          <w:p w14:paraId="6B018745" w14:textId="77777777" w:rsidR="00E70EC4" w:rsidRPr="00DF3509" w:rsidRDefault="00E70EC4" w:rsidP="00B329DA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DF350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Prace będące przedmiotem dokumentacji projektowej, zostaną zrealizowane w ramach złożonego wniosku o dofinansowanie przedsięwzięcia, nie później, niż do dnia zakończenia realizacji wnioskowanego przedsięwzięcia.</w:t>
            </w:r>
          </w:p>
          <w:p w14:paraId="15271CA3" w14:textId="5B020B02" w:rsidR="00E70EC4" w:rsidRPr="00DE7741" w:rsidDel="00DB7A83" w:rsidRDefault="00E70EC4" w:rsidP="00B329DA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DF3509">
              <w:rPr>
                <w:rFonts w:asciiTheme="minorHAnsi" w:hAnsiTheme="minorHAnsi" w:cstheme="minorHAnsi"/>
                <w:sz w:val="22"/>
                <w:szCs w:val="22"/>
              </w:rPr>
              <w:t>W przypadku montażu zestawu, musi on spełniać wymagania klasy energetycznej, co najmniej jedną klasę wyżej niż wspomagane źródło ciepła na podstawie etykiety energetycznej dla zestawu.</w:t>
            </w:r>
          </w:p>
        </w:tc>
      </w:tr>
      <w:tr w:rsidR="00E70EC4" w:rsidRPr="00DE7741" w14:paraId="52F1C030" w14:textId="77777777" w:rsidTr="00F67EB2">
        <w:tc>
          <w:tcPr>
            <w:tcW w:w="568" w:type="dxa"/>
          </w:tcPr>
          <w:p w14:paraId="1DEF402E" w14:textId="1B89C887" w:rsidR="00E70EC4" w:rsidRDefault="00420439" w:rsidP="00E70EC4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lastRenderedPageBreak/>
              <w:t>7</w:t>
            </w:r>
          </w:p>
        </w:tc>
        <w:tc>
          <w:tcPr>
            <w:tcW w:w="1701" w:type="dxa"/>
          </w:tcPr>
          <w:p w14:paraId="7E7DE273" w14:textId="307F6275" w:rsidR="00E70EC4" w:rsidRDefault="00E70EC4" w:rsidP="00B67C1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63C69">
              <w:rPr>
                <w:rFonts w:asciiTheme="minorHAnsi" w:hAnsiTheme="minorHAnsi" w:cstheme="minorHAnsi"/>
                <w:sz w:val="22"/>
                <w:szCs w:val="22"/>
              </w:rPr>
              <w:t>Kocioł zgazowujący drewno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o podwyższonym standardzie</w:t>
            </w:r>
          </w:p>
        </w:tc>
        <w:tc>
          <w:tcPr>
            <w:tcW w:w="5670" w:type="dxa"/>
          </w:tcPr>
          <w:p w14:paraId="3E654964" w14:textId="08850373" w:rsidR="00E70EC4" w:rsidRPr="00275DDB" w:rsidRDefault="00E70EC4" w:rsidP="00E70EC4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63C69">
              <w:rPr>
                <w:rFonts w:asciiTheme="minorHAnsi" w:hAnsiTheme="minorHAnsi" w:cstheme="minorHAnsi"/>
                <w:sz w:val="22"/>
                <w:szCs w:val="22"/>
              </w:rPr>
              <w:t xml:space="preserve">Zakup/montaż kotła zgazowującego drewno </w:t>
            </w:r>
            <w:r w:rsidRPr="00591CE0">
              <w:rPr>
                <w:rFonts w:asciiTheme="minorHAnsi" w:hAnsiTheme="minorHAnsi" w:cstheme="minorHAnsi"/>
                <w:b/>
                <w:sz w:val="22"/>
                <w:szCs w:val="22"/>
              </w:rPr>
              <w:t>o obniżonej emisyjności cząstek stałych o wartości ≤ 20 mg/m</w:t>
            </w:r>
            <w:r w:rsidRPr="00591CE0">
              <w:rPr>
                <w:rFonts w:asciiTheme="minorHAnsi" w:hAnsiTheme="minorHAnsi" w:cstheme="minorHAnsi"/>
                <w:b/>
                <w:sz w:val="22"/>
                <w:szCs w:val="22"/>
                <w:vertAlign w:val="superscript"/>
              </w:rPr>
              <w:t>3</w:t>
            </w:r>
            <w:r w:rsidRPr="00196D8F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(w</w:t>
            </w:r>
            <w:r w:rsidRPr="00196D8F">
              <w:rPr>
                <w:rFonts w:asciiTheme="minorHAnsi" w:hAnsiTheme="minorHAnsi" w:cstheme="minorHAnsi"/>
                <w:sz w:val="22"/>
                <w:szCs w:val="22"/>
              </w:rPr>
              <w:t xml:space="preserve"> odniesieniu do suchych spalin w temp. 0°C, 1013 mbar przy O2=10%)</w:t>
            </w:r>
            <w:r w:rsidRPr="00196D8F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 </w:t>
            </w:r>
            <w:r w:rsidRPr="00163C69">
              <w:rPr>
                <w:rFonts w:asciiTheme="minorHAnsi" w:hAnsiTheme="minorHAnsi" w:cstheme="minorHAnsi"/>
                <w:sz w:val="22"/>
                <w:szCs w:val="22"/>
              </w:rPr>
              <w:t xml:space="preserve">z osprzętem, </w:t>
            </w:r>
            <w:r w:rsidRPr="00163C6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armaturą zabezpieczającą i regulującą, układem doprowadzenia powietrza i odprowadzenia </w:t>
            </w:r>
            <w:r w:rsidRPr="0011505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spalin</w:t>
            </w:r>
            <w:r w:rsidRPr="000865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11505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</w:t>
            </w:r>
            <w:r w:rsidRPr="00B87CB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tym budową nowego komina</w:t>
            </w:r>
            <w:r w:rsidRPr="00163C6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zbiornikiem akumulacyjnym/buforowym, zbiornikiem cwu z osprzętem.</w:t>
            </w:r>
          </w:p>
        </w:tc>
        <w:tc>
          <w:tcPr>
            <w:tcW w:w="6662" w:type="dxa"/>
          </w:tcPr>
          <w:p w14:paraId="797B17FA" w14:textId="77777777" w:rsidR="00E70EC4" w:rsidRPr="00163C69" w:rsidRDefault="00E70EC4" w:rsidP="00EB2049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63C69">
              <w:rPr>
                <w:rFonts w:asciiTheme="minorHAnsi" w:hAnsiTheme="minorHAnsi" w:cstheme="minorHAnsi"/>
                <w:sz w:val="22"/>
                <w:szCs w:val="22"/>
              </w:rPr>
              <w:t>Kotły zgazowujące drewno muszą posiadać certyfikat/świadectwo potwierdzające spełnienie wymogów dotyczących ekoprojektu (ecodesign);</w:t>
            </w:r>
          </w:p>
          <w:p w14:paraId="0253D1BA" w14:textId="16B7547C" w:rsidR="00E70EC4" w:rsidRPr="00196D8F" w:rsidRDefault="00E70EC4" w:rsidP="00EB2049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96D8F">
              <w:rPr>
                <w:rFonts w:asciiTheme="minorHAnsi" w:hAnsiTheme="minorHAnsi" w:cstheme="minorHAnsi"/>
                <w:sz w:val="22"/>
                <w:szCs w:val="22"/>
              </w:rPr>
              <w:t xml:space="preserve">Kotły zgazowujące drewno o podwyższonym standardzie muszą charakteryzować się obniżoną emisyjnością cząstek stałych o wartości </w:t>
            </w:r>
            <w:r w:rsidR="00EB2049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196D8F">
              <w:rPr>
                <w:rFonts w:asciiTheme="minorHAnsi" w:hAnsiTheme="minorHAnsi" w:cstheme="minorHAnsi"/>
                <w:sz w:val="22"/>
                <w:szCs w:val="22"/>
              </w:rPr>
              <w:t>≤ 20 mg/m</w:t>
            </w:r>
            <w:r w:rsidRPr="00196D8F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3</w:t>
            </w:r>
            <w:r w:rsidRPr="00196D8F">
              <w:rPr>
                <w:rFonts w:asciiTheme="minorHAnsi" w:hAnsiTheme="minorHAnsi" w:cstheme="minorHAnsi"/>
                <w:sz w:val="22"/>
                <w:szCs w:val="22"/>
              </w:rPr>
              <w:t>;</w:t>
            </w:r>
          </w:p>
          <w:p w14:paraId="64A18271" w14:textId="77777777" w:rsidR="00E70EC4" w:rsidRPr="00163C69" w:rsidRDefault="00E70EC4" w:rsidP="00EB2049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63C69">
              <w:rPr>
                <w:rFonts w:asciiTheme="minorHAnsi" w:hAnsiTheme="minorHAnsi" w:cstheme="minorHAnsi"/>
                <w:sz w:val="22"/>
                <w:szCs w:val="22"/>
              </w:rPr>
              <w:t xml:space="preserve">Kotły zgazowujące drewno muszą posiadać </w:t>
            </w:r>
            <w:r w:rsidRPr="00163C69">
              <w:rPr>
                <w:rFonts w:asciiTheme="minorHAnsi" w:hAnsiTheme="minorHAnsi" w:cstheme="minorHAnsi"/>
                <w:b/>
                <w:sz w:val="22"/>
                <w:szCs w:val="22"/>
              </w:rPr>
              <w:t>klasę efektywności energetycznej minimum A+</w:t>
            </w:r>
            <w:r w:rsidRPr="00163C69">
              <w:rPr>
                <w:rFonts w:asciiTheme="minorHAnsi" w:hAnsiTheme="minorHAnsi" w:cstheme="minorHAnsi"/>
                <w:sz w:val="22"/>
                <w:szCs w:val="22"/>
              </w:rPr>
              <w:t xml:space="preserve"> na podstawie karty produktu i etykiety energetycznej;</w:t>
            </w:r>
          </w:p>
          <w:p w14:paraId="231619E6" w14:textId="382294EC" w:rsidR="00E70EC4" w:rsidRDefault="00E70EC4" w:rsidP="00EB2049">
            <w:pPr>
              <w:autoSpaceDE w:val="0"/>
              <w:autoSpaceDN w:val="0"/>
              <w:adjustRightInd w:val="0"/>
              <w:jc w:val="both"/>
              <w:rPr>
                <w:rFonts w:ascii="Calibri" w:hAnsi="Calibri"/>
                <w:bCs/>
                <w:color w:val="201F1E"/>
                <w:sz w:val="22"/>
                <w:szCs w:val="22"/>
                <w:shd w:val="clear" w:color="auto" w:fill="FFFFFF"/>
              </w:rPr>
            </w:pPr>
            <w:r w:rsidRPr="00086598">
              <w:rPr>
                <w:rFonts w:ascii="Calibri" w:hAnsi="Calibri"/>
                <w:bCs/>
                <w:color w:val="201F1E"/>
                <w:sz w:val="22"/>
                <w:szCs w:val="22"/>
                <w:shd w:val="clear" w:color="auto" w:fill="FFFFFF"/>
              </w:rPr>
              <w:t xml:space="preserve">Kotły te mogą być przeznaczone wyłącznie do zgazowania biomasy </w:t>
            </w:r>
            <w:r w:rsidR="00EB2049">
              <w:rPr>
                <w:rFonts w:ascii="Calibri" w:hAnsi="Calibri"/>
                <w:bCs/>
                <w:color w:val="201F1E"/>
                <w:sz w:val="22"/>
                <w:szCs w:val="22"/>
                <w:shd w:val="clear" w:color="auto" w:fill="FFFFFF"/>
              </w:rPr>
              <w:br/>
            </w:r>
            <w:r w:rsidRPr="00086598">
              <w:rPr>
                <w:rFonts w:ascii="Calibri" w:hAnsi="Calibri"/>
                <w:bCs/>
                <w:color w:val="201F1E"/>
                <w:sz w:val="22"/>
                <w:szCs w:val="22"/>
                <w:shd w:val="clear" w:color="auto" w:fill="FFFFFF"/>
              </w:rPr>
              <w:t>w formie drewna kawałkowego albo do spalania biomasy w formie pelletu drzewnego oraz  zgazowania biomasy w formie drewna kawałkowego.</w:t>
            </w:r>
            <w:r w:rsidRPr="00163C69">
              <w:rPr>
                <w:rFonts w:ascii="Calibri" w:hAnsi="Calibri"/>
                <w:bCs/>
                <w:color w:val="201F1E"/>
                <w:sz w:val="22"/>
                <w:szCs w:val="22"/>
                <w:shd w:val="clear" w:color="auto" w:fill="FFFFFF"/>
              </w:rPr>
              <w:t xml:space="preserve"> </w:t>
            </w:r>
          </w:p>
          <w:p w14:paraId="21EC45CD" w14:textId="77777777" w:rsidR="00E70EC4" w:rsidRDefault="00E70EC4" w:rsidP="00EB2049">
            <w:pPr>
              <w:autoSpaceDE w:val="0"/>
              <w:autoSpaceDN w:val="0"/>
              <w:adjustRightInd w:val="0"/>
              <w:jc w:val="both"/>
              <w:rPr>
                <w:rFonts w:ascii="Calibri" w:hAnsi="Calibri"/>
                <w:bCs/>
                <w:color w:val="201F1E"/>
                <w:sz w:val="22"/>
                <w:szCs w:val="22"/>
                <w:shd w:val="clear" w:color="auto" w:fill="FFFFFF"/>
              </w:rPr>
            </w:pPr>
            <w:r w:rsidRPr="008B2DB8">
              <w:rPr>
                <w:rFonts w:ascii="Calibri" w:hAnsi="Calibri"/>
                <w:bCs/>
                <w:color w:val="201F1E"/>
                <w:sz w:val="22"/>
                <w:szCs w:val="22"/>
                <w:shd w:val="clear" w:color="auto" w:fill="FFFFFF"/>
              </w:rPr>
              <w:t>Do</w:t>
            </w:r>
            <w:r>
              <w:rPr>
                <w:rFonts w:ascii="Calibri" w:hAnsi="Calibri"/>
                <w:bCs/>
                <w:color w:val="201F1E"/>
                <w:sz w:val="22"/>
                <w:szCs w:val="22"/>
                <w:shd w:val="clear" w:color="auto" w:fill="FFFFFF"/>
              </w:rPr>
              <w:t xml:space="preserve"> dofinansowania kwalifikują się </w:t>
            </w:r>
            <w:r w:rsidRPr="008B2DB8">
              <w:rPr>
                <w:rFonts w:ascii="Calibri" w:hAnsi="Calibri"/>
                <w:bCs/>
                <w:color w:val="201F1E"/>
                <w:sz w:val="22"/>
                <w:szCs w:val="22"/>
                <w:shd w:val="clear" w:color="auto" w:fill="FFFFFF"/>
              </w:rPr>
              <w:t>jedynie kotł</w:t>
            </w:r>
            <w:r>
              <w:rPr>
                <w:rFonts w:ascii="Calibri" w:hAnsi="Calibri"/>
                <w:bCs/>
                <w:color w:val="201F1E"/>
                <w:sz w:val="22"/>
                <w:szCs w:val="22"/>
                <w:shd w:val="clear" w:color="auto" w:fill="FFFFFF"/>
              </w:rPr>
              <w:t>y</w:t>
            </w:r>
            <w:r w:rsidRPr="008B2DB8">
              <w:rPr>
                <w:rFonts w:ascii="Calibri" w:hAnsi="Calibri"/>
                <w:bCs/>
                <w:color w:val="201F1E"/>
                <w:sz w:val="22"/>
                <w:szCs w:val="22"/>
                <w:shd w:val="clear" w:color="auto" w:fill="FFFFFF"/>
              </w:rPr>
              <w:t xml:space="preserve"> z automatycznym podawaniem </w:t>
            </w:r>
            <w:r>
              <w:rPr>
                <w:rFonts w:ascii="Calibri" w:hAnsi="Calibri"/>
                <w:bCs/>
                <w:color w:val="201F1E"/>
                <w:sz w:val="22"/>
                <w:szCs w:val="22"/>
                <w:shd w:val="clear" w:color="auto" w:fill="FFFFFF"/>
              </w:rPr>
              <w:t>pelletu drzewnego.</w:t>
            </w:r>
          </w:p>
          <w:p w14:paraId="003E9AA0" w14:textId="77777777" w:rsidR="00E70EC4" w:rsidRPr="00163C69" w:rsidRDefault="00E70EC4" w:rsidP="00EB2049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63C69">
              <w:rPr>
                <w:rFonts w:ascii="Calibri" w:hAnsi="Calibri"/>
                <w:bCs/>
                <w:color w:val="201F1E"/>
                <w:sz w:val="22"/>
                <w:szCs w:val="22"/>
                <w:shd w:val="clear" w:color="auto" w:fill="FFFFFF"/>
              </w:rPr>
              <w:t xml:space="preserve">Do dofinansowania nie są kwalifikowane </w:t>
            </w:r>
            <w:r>
              <w:rPr>
                <w:rFonts w:ascii="Calibri" w:hAnsi="Calibri"/>
                <w:bCs/>
                <w:color w:val="201F1E"/>
                <w:sz w:val="22"/>
                <w:szCs w:val="22"/>
                <w:shd w:val="clear" w:color="auto" w:fill="FFFFFF"/>
              </w:rPr>
              <w:t xml:space="preserve">inne </w:t>
            </w:r>
            <w:r w:rsidRPr="00163C69">
              <w:rPr>
                <w:rFonts w:ascii="Calibri" w:hAnsi="Calibri"/>
                <w:bCs/>
                <w:color w:val="201F1E"/>
                <w:sz w:val="22"/>
                <w:szCs w:val="22"/>
                <w:shd w:val="clear" w:color="auto" w:fill="FFFFFF"/>
              </w:rPr>
              <w:t>urządzenia wielopaliwowe.</w:t>
            </w:r>
          </w:p>
          <w:p w14:paraId="7CBE94BC" w14:textId="77777777" w:rsidR="00E70EC4" w:rsidRPr="00163C69" w:rsidRDefault="00E70EC4" w:rsidP="00EB2049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63C69">
              <w:rPr>
                <w:rFonts w:asciiTheme="minorHAnsi" w:hAnsiTheme="minorHAnsi" w:cstheme="minorHAnsi"/>
                <w:sz w:val="22"/>
                <w:szCs w:val="22"/>
              </w:rPr>
              <w:t>Kocioł nie może posiadać rusztu awaryjnego</w:t>
            </w:r>
            <w:r w:rsidRPr="00163C69">
              <w:t xml:space="preserve"> </w:t>
            </w:r>
            <w:r w:rsidRPr="00163C69">
              <w:rPr>
                <w:rFonts w:asciiTheme="minorHAnsi" w:hAnsiTheme="minorHAnsi" w:cstheme="minorHAnsi"/>
                <w:sz w:val="22"/>
                <w:szCs w:val="22"/>
              </w:rPr>
              <w:t>lub przedpaleniska/brak możliwości montażu rusztu awaryjnego lub przedpaleniska;</w:t>
            </w:r>
          </w:p>
          <w:p w14:paraId="365CDB5F" w14:textId="77777777" w:rsidR="00E70EC4" w:rsidRPr="00163C69" w:rsidRDefault="00E70EC4" w:rsidP="00EB2049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63C69">
              <w:rPr>
                <w:rFonts w:asciiTheme="minorHAnsi" w:hAnsiTheme="minorHAnsi" w:cstheme="minorHAnsi"/>
                <w:sz w:val="22"/>
                <w:szCs w:val="22"/>
              </w:rPr>
              <w:t xml:space="preserve">Dodatkowo źródła ciepła muszą docelowo spełniać wymogi aktów prawa miejscowego, w tym uchwał antysmogowych co do kotłów i rodzajów paliwa, o ile takie zostały ustanowione na terenie położenia budynku/lokalu mieszkalnego objętego dofinansowaniem; </w:t>
            </w:r>
          </w:p>
          <w:p w14:paraId="2358A31B" w14:textId="6106E8D9" w:rsidR="00E70EC4" w:rsidRDefault="00E70EC4" w:rsidP="00EB204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63C69">
              <w:rPr>
                <w:rFonts w:asciiTheme="minorHAnsi" w:hAnsiTheme="minorHAnsi" w:cstheme="minorHAnsi"/>
                <w:sz w:val="22"/>
                <w:szCs w:val="22"/>
              </w:rPr>
              <w:t>Kocioł musi być eksploatowany ze zbiornikiem akumulacyjnym/buforowym</w:t>
            </w:r>
            <w:r w:rsidRPr="00163C6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/zbiornikiem cwu</w:t>
            </w:r>
            <w:r w:rsidRPr="00163C69">
              <w:rPr>
                <w:rFonts w:asciiTheme="minorHAnsi" w:hAnsiTheme="minorHAnsi" w:cstheme="minorHAnsi"/>
                <w:sz w:val="22"/>
                <w:szCs w:val="22"/>
              </w:rPr>
              <w:t xml:space="preserve">, którego minimalna bezpieczna pojemność jest określona zgodnie ze wzorem „Pojemność zasobnika” znajdującego się w Rozporządzeniu Komisji (UE) 2015/1189 w odniesieniu do wymogów dotyczących ekoprojektu dla kotłów </w:t>
            </w:r>
            <w:r w:rsidR="00EB2049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163C69">
              <w:rPr>
                <w:rFonts w:asciiTheme="minorHAnsi" w:hAnsiTheme="minorHAnsi" w:cstheme="minorHAnsi"/>
                <w:sz w:val="22"/>
                <w:szCs w:val="22"/>
              </w:rPr>
              <w:t>na paliwa stałe.</w:t>
            </w:r>
          </w:p>
          <w:p w14:paraId="1A760340" w14:textId="2D328876" w:rsidR="00E70EC4" w:rsidRDefault="00E70EC4" w:rsidP="00EB2049">
            <w:pPr>
              <w:jc w:val="both"/>
              <w:rPr>
                <w:rStyle w:val="Odwoaniedokomentarza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Przewody kominowe / spalinowe muszą być dostosowane do pracy </w:t>
            </w:r>
            <w:r w:rsidR="00EB2049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t>z zamontowanym kotłem, co będzie potwierdzone w protokole z odbioru kominiarskiego podpisanym przez mistrza kominiarskiego.</w:t>
            </w:r>
            <w:r w:rsidDel="0066281A">
              <w:rPr>
                <w:rStyle w:val="Odwoaniedokomentarza"/>
              </w:rPr>
              <w:t xml:space="preserve"> </w:t>
            </w:r>
          </w:p>
          <w:p w14:paraId="4EBD65A8" w14:textId="3C6769D2" w:rsidR="00E70EC4" w:rsidRPr="00DF3509" w:rsidRDefault="00E70EC4" w:rsidP="00E70EC4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82807">
              <w:rPr>
                <w:rFonts w:asciiTheme="minorHAnsi" w:hAnsiTheme="minorHAnsi" w:cstheme="minorHAnsi"/>
                <w:sz w:val="22"/>
                <w:szCs w:val="22"/>
              </w:rPr>
              <w:t xml:space="preserve">W przypadku montażu zestawu, musi on spełniać wymagania klasy energetycznej, </w:t>
            </w:r>
            <w:r w:rsidRPr="00F82807">
              <w:rPr>
                <w:rFonts w:asciiTheme="minorHAnsi" w:hAnsiTheme="minorHAnsi" w:cstheme="minorHAnsi"/>
                <w:bCs/>
                <w:sz w:val="22"/>
                <w:szCs w:val="22"/>
              </w:rPr>
              <w:t>co najmniej jedną klasę wyżej niż wspomagane źródło ciepła na podstawie etykiety energetycznej dla zestawu.</w:t>
            </w:r>
          </w:p>
        </w:tc>
      </w:tr>
      <w:tr w:rsidR="00E70EC4" w:rsidRPr="00DE7741" w14:paraId="3D113CE0" w14:textId="77777777" w:rsidTr="00F67EB2">
        <w:tc>
          <w:tcPr>
            <w:tcW w:w="568" w:type="dxa"/>
          </w:tcPr>
          <w:p w14:paraId="389ECF10" w14:textId="0FDEAF79" w:rsidR="00E70EC4" w:rsidRDefault="00420439" w:rsidP="00E70EC4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8</w:t>
            </w:r>
          </w:p>
        </w:tc>
        <w:tc>
          <w:tcPr>
            <w:tcW w:w="1701" w:type="dxa"/>
          </w:tcPr>
          <w:p w14:paraId="3F7A6E02" w14:textId="67A7EDB3" w:rsidR="00E70EC4" w:rsidRDefault="00E70EC4" w:rsidP="00B67C1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K</w:t>
            </w:r>
            <w:r w:rsidRPr="00DE774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ocioł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na pellet drzewny </w:t>
            </w:r>
            <w:r w:rsidR="006E0BE7">
              <w:rPr>
                <w:rFonts w:asciiTheme="minorHAnsi" w:hAnsiTheme="minorHAnsi" w:cstheme="minorHAnsi"/>
                <w:sz w:val="22"/>
                <w:szCs w:val="22"/>
              </w:rPr>
              <w:t>o podwyższonym standardzie</w:t>
            </w:r>
          </w:p>
        </w:tc>
        <w:tc>
          <w:tcPr>
            <w:tcW w:w="5670" w:type="dxa"/>
          </w:tcPr>
          <w:p w14:paraId="56DB0A5B" w14:textId="0F8226F1" w:rsidR="00E70EC4" w:rsidRDefault="00E70EC4" w:rsidP="00B329DA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75DD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Zakup / montaż kotła na pellet drzewny z automatycznym sposobem podawania paliwa, o obniżonej emisyjności cząstek stałych o wartości ≤ 20 mg/m</w:t>
            </w:r>
            <w:r w:rsidRPr="00275DDB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perscript"/>
              </w:rPr>
              <w:t>3</w:t>
            </w:r>
            <w:r w:rsidRPr="00275DD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(w odniesieniu do suchych spalin w temp. 0°C, 1 013 mbar przy O2=10%) z osprzętem, armaturą zabezpieczającą i regulującą, układem doprowadzenia powietrza i odprowadzenia spalin, zbiornikiem akumulacyjnym / buforowym, zbiornikiem cwu z osprzętem.</w:t>
            </w:r>
          </w:p>
        </w:tc>
        <w:tc>
          <w:tcPr>
            <w:tcW w:w="6662" w:type="dxa"/>
          </w:tcPr>
          <w:p w14:paraId="6B1DAE1B" w14:textId="77777777" w:rsidR="00E70EC4" w:rsidRPr="00DF3509" w:rsidRDefault="00E70EC4" w:rsidP="00E70EC4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DF3509">
              <w:rPr>
                <w:rFonts w:asciiTheme="minorHAnsi" w:hAnsiTheme="minorHAnsi" w:cstheme="minorHAnsi"/>
                <w:sz w:val="22"/>
                <w:szCs w:val="22"/>
              </w:rPr>
              <w:t>Kotły na pellet drzewny muszą posiadać certyfikat/świadectwo potwierdzające spełnienie wymogów dotyczących ekoprojektu (ecodesign);</w:t>
            </w:r>
          </w:p>
          <w:p w14:paraId="6CAD375E" w14:textId="77777777" w:rsidR="00E70EC4" w:rsidRPr="00DF3509" w:rsidRDefault="00E70EC4" w:rsidP="00E70EC4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DF3509">
              <w:rPr>
                <w:rFonts w:asciiTheme="minorHAnsi" w:hAnsiTheme="minorHAnsi" w:cstheme="minorHAnsi"/>
                <w:sz w:val="22"/>
                <w:szCs w:val="22"/>
              </w:rPr>
              <w:t xml:space="preserve">Kotły na pellet drzewny muszą posiadać </w:t>
            </w:r>
            <w:r w:rsidRPr="00B329D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klasę efektywności energetycznej minimum A+ </w:t>
            </w:r>
            <w:r w:rsidRPr="00DF3509">
              <w:rPr>
                <w:rFonts w:asciiTheme="minorHAnsi" w:hAnsiTheme="minorHAnsi" w:cstheme="minorHAnsi"/>
                <w:sz w:val="22"/>
                <w:szCs w:val="22"/>
              </w:rPr>
              <w:t>na podstawie  karty produktu i etykiety energetycznej;</w:t>
            </w:r>
          </w:p>
          <w:p w14:paraId="4C321133" w14:textId="77777777" w:rsidR="00E70EC4" w:rsidRPr="00DF3509" w:rsidRDefault="00E70EC4" w:rsidP="00E70EC4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DF3509">
              <w:rPr>
                <w:rFonts w:asciiTheme="minorHAnsi" w:hAnsiTheme="minorHAnsi" w:cstheme="minorHAnsi"/>
                <w:sz w:val="22"/>
                <w:szCs w:val="22"/>
              </w:rPr>
              <w:t xml:space="preserve">Kotły te mogą być przeznaczone wyłącznie do spalania biomasy w formie pelletu drzewnego . </w:t>
            </w:r>
          </w:p>
          <w:p w14:paraId="37CABBB4" w14:textId="77777777" w:rsidR="00E70EC4" w:rsidRPr="00DF3509" w:rsidRDefault="00E70EC4" w:rsidP="00E70EC4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DF3509">
              <w:rPr>
                <w:rFonts w:asciiTheme="minorHAnsi" w:hAnsiTheme="minorHAnsi" w:cstheme="minorHAnsi"/>
                <w:sz w:val="22"/>
                <w:szCs w:val="22"/>
              </w:rPr>
              <w:t xml:space="preserve">Do dofinansowania nie są kwalifikowane urządzenia wielopaliwowe. </w:t>
            </w:r>
          </w:p>
          <w:p w14:paraId="778FAAA0" w14:textId="77777777" w:rsidR="00E70EC4" w:rsidRPr="00DF3509" w:rsidRDefault="00E70EC4" w:rsidP="00E70EC4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DF3509">
              <w:rPr>
                <w:rFonts w:asciiTheme="minorHAnsi" w:hAnsiTheme="minorHAnsi" w:cstheme="minorHAnsi"/>
                <w:sz w:val="22"/>
                <w:szCs w:val="22"/>
              </w:rPr>
              <w:t>Dofinansowanie jedynie do kotłów z automatycznym podawaniem paliwa;</w:t>
            </w:r>
          </w:p>
          <w:p w14:paraId="5D91ABD7" w14:textId="77777777" w:rsidR="00E70EC4" w:rsidRPr="00DF3509" w:rsidRDefault="00E70EC4" w:rsidP="00E70EC4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DF3509">
              <w:rPr>
                <w:rFonts w:asciiTheme="minorHAnsi" w:hAnsiTheme="minorHAnsi" w:cstheme="minorHAnsi"/>
                <w:sz w:val="22"/>
                <w:szCs w:val="22"/>
              </w:rPr>
              <w:t>Kocioł nie może posiadać rusztu awaryjnego lub przedpaleniska/brak możliwości montażu rusztu awaryjnego lub przedpaleniska;</w:t>
            </w:r>
          </w:p>
          <w:p w14:paraId="387A50B7" w14:textId="77777777" w:rsidR="00E70EC4" w:rsidRPr="00DF3509" w:rsidRDefault="00E70EC4" w:rsidP="00E70EC4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DF3509">
              <w:rPr>
                <w:rFonts w:asciiTheme="minorHAnsi" w:hAnsiTheme="minorHAnsi" w:cstheme="minorHAnsi"/>
                <w:sz w:val="22"/>
                <w:szCs w:val="22"/>
              </w:rPr>
              <w:t xml:space="preserve">Dodatkowo źródła ciepła muszą docelowo spełniać wymogi aktów prawa miejscowego, w tym uchwał antysmogowych co do kotłów i rodzajów paliwa, o ile takie zostały ustanowione na terenie położenia budynku/lokalu mieszkalnego objętego dofinansowaniem. </w:t>
            </w:r>
          </w:p>
          <w:p w14:paraId="47774EC0" w14:textId="53E919E2" w:rsidR="00E70EC4" w:rsidRPr="00DF3509" w:rsidRDefault="00E70EC4" w:rsidP="00E70EC4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DF3509">
              <w:rPr>
                <w:rFonts w:asciiTheme="minorHAnsi" w:hAnsiTheme="minorHAnsi" w:cstheme="minorHAnsi"/>
                <w:sz w:val="22"/>
                <w:szCs w:val="22"/>
              </w:rPr>
              <w:t xml:space="preserve">Przewody kominowe / spalinowe muszą być dostosowane do pracy </w:t>
            </w:r>
            <w:r w:rsidR="00EB2049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DF3509">
              <w:rPr>
                <w:rFonts w:asciiTheme="minorHAnsi" w:hAnsiTheme="minorHAnsi" w:cstheme="minorHAnsi"/>
                <w:sz w:val="22"/>
                <w:szCs w:val="22"/>
              </w:rPr>
              <w:t>z zamontowanym kotłem, co będzie potwierdzone w protokole z odbioru kominiarskiego podpisanym przez mistrza kominiarskiego.</w:t>
            </w:r>
          </w:p>
          <w:p w14:paraId="31AC60FB" w14:textId="49C43F3B" w:rsidR="00E70EC4" w:rsidRPr="003A5B6E" w:rsidRDefault="00E70EC4" w:rsidP="00B329DA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DF3509">
              <w:rPr>
                <w:rFonts w:asciiTheme="minorHAnsi" w:hAnsiTheme="minorHAnsi" w:cstheme="minorHAnsi"/>
                <w:sz w:val="22"/>
                <w:szCs w:val="22"/>
              </w:rPr>
              <w:t>W przypadku montażu zestawu, musi on spełniać wymagania klasy energetycznej, co najmniej jedną klasę wyżej niż wspomagane źródło ciepła na podstawie etykiety energetycznej dla zestawu.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</w:tr>
      <w:tr w:rsidR="00E70EC4" w:rsidRPr="00DE7741" w14:paraId="3ABC3279" w14:textId="250B838E" w:rsidTr="009D00EF">
        <w:trPr>
          <w:trHeight w:val="1183"/>
        </w:trPr>
        <w:tc>
          <w:tcPr>
            <w:tcW w:w="568" w:type="dxa"/>
          </w:tcPr>
          <w:p w14:paraId="0B866493" w14:textId="6CFE72EC" w:rsidR="00E70EC4" w:rsidRDefault="00420439" w:rsidP="00E70EC4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9</w:t>
            </w:r>
          </w:p>
        </w:tc>
        <w:tc>
          <w:tcPr>
            <w:tcW w:w="1701" w:type="dxa"/>
          </w:tcPr>
          <w:p w14:paraId="3DCD194B" w14:textId="77777777" w:rsidR="00E70EC4" w:rsidRDefault="00E70EC4" w:rsidP="00B67C1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Ogrzewanie elektryczne</w:t>
            </w:r>
          </w:p>
        </w:tc>
        <w:tc>
          <w:tcPr>
            <w:tcW w:w="5670" w:type="dxa"/>
          </w:tcPr>
          <w:p w14:paraId="00502D70" w14:textId="48677B47" w:rsidR="00E70EC4" w:rsidRDefault="00E70EC4" w:rsidP="00E70EC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Zakup/montaż u</w:t>
            </w:r>
            <w:r w:rsidRPr="00DE774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rządzeni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</w:t>
            </w:r>
            <w:r w:rsidRPr="00DE774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grzewcze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go elektrycznego (innego niż pompa ciepła)</w:t>
            </w:r>
            <w:r w:rsidRPr="00DE774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materiał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ów</w:t>
            </w:r>
            <w:r w:rsidRPr="00DE774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instalacyjnych</w:t>
            </w:r>
            <w:r w:rsidRPr="00DE774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wchodząc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ych</w:t>
            </w:r>
            <w:r w:rsidRPr="00DE774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w skład systemu ogrzewania elektrycznego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, zbiornika akumulacyjnego/buforowego, zbiornika </w:t>
            </w:r>
            <w:r w:rsidRPr="00A85F3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cwu z osprzętem.</w:t>
            </w:r>
          </w:p>
        </w:tc>
        <w:tc>
          <w:tcPr>
            <w:tcW w:w="6662" w:type="dxa"/>
          </w:tcPr>
          <w:p w14:paraId="1EEBD757" w14:textId="6DB90CC4" w:rsidR="00E70EC4" w:rsidRDefault="00E70EC4" w:rsidP="00E6600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70EC4" w:rsidRPr="00DE7741" w14:paraId="512630F3" w14:textId="59D3C326" w:rsidTr="009D00EF">
        <w:trPr>
          <w:trHeight w:val="58"/>
        </w:trPr>
        <w:tc>
          <w:tcPr>
            <w:tcW w:w="568" w:type="dxa"/>
          </w:tcPr>
          <w:p w14:paraId="1B83421B" w14:textId="788BA9E3" w:rsidR="00E70EC4" w:rsidRPr="00DE7741" w:rsidRDefault="00420439" w:rsidP="00E70EC4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10</w:t>
            </w:r>
          </w:p>
        </w:tc>
        <w:tc>
          <w:tcPr>
            <w:tcW w:w="1701" w:type="dxa"/>
          </w:tcPr>
          <w:p w14:paraId="70AF0D28" w14:textId="77777777" w:rsidR="00D92626" w:rsidRPr="00D92626" w:rsidRDefault="00D92626" w:rsidP="00B67C1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92626">
              <w:rPr>
                <w:rFonts w:asciiTheme="minorHAnsi" w:hAnsiTheme="minorHAnsi" w:cstheme="minorHAnsi"/>
                <w:sz w:val="22"/>
                <w:szCs w:val="22"/>
              </w:rPr>
              <w:t>Instalacja centralnego ogrzewania oraz</w:t>
            </w:r>
          </w:p>
          <w:p w14:paraId="158BCAD2" w14:textId="4486D0C8" w:rsidR="00E70EC4" w:rsidRPr="00DE7741" w:rsidRDefault="00D92626" w:rsidP="00B67C1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92626">
              <w:rPr>
                <w:rFonts w:asciiTheme="minorHAnsi" w:hAnsiTheme="minorHAnsi" w:cstheme="minorHAnsi"/>
                <w:sz w:val="22"/>
                <w:szCs w:val="22"/>
              </w:rPr>
              <w:t>instalacja ciepłej wody użytkowej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D92626">
              <w:rPr>
                <w:rFonts w:asciiTheme="minorHAnsi" w:hAnsiTheme="minorHAnsi" w:cstheme="minorHAnsi"/>
                <w:sz w:val="22"/>
                <w:szCs w:val="22"/>
              </w:rPr>
              <w:t>(w tym kolektorów słonecznych i pompy ciepła do samej cwu )</w:t>
            </w:r>
          </w:p>
        </w:tc>
        <w:tc>
          <w:tcPr>
            <w:tcW w:w="5670" w:type="dxa"/>
          </w:tcPr>
          <w:p w14:paraId="7B7F4403" w14:textId="7C31D818" w:rsidR="00E70EC4" w:rsidRPr="009D37A9" w:rsidRDefault="00E70EC4" w:rsidP="00E70EC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Zakup/montaż materiałów</w:t>
            </w:r>
            <w:r w:rsidRPr="00DE774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instalacyjnych</w:t>
            </w:r>
            <w:r w:rsidRPr="00DE774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i urządzeń wchodzących</w:t>
            </w:r>
            <w:r w:rsidRPr="00DE7741">
              <w:rPr>
                <w:rFonts w:asciiTheme="minorHAnsi" w:hAnsiTheme="minorHAnsi" w:cstheme="minorHAnsi"/>
                <w:sz w:val="22"/>
                <w:szCs w:val="22"/>
              </w:rPr>
              <w:t xml:space="preserve"> w skład instalacji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centralnego ogrzewania (w tym kolektorów słonecznych), wykonanie równoważenia hydraulicznego instalacji grzewczej. </w:t>
            </w:r>
          </w:p>
          <w:p w14:paraId="5C612365" w14:textId="77777777" w:rsidR="00E70EC4" w:rsidRDefault="00E70EC4" w:rsidP="00E70EC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Zakup/montaż materiałów</w:t>
            </w:r>
            <w:r w:rsidRPr="00DE774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instalacyjnych</w:t>
            </w:r>
            <w:r w:rsidRPr="00DE774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i urządzeń wchodzących</w:t>
            </w:r>
            <w:r w:rsidRPr="009C4DBE">
              <w:rPr>
                <w:rFonts w:asciiTheme="minorHAnsi" w:hAnsiTheme="minorHAnsi"/>
                <w:sz w:val="22"/>
              </w:rPr>
              <w:t xml:space="preserve"> </w:t>
            </w:r>
            <w:r w:rsidRPr="00DE774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w skład instalacji </w:t>
            </w:r>
          </w:p>
          <w:p w14:paraId="75E11AD3" w14:textId="73085F00" w:rsidR="00E70EC4" w:rsidRPr="00BD1045" w:rsidRDefault="00E70EC4" w:rsidP="00EF578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DE774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przygotowania ciepłej wody użytkowej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E774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(w tym kolektor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ów</w:t>
            </w:r>
            <w:r w:rsidRPr="00DE774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sł</w:t>
            </w:r>
            <w:r w:rsidR="00FC34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onecznych,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pomp ciepła do ciepłej wody użytkowej</w:t>
            </w:r>
            <w:r w:rsidR="00FC346E" w:rsidRPr="00FC34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="00FC34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oraz </w:t>
            </w:r>
            <w:r w:rsidR="00EF5784" w:rsidRPr="00EF578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elektrycznych urządzeń do podgrzewania wody</w:t>
            </w:r>
            <w:r w:rsidRPr="00DE774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)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6662" w:type="dxa"/>
          </w:tcPr>
          <w:p w14:paraId="3F38F11A" w14:textId="77777777" w:rsidR="00E70EC4" w:rsidRDefault="00E70EC4" w:rsidP="00B329DA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Kolektory słoneczne muszą posiadać: </w:t>
            </w:r>
          </w:p>
          <w:p w14:paraId="068654FB" w14:textId="5940D99B" w:rsidR="00E70EC4" w:rsidRDefault="00E70EC4" w:rsidP="00B329DA">
            <w:pPr>
              <w:pStyle w:val="Default"/>
              <w:spacing w:before="120"/>
              <w:ind w:left="31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Certyfikat na europejski znak jakości „Solar Keymark” wraz </w:t>
            </w:r>
            <w:r w:rsidR="00EB2049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z załącznikiem technicznym lub równoważny certyfikat potwierdzający m.in. przeprowadzenie badań kolektora; </w:t>
            </w:r>
          </w:p>
          <w:p w14:paraId="54807203" w14:textId="797450CD" w:rsidR="007163C7" w:rsidRDefault="00E70EC4" w:rsidP="00B329DA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26AC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Pomp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y</w:t>
            </w:r>
            <w:r w:rsidRPr="00426AC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ciepła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w </w:t>
            </w:r>
            <w:r w:rsidRPr="00426AC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odniesieniu do wytwarza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nia ciepłej wody użytkowej muszą</w:t>
            </w:r>
            <w:r w:rsidRPr="00426AC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spełniać wymagania </w:t>
            </w:r>
            <w:r w:rsidRPr="00E510A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klasy efektywności energetycznej minimum A </w:t>
            </w:r>
            <w:r w:rsidRPr="001625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na podstawie karty produktu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i </w:t>
            </w:r>
            <w:r w:rsidRPr="001625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etykiety energetycznej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  <w:p w14:paraId="13C52C60" w14:textId="79480A02" w:rsidR="007163C7" w:rsidRPr="007163C7" w:rsidRDefault="007163C7" w:rsidP="007163C7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163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Elektryczne urządzenia do podgrzewania wody inne niż pompa ciepła muszą spełniać wymagania klasy efektywności energetycznej minimum C  na podstawie karty produktu i etykiety energetycznej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  <w:p w14:paraId="1E270C92" w14:textId="0E4415CD" w:rsidR="007163C7" w:rsidRPr="00DE7741" w:rsidRDefault="007163C7" w:rsidP="007163C7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163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Zasobniki ciepłej wody użytkowej dla podgrzewaczy wody muszą spełniać wymagania klasy efektywności energetycznej minimum C  na podstawie karty produktu i etykiety energetycznej.</w:t>
            </w:r>
          </w:p>
        </w:tc>
      </w:tr>
      <w:tr w:rsidR="00E70EC4" w:rsidRPr="00DE7741" w14:paraId="34D66685" w14:textId="0DF597A6" w:rsidTr="00F67EB2">
        <w:trPr>
          <w:trHeight w:val="1154"/>
        </w:trPr>
        <w:tc>
          <w:tcPr>
            <w:tcW w:w="568" w:type="dxa"/>
          </w:tcPr>
          <w:p w14:paraId="6726D8F3" w14:textId="210167DF" w:rsidR="00E70EC4" w:rsidRPr="00DE7741" w:rsidRDefault="00E70EC4" w:rsidP="00E70EC4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1</w:t>
            </w:r>
            <w:r w:rsidR="0042043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14:paraId="585DDD29" w14:textId="77777777" w:rsidR="00E70EC4" w:rsidRPr="00DE7741" w:rsidRDefault="00E70EC4" w:rsidP="00B67C1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Wentylacja mechaniczna z odzyskiem ciepła</w:t>
            </w:r>
          </w:p>
        </w:tc>
        <w:tc>
          <w:tcPr>
            <w:tcW w:w="5670" w:type="dxa"/>
          </w:tcPr>
          <w:p w14:paraId="23FA438A" w14:textId="36CEA4D2" w:rsidR="00E70EC4" w:rsidRPr="00DE7741" w:rsidRDefault="00E70EC4" w:rsidP="00E70EC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Zakup/montaż materiałów</w:t>
            </w:r>
            <w:r w:rsidRPr="00DE774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instalacyjnych składających</w:t>
            </w:r>
            <w:r w:rsidRPr="00DE774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się na system wentylacji mechanicznej z odzyskiem ciepła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(wentylacja z centralą wentylacyjną, rekuperatory ścienne).</w:t>
            </w:r>
          </w:p>
        </w:tc>
        <w:tc>
          <w:tcPr>
            <w:tcW w:w="6662" w:type="dxa"/>
          </w:tcPr>
          <w:p w14:paraId="21DFB29E" w14:textId="010800CA" w:rsidR="00E70EC4" w:rsidRPr="00426ACD" w:rsidRDefault="00E70EC4" w:rsidP="00E70EC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</w:t>
            </w:r>
            <w:r w:rsidRPr="00DE774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entylacja mechaniczna z odzyskiem ciepła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musi spełniać</w:t>
            </w:r>
            <w:r w:rsidRPr="00DE774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wymagania </w:t>
            </w:r>
            <w:r w:rsidRPr="009C4DBE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klasy efektywności energetycznej minimum A</w:t>
            </w: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na podstawie karty produktu i etykiety energetycznej. </w:t>
            </w:r>
          </w:p>
          <w:p w14:paraId="52FDD036" w14:textId="57EDB0E0" w:rsidR="00E70EC4" w:rsidRPr="00DE7741" w:rsidRDefault="00E70EC4" w:rsidP="00E70EC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E70EC4" w:rsidRPr="00DE7741" w14:paraId="68ECAF5A" w14:textId="7D2AE6B8" w:rsidTr="00F67EB2">
        <w:tc>
          <w:tcPr>
            <w:tcW w:w="568" w:type="dxa"/>
          </w:tcPr>
          <w:p w14:paraId="2027CB4B" w14:textId="4DFA99F9" w:rsidR="00E70EC4" w:rsidRPr="00DE7741" w:rsidRDefault="00E70EC4" w:rsidP="00E70EC4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1</w:t>
            </w:r>
            <w:r w:rsidR="0042043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</w:tcPr>
          <w:p w14:paraId="31AEC0F5" w14:textId="77777777" w:rsidR="00E70EC4" w:rsidRDefault="00E70EC4" w:rsidP="00B67C1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Mikroinstalacja fotowoltaiczna</w:t>
            </w:r>
          </w:p>
        </w:tc>
        <w:tc>
          <w:tcPr>
            <w:tcW w:w="5670" w:type="dxa"/>
          </w:tcPr>
          <w:p w14:paraId="182D4023" w14:textId="7E12CE32" w:rsidR="00E70EC4" w:rsidRDefault="00E70EC4" w:rsidP="00E70EC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Zakup/montaż </w:t>
            </w:r>
            <w:r w:rsidRPr="006028B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oraz odbiór i uruchomienie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mikro</w:t>
            </w:r>
            <w:r w:rsidRPr="006028B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instalacji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fotowoltaicznej </w:t>
            </w:r>
            <w:r w:rsidRPr="006028B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(panele fotowoltaiczne z niezbędnym oprzyrządowaniem) - wymaganym elementem instalacji są liczniki dwukierunkowe (koszt licznika nie jest kosztem kwalifikowanym).</w:t>
            </w:r>
          </w:p>
        </w:tc>
        <w:tc>
          <w:tcPr>
            <w:tcW w:w="6662" w:type="dxa"/>
          </w:tcPr>
          <w:p w14:paraId="695ADFAD" w14:textId="4BAB7D3B" w:rsidR="00E70EC4" w:rsidRPr="00BC51DC" w:rsidRDefault="00E70EC4" w:rsidP="00E70EC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</w:t>
            </w:r>
            <w:r w:rsidRPr="00BC51DC">
              <w:rPr>
                <w:rFonts w:asciiTheme="minorHAnsi" w:hAnsiTheme="minorHAnsi" w:cstheme="minorHAnsi"/>
                <w:sz w:val="22"/>
                <w:szCs w:val="22"/>
              </w:rPr>
              <w:t>ikroinstalacj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Pr="00BC51DC">
              <w:rPr>
                <w:rFonts w:asciiTheme="minorHAnsi" w:hAnsiTheme="minorHAnsi" w:cstheme="minorHAnsi"/>
                <w:sz w:val="22"/>
                <w:szCs w:val="22"/>
              </w:rPr>
              <w:t xml:space="preserve"> fotowoltaiczn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Pr="00BC51DC">
              <w:rPr>
                <w:rFonts w:asciiTheme="minorHAnsi" w:hAnsiTheme="minorHAnsi" w:cstheme="minorHAnsi"/>
                <w:sz w:val="22"/>
                <w:szCs w:val="22"/>
              </w:rPr>
              <w:t xml:space="preserve"> o zainstalowanej mocy elektrycznej od </w:t>
            </w:r>
            <w:r w:rsidR="00EB2049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C51DC">
              <w:rPr>
                <w:rFonts w:asciiTheme="minorHAnsi" w:hAnsiTheme="minorHAnsi" w:cstheme="minorHAnsi"/>
                <w:sz w:val="22"/>
                <w:szCs w:val="22"/>
              </w:rPr>
              <w:t xml:space="preserve">2 kW do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50</w:t>
            </w:r>
            <w:r w:rsidRPr="00BC51DC">
              <w:rPr>
                <w:rFonts w:asciiTheme="minorHAnsi" w:hAnsiTheme="minorHAnsi" w:cstheme="minorHAnsi"/>
                <w:sz w:val="22"/>
                <w:szCs w:val="22"/>
              </w:rPr>
              <w:t xml:space="preserve"> kW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1B023CFC" w14:textId="77777777" w:rsidR="00E70EC4" w:rsidRDefault="00E70EC4" w:rsidP="00E70EC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</w:t>
            </w:r>
            <w:r w:rsidRPr="001A0AFE">
              <w:rPr>
                <w:rFonts w:asciiTheme="minorHAnsi" w:hAnsiTheme="minorHAnsi" w:cstheme="minorHAnsi"/>
                <w:sz w:val="22"/>
                <w:szCs w:val="22"/>
              </w:rPr>
              <w:t>rządzenia muszą być instalowane jako nowe, wyprodukowane w ciągu 24 miesięcy przed montażem;</w:t>
            </w:r>
          </w:p>
          <w:p w14:paraId="3FEA40DA" w14:textId="014E3158" w:rsidR="00E70EC4" w:rsidRDefault="00E70EC4" w:rsidP="00E70EC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</w:t>
            </w:r>
            <w:r w:rsidRPr="001A0AFE">
              <w:rPr>
                <w:rFonts w:asciiTheme="minorHAnsi" w:hAnsiTheme="minorHAnsi" w:cstheme="minorHAnsi"/>
                <w:sz w:val="22"/>
                <w:szCs w:val="22"/>
              </w:rPr>
              <w:t>ofinansowaniu nie podlegają projekty polegające na zwiększeniu mocy już istniej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ącej mikroinstalacji fotowoltaicznej;</w:t>
            </w:r>
          </w:p>
          <w:p w14:paraId="406A24D6" w14:textId="7E70E988" w:rsidR="00E70EC4" w:rsidRPr="00DE7741" w:rsidRDefault="00E70EC4" w:rsidP="00E70EC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</w:t>
            </w:r>
            <w:r w:rsidRPr="006028BA">
              <w:rPr>
                <w:rFonts w:asciiTheme="minorHAnsi" w:hAnsiTheme="minorHAnsi" w:cstheme="minorHAnsi"/>
                <w:sz w:val="22"/>
                <w:szCs w:val="22"/>
              </w:rPr>
              <w:t xml:space="preserve">akończenie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zadania</w:t>
            </w:r>
            <w:r w:rsidRPr="006028BA">
              <w:rPr>
                <w:rFonts w:asciiTheme="minorHAnsi" w:hAnsiTheme="minorHAnsi" w:cstheme="minorHAnsi"/>
                <w:sz w:val="22"/>
                <w:szCs w:val="22"/>
              </w:rPr>
              <w:t xml:space="preserve"> rozumiane jest jako przyłączeni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e</w:t>
            </w:r>
            <w:r w:rsidRPr="006028BA">
              <w:rPr>
                <w:rFonts w:asciiTheme="minorHAnsi" w:hAnsiTheme="minorHAnsi" w:cstheme="minorHAnsi"/>
                <w:sz w:val="22"/>
                <w:szCs w:val="22"/>
              </w:rPr>
              <w:t xml:space="preserve"> mikroinstalacji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fotowoltaicznej </w:t>
            </w:r>
            <w:r w:rsidRPr="006028BA">
              <w:rPr>
                <w:rFonts w:asciiTheme="minorHAnsi" w:hAnsiTheme="minorHAnsi" w:cstheme="minorHAnsi"/>
                <w:sz w:val="22"/>
                <w:szCs w:val="22"/>
              </w:rPr>
              <w:t>do sieci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</w:tbl>
    <w:p w14:paraId="39BCAA0D" w14:textId="77777777" w:rsidR="00F5142B" w:rsidRDefault="00F5142B">
      <w:pPr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3A60AEDA" w14:textId="77777777" w:rsidR="00F5142B" w:rsidRDefault="00F5142B">
      <w:pPr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10C42BFB" w14:textId="77777777" w:rsidR="00F5142B" w:rsidRDefault="00F5142B">
      <w:pPr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5198CCE0" w14:textId="77777777" w:rsidR="00F5142B" w:rsidRDefault="00F5142B">
      <w:pPr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5C8A3E74" w14:textId="77777777" w:rsidR="00F5142B" w:rsidRDefault="00F5142B">
      <w:pPr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672874D1" w14:textId="2AFA39DB" w:rsidR="00C930EF" w:rsidRDefault="004667E9">
      <w:pPr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000000"/>
          <w:sz w:val="22"/>
          <w:szCs w:val="22"/>
        </w:rPr>
        <w:t>3.</w:t>
      </w:r>
      <w:r w:rsidR="00C57910">
        <w:rPr>
          <w:rFonts w:asciiTheme="minorHAnsi" w:hAnsiTheme="minorHAnsi" w:cstheme="minorHAnsi"/>
          <w:b/>
          <w:bCs/>
          <w:color w:val="000000"/>
          <w:sz w:val="22"/>
          <w:szCs w:val="22"/>
        </w:rPr>
        <w:t>Ocieplenie przegród budowlanych</w:t>
      </w:r>
      <w:r w:rsidR="00F30C91" w:rsidRPr="001A0AFE">
        <w:rPr>
          <w:rFonts w:asciiTheme="minorHAnsi" w:hAnsiTheme="minorHAnsi" w:cstheme="minorHAnsi"/>
          <w:b/>
          <w:bCs/>
          <w:color w:val="000000"/>
          <w:sz w:val="22"/>
          <w:szCs w:val="22"/>
        </w:rPr>
        <w:t>, stolarka okienna i drzwiowa</w:t>
      </w:r>
    </w:p>
    <w:tbl>
      <w:tblPr>
        <w:tblStyle w:val="Tabela-Siatka"/>
        <w:tblW w:w="14601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611"/>
        <w:gridCol w:w="2083"/>
        <w:gridCol w:w="5245"/>
        <w:gridCol w:w="6662"/>
      </w:tblGrid>
      <w:tr w:rsidR="002677A3" w:rsidRPr="00DE7741" w14:paraId="24350D94" w14:textId="77777777" w:rsidTr="00F5142B">
        <w:trPr>
          <w:trHeight w:val="462"/>
        </w:trPr>
        <w:tc>
          <w:tcPr>
            <w:tcW w:w="611" w:type="dxa"/>
          </w:tcPr>
          <w:p w14:paraId="1616651F" w14:textId="77777777" w:rsidR="002677A3" w:rsidRPr="00DE7741" w:rsidRDefault="002677A3" w:rsidP="009C4DBE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DE774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Lp.</w:t>
            </w:r>
          </w:p>
        </w:tc>
        <w:tc>
          <w:tcPr>
            <w:tcW w:w="2083" w:type="dxa"/>
          </w:tcPr>
          <w:p w14:paraId="74321F04" w14:textId="01EF7305" w:rsidR="002677A3" w:rsidRPr="00DE7741" w:rsidRDefault="002677A3" w:rsidP="009C4DBE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Nazwa kosztu</w:t>
            </w:r>
          </w:p>
        </w:tc>
        <w:tc>
          <w:tcPr>
            <w:tcW w:w="5245" w:type="dxa"/>
          </w:tcPr>
          <w:p w14:paraId="41DCC49B" w14:textId="05406017" w:rsidR="002677A3" w:rsidRPr="00DE7741" w:rsidRDefault="002677A3" w:rsidP="009C4DBE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Koszty kwalifikowane </w:t>
            </w:r>
          </w:p>
        </w:tc>
        <w:tc>
          <w:tcPr>
            <w:tcW w:w="6662" w:type="dxa"/>
          </w:tcPr>
          <w:p w14:paraId="4D6F345E" w14:textId="77777777" w:rsidR="002677A3" w:rsidRPr="00DE7741" w:rsidRDefault="002677A3" w:rsidP="009C4DBE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Wymagania techniczne</w:t>
            </w:r>
          </w:p>
        </w:tc>
      </w:tr>
      <w:tr w:rsidR="002677A3" w:rsidRPr="00DE7741" w14:paraId="1FC1BD0C" w14:textId="77777777" w:rsidTr="002677A3">
        <w:trPr>
          <w:trHeight w:val="841"/>
        </w:trPr>
        <w:tc>
          <w:tcPr>
            <w:tcW w:w="611" w:type="dxa"/>
          </w:tcPr>
          <w:p w14:paraId="22569ED0" w14:textId="77777777" w:rsidR="002677A3" w:rsidRPr="00DE7741" w:rsidRDefault="002677A3" w:rsidP="009A37DD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DE774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1</w:t>
            </w:r>
          </w:p>
          <w:p w14:paraId="7017664E" w14:textId="77777777" w:rsidR="002677A3" w:rsidRPr="00DE7741" w:rsidRDefault="002677A3" w:rsidP="009A37DD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</w:p>
        </w:tc>
        <w:tc>
          <w:tcPr>
            <w:tcW w:w="2083" w:type="dxa"/>
          </w:tcPr>
          <w:p w14:paraId="4CBCA8E2" w14:textId="04BA4F70" w:rsidR="002677A3" w:rsidRPr="00EB3E91" w:rsidRDefault="002677A3" w:rsidP="00B67C1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vertAlign w:val="superscript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Ocieplenie przegród budowlanych</w:t>
            </w:r>
          </w:p>
        </w:tc>
        <w:tc>
          <w:tcPr>
            <w:tcW w:w="5245" w:type="dxa"/>
          </w:tcPr>
          <w:p w14:paraId="1122E8A6" w14:textId="77777777" w:rsidR="002677A3" w:rsidRDefault="002677A3" w:rsidP="009A37D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Zakup/montaż materiałów budowlanych wykorzystywanych</w:t>
            </w:r>
            <w:r w:rsidRPr="00DE774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do ocieplenia przegród budowlanych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zewnętrznych i wewnętrznych </w:t>
            </w:r>
            <w:r w:rsidRPr="00DE774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oddzielających pomieszczenia ogrzewane od nieogrzewanych, stropów pod nieogrzewanymi poddaszami, stropów nad pomieszczeniami nieogrzewanymi i zamkniętym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 przestrzeniami podpodłogowymi,</w:t>
            </w:r>
            <w:r w:rsidRPr="00DE774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płyt balkonowych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</w:t>
            </w:r>
            <w:r w:rsidRPr="00DE774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fundamentów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itp. </w:t>
            </w:r>
            <w:r w:rsidRPr="00DE774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wchodząc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ych</w:t>
            </w:r>
            <w:r w:rsidRPr="00DE774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w skład systemów dociepleń lub wykorzystywan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ych</w:t>
            </w:r>
            <w:r w:rsidRPr="00DE774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do zabezpieczenia przed zawilgoceniem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, </w:t>
            </w:r>
          </w:p>
          <w:p w14:paraId="4C303E91" w14:textId="1D07C935" w:rsidR="002677A3" w:rsidRPr="00DE7741" w:rsidRDefault="002677A3" w:rsidP="009A37D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Zakup i montaż materiałów budowlanych w celu przeprowadzenia niezbędnych prac towarzyszących ( np. wymiana parapetów zewnętrznych, orynnowania itp.).</w:t>
            </w:r>
            <w:r>
              <w:t xml:space="preserve"> </w:t>
            </w:r>
            <w:r w:rsidRPr="0087657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Ocieplenia nie stanowi położenie wyłącznie farb/tynków termorefleksyjnych lub termoizolacyjnych.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6662" w:type="dxa"/>
          </w:tcPr>
          <w:p w14:paraId="4860A1DE" w14:textId="766F597A" w:rsidR="002677A3" w:rsidRPr="001C55CB" w:rsidRDefault="00545FBA" w:rsidP="00B329DA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45FB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W przypadku robót budowlanych polegających na dociepleniu budynku, obejmujących ponad 25% powierzchni przegród zewnętrznych tego budynku, należy spełnić wymagania minimalne dotyczące energooszczędności i ochrony cieplnej przewidziane w przepisach techniczno-budowlanych dla przebudowy budynku określone </w:t>
            </w:r>
            <w:r w:rsidR="00EB204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br/>
            </w:r>
            <w:r w:rsidRPr="00545FB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w rozporządzeniu Ministra Infrastruktury z dnia 12 kwietnia 2002 r. </w:t>
            </w:r>
            <w:r w:rsidR="00EB204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br/>
            </w:r>
            <w:r w:rsidRPr="00545FB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 sprawie warunków technicznych, jakim powinny odpowiadać budynki i ich usytuowanie (tj. Dz. U. z 2015 r., poz. 1422, z późn. zm.), obowiązujące od 31 grudnia 2020 roku.</w:t>
            </w:r>
          </w:p>
        </w:tc>
      </w:tr>
      <w:tr w:rsidR="002677A3" w:rsidRPr="00DE7741" w14:paraId="651B5563" w14:textId="77777777" w:rsidTr="002677A3">
        <w:tc>
          <w:tcPr>
            <w:tcW w:w="611" w:type="dxa"/>
          </w:tcPr>
          <w:p w14:paraId="667E30C7" w14:textId="77777777" w:rsidR="002677A3" w:rsidRPr="00DE7741" w:rsidRDefault="002677A3" w:rsidP="00F31B8D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2083" w:type="dxa"/>
          </w:tcPr>
          <w:p w14:paraId="12221DB5" w14:textId="77777777" w:rsidR="002677A3" w:rsidRPr="00DE7741" w:rsidRDefault="002677A3" w:rsidP="00B67C1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Stolarka okienna</w:t>
            </w:r>
          </w:p>
        </w:tc>
        <w:tc>
          <w:tcPr>
            <w:tcW w:w="5245" w:type="dxa"/>
          </w:tcPr>
          <w:p w14:paraId="41DA734F" w14:textId="2B7F1CEA" w:rsidR="002677A3" w:rsidRPr="00DE7741" w:rsidRDefault="002677A3" w:rsidP="00F31B8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Zakup/montaż stolarki okiennej</w:t>
            </w:r>
            <w:r w:rsidRPr="00DE774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w tym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E774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okna/drzwi balkonowe, okna połaciowe, powierzchnie przezroczyste nieotwieralne</w:t>
            </w:r>
          </w:p>
          <w:p w14:paraId="68082FE3" w14:textId="77777777" w:rsidR="002677A3" w:rsidRDefault="002677A3" w:rsidP="00F31B8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E774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wraz z systemami montażowymi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  <w:p w14:paraId="74866D45" w14:textId="76A7D29B" w:rsidR="003A0A49" w:rsidRPr="00DE7741" w:rsidRDefault="003A0A49" w:rsidP="00F31B8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E6BF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Zakup i montaż materiałów budowlanych w celu przeprowadzenia niezbędnych prac towarzyszących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6662" w:type="dxa"/>
            <w:vMerge w:val="restart"/>
          </w:tcPr>
          <w:p w14:paraId="75A2D386" w14:textId="3CB99E88" w:rsidR="002677A3" w:rsidRDefault="002677A3" w:rsidP="00EB2049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Zakup i montaż stolarki okiennej i drzwiowej </w:t>
            </w:r>
            <w:r w:rsidRPr="00B844F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dopuszcza się jedynie </w:t>
            </w:r>
            <w:r w:rsidR="00EB204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br/>
            </w:r>
            <w:r w:rsidRPr="00B844F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przypadku wymiany w</w:t>
            </w:r>
            <w:r w:rsidRPr="00B844F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pomieszczeniach ogrzewanych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;</w:t>
            </w:r>
          </w:p>
          <w:p w14:paraId="555E6AC0" w14:textId="3B660656" w:rsidR="0049322D" w:rsidRDefault="0049322D" w:rsidP="00B329DA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9322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Zakupione i zamontowane okna, drzwi zewnętrzne, bramy garażowe muszą spełniać wymagania techniczne dla przenikalności cieplnej określone w rozporządzeniu Ministra Infrastruktury z dnia 12 kwietnia 2002 r. w sprawie warunków technicznych, jakim powinny odpowiadać budynki i ich usytuowanie (tj. Dz. U. z 2015 r., poz. 1422, z późn. zm.), obowiązujące od 31 grudnia 2020 roku.</w:t>
            </w:r>
          </w:p>
          <w:p w14:paraId="641AEC85" w14:textId="45415060" w:rsidR="002677A3" w:rsidRPr="00DE7741" w:rsidRDefault="002677A3" w:rsidP="00F31B8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2677A3" w:rsidRPr="00DE7741" w14:paraId="099DE2DB" w14:textId="77777777" w:rsidTr="009D00EF">
        <w:trPr>
          <w:trHeight w:val="782"/>
        </w:trPr>
        <w:tc>
          <w:tcPr>
            <w:tcW w:w="611" w:type="dxa"/>
          </w:tcPr>
          <w:p w14:paraId="64A794B3" w14:textId="77777777" w:rsidR="002677A3" w:rsidRDefault="002677A3" w:rsidP="00F31B8D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3</w:t>
            </w:r>
          </w:p>
        </w:tc>
        <w:tc>
          <w:tcPr>
            <w:tcW w:w="2083" w:type="dxa"/>
          </w:tcPr>
          <w:p w14:paraId="0C0079C9" w14:textId="75DF4D25" w:rsidR="002677A3" w:rsidRDefault="002677A3" w:rsidP="00B67C1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Stolarka drzwiowa</w:t>
            </w:r>
          </w:p>
        </w:tc>
        <w:tc>
          <w:tcPr>
            <w:tcW w:w="5245" w:type="dxa"/>
          </w:tcPr>
          <w:p w14:paraId="656DFBF7" w14:textId="77777777" w:rsidR="002677A3" w:rsidRDefault="002677A3" w:rsidP="003E256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Zakup/montaż stolarki drzwiowej w tym </w:t>
            </w:r>
            <w:r w:rsidRPr="00DE774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drzwi </w:t>
            </w:r>
            <w:r w:rsidR="003E256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oddzielających lokal od przestrzeni nieogrzewanej</w:t>
            </w:r>
            <w:r w:rsidRPr="00DE774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drzwi/bramy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garażowe.</w:t>
            </w:r>
          </w:p>
          <w:p w14:paraId="094CD6EF" w14:textId="71A3BA2F" w:rsidR="003A0A49" w:rsidRPr="00DE7741" w:rsidRDefault="003A0A49" w:rsidP="003E256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E6BF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Zakup i montaż materiałów budowlanych w celu przeprowadzenia niezbędnych prac towarzyszących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6662" w:type="dxa"/>
            <w:vMerge/>
          </w:tcPr>
          <w:p w14:paraId="63DE4A2A" w14:textId="77777777" w:rsidR="002677A3" w:rsidRPr="00DE7741" w:rsidRDefault="002677A3" w:rsidP="00F31B8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</w:tbl>
    <w:p w14:paraId="0268DF30" w14:textId="44D81D86" w:rsidR="0049322D" w:rsidRPr="0049322D" w:rsidRDefault="0049322D" w:rsidP="0049322D">
      <w:pPr>
        <w:keepNext/>
        <w:tabs>
          <w:tab w:val="left" w:pos="540"/>
        </w:tabs>
        <w:autoSpaceDE w:val="0"/>
        <w:autoSpaceDN w:val="0"/>
        <w:adjustRightInd w:val="0"/>
        <w:spacing w:after="120"/>
        <w:contextualSpacing/>
        <w:rPr>
          <w:rFonts w:asciiTheme="minorHAnsi" w:hAnsiTheme="minorHAnsi" w:cstheme="minorHAnsi"/>
          <w:b/>
          <w:bCs/>
        </w:rPr>
      </w:pPr>
      <w:r w:rsidRPr="0049322D">
        <w:rPr>
          <w:rFonts w:asciiTheme="minorHAnsi" w:hAnsiTheme="minorHAnsi" w:cstheme="minorHAnsi"/>
          <w:b/>
          <w:bCs/>
        </w:rPr>
        <w:t xml:space="preserve">Szczegółowe wymagania prawne odnoszące się do zadań finansowanych w ramach Programu Priorytetowego </w:t>
      </w:r>
      <w:r w:rsidR="007163C7">
        <w:rPr>
          <w:rFonts w:asciiTheme="minorHAnsi" w:hAnsiTheme="minorHAnsi" w:cstheme="minorHAnsi"/>
          <w:b/>
          <w:bCs/>
        </w:rPr>
        <w:t>Ciepłe Mieszkanie</w:t>
      </w:r>
    </w:p>
    <w:p w14:paraId="0C46E585" w14:textId="77777777" w:rsidR="0049322D" w:rsidRPr="00A10951" w:rsidRDefault="0049322D" w:rsidP="00A10951">
      <w:pPr>
        <w:keepNext/>
        <w:tabs>
          <w:tab w:val="left" w:pos="540"/>
        </w:tabs>
        <w:autoSpaceDE w:val="0"/>
        <w:autoSpaceDN w:val="0"/>
        <w:adjustRightInd w:val="0"/>
        <w:rPr>
          <w:rFonts w:asciiTheme="minorHAnsi" w:hAnsiTheme="minorHAnsi" w:cstheme="minorHAnsi"/>
          <w:b/>
          <w:bCs/>
          <w:sz w:val="18"/>
          <w:szCs w:val="18"/>
        </w:rPr>
      </w:pPr>
    </w:p>
    <w:p w14:paraId="16DFD1D3" w14:textId="77777777" w:rsidR="0049322D" w:rsidRPr="0049322D" w:rsidRDefault="0049322D" w:rsidP="007163C7">
      <w:pPr>
        <w:numPr>
          <w:ilvl w:val="0"/>
          <w:numId w:val="28"/>
        </w:numPr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49322D">
        <w:rPr>
          <w:rFonts w:asciiTheme="minorHAnsi" w:hAnsiTheme="minorHAnsi" w:cstheme="minorHAnsi"/>
          <w:b/>
          <w:color w:val="000000"/>
          <w:sz w:val="22"/>
          <w:szCs w:val="22"/>
        </w:rPr>
        <w:t>Audyt energetyczny</w:t>
      </w:r>
    </w:p>
    <w:p w14:paraId="23814018" w14:textId="77777777" w:rsidR="0049322D" w:rsidRPr="0049322D" w:rsidRDefault="0049322D" w:rsidP="007163C7">
      <w:pPr>
        <w:autoSpaceDE w:val="0"/>
        <w:autoSpaceDN w:val="0"/>
        <w:adjustRightInd w:val="0"/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49322D">
        <w:rPr>
          <w:rFonts w:asciiTheme="minorHAnsi" w:hAnsiTheme="minorHAnsi" w:cstheme="minorHAnsi"/>
          <w:sz w:val="22"/>
          <w:szCs w:val="22"/>
        </w:rPr>
        <w:t>Przeprowadzony audyt energetyczny musi spełniać wymogi określone Rozporządzeniem Ministra Infrastruktury z dnia 17 marca 2009 r. w sprawie szczegółowego zakresu i formy audytu energetycznego oraz części audytu remontowego, wzorów kart audytów, a także algorytmu oceny opłacalności przedsięwzięcia termomodernizacyjnego (Dz.U. nr 43 z dn.18.03.2009 r., poz. 346) z późn. zm.</w:t>
      </w:r>
    </w:p>
    <w:p w14:paraId="3084A901" w14:textId="77777777" w:rsidR="0049322D" w:rsidRPr="00A10951" w:rsidRDefault="0049322D" w:rsidP="007163C7">
      <w:pPr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color w:val="000000"/>
          <w:sz w:val="18"/>
          <w:szCs w:val="18"/>
        </w:rPr>
      </w:pPr>
    </w:p>
    <w:p w14:paraId="6C546A1C" w14:textId="77777777" w:rsidR="0049322D" w:rsidRPr="0049322D" w:rsidRDefault="0049322D" w:rsidP="007163C7">
      <w:pPr>
        <w:numPr>
          <w:ilvl w:val="0"/>
          <w:numId w:val="28"/>
        </w:numPr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49322D">
        <w:rPr>
          <w:rFonts w:asciiTheme="minorHAnsi" w:hAnsiTheme="minorHAnsi" w:cstheme="minorHAnsi"/>
          <w:b/>
          <w:color w:val="000000"/>
          <w:sz w:val="22"/>
          <w:szCs w:val="22"/>
        </w:rPr>
        <w:t>Pompy ciepła powietrze/woda</w:t>
      </w:r>
    </w:p>
    <w:p w14:paraId="7D779517" w14:textId="77777777" w:rsidR="0049322D" w:rsidRPr="0049322D" w:rsidRDefault="0049322D" w:rsidP="007163C7">
      <w:pPr>
        <w:autoSpaceDE w:val="0"/>
        <w:autoSpaceDN w:val="0"/>
        <w:adjustRightInd w:val="0"/>
        <w:ind w:left="284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49322D">
        <w:rPr>
          <w:rFonts w:asciiTheme="minorHAnsi" w:hAnsiTheme="minorHAnsi" w:cstheme="minorHAnsi"/>
          <w:sz w:val="22"/>
          <w:szCs w:val="22"/>
        </w:rPr>
        <w:t xml:space="preserve">Zakupione i montowane pompy ciepła powietrze/woda muszą spełniać wymogi określone w Rozporządzeniu Delegowanym Komisji (UE) NR 811/2013 lub Rozporządzeniu Delegowanym Komisji (UE) NR 812/2013 z dnia 18 lutego 2013 r. oraz w Rozporządzeniu Parlamentu Europejskiego i Rady (UE) 2017/1369 </w:t>
      </w:r>
      <w:r w:rsidRPr="0049322D">
        <w:rPr>
          <w:rFonts w:asciiTheme="minorHAnsi" w:hAnsiTheme="minorHAnsi" w:cstheme="minorHAnsi"/>
          <w:sz w:val="22"/>
          <w:szCs w:val="22"/>
        </w:rPr>
        <w:br/>
        <w:t xml:space="preserve">z dnia 4 lipca 2017 r. ustanawiającym ramy etykietowania energetycznego i uchylającym dyrektywę 2010/30/UE. Pompy ciepła muszą spełniać w odniesieniu do ogrzewania pomieszczeń wymagania </w:t>
      </w:r>
      <w:r w:rsidRPr="0049322D">
        <w:rPr>
          <w:rFonts w:asciiTheme="minorHAnsi" w:hAnsiTheme="minorHAnsi" w:cstheme="minorHAnsi"/>
          <w:b/>
          <w:sz w:val="22"/>
          <w:szCs w:val="22"/>
        </w:rPr>
        <w:t xml:space="preserve">klasy efektywności energetycznej minimum A+ </w:t>
      </w:r>
      <w:r w:rsidRPr="0049322D">
        <w:rPr>
          <w:rFonts w:asciiTheme="minorHAnsi" w:hAnsiTheme="minorHAnsi" w:cstheme="minorHAnsi"/>
          <w:sz w:val="22"/>
          <w:szCs w:val="22"/>
        </w:rPr>
        <w:t>(dotyczy klasy energetycznej wyznaczanej w temperaturze zasilania 55</w:t>
      </w:r>
      <w:r w:rsidRPr="0049322D">
        <w:rPr>
          <w:rFonts w:asciiTheme="minorHAnsi" w:hAnsiTheme="minorHAnsi" w:cstheme="minorHAnsi"/>
          <w:sz w:val="22"/>
          <w:szCs w:val="22"/>
          <w:vertAlign w:val="superscript"/>
        </w:rPr>
        <w:t>o</w:t>
      </w:r>
      <w:r w:rsidRPr="0049322D">
        <w:rPr>
          <w:rFonts w:asciiTheme="minorHAnsi" w:hAnsiTheme="minorHAnsi" w:cstheme="minorHAnsi"/>
          <w:sz w:val="22"/>
          <w:szCs w:val="22"/>
        </w:rPr>
        <w:t xml:space="preserve">C) na podstawie karty produktu i etykiety energetycznej. </w:t>
      </w:r>
    </w:p>
    <w:p w14:paraId="55416661" w14:textId="2456CC92" w:rsidR="0049322D" w:rsidRPr="00A10951" w:rsidRDefault="0049322D" w:rsidP="007163C7">
      <w:pPr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color w:val="000000"/>
          <w:sz w:val="18"/>
          <w:szCs w:val="18"/>
        </w:rPr>
      </w:pPr>
    </w:p>
    <w:p w14:paraId="49017A38" w14:textId="77777777" w:rsidR="0049322D" w:rsidRPr="0049322D" w:rsidRDefault="0049322D" w:rsidP="007163C7">
      <w:pPr>
        <w:numPr>
          <w:ilvl w:val="0"/>
          <w:numId w:val="28"/>
        </w:numPr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49322D">
        <w:rPr>
          <w:rFonts w:asciiTheme="minorHAnsi" w:hAnsiTheme="minorHAnsi" w:cstheme="minorHAnsi"/>
          <w:b/>
          <w:color w:val="000000"/>
          <w:sz w:val="22"/>
          <w:szCs w:val="22"/>
        </w:rPr>
        <w:t>Pompy ciepła powietrze/powietrze</w:t>
      </w:r>
    </w:p>
    <w:p w14:paraId="60D9D97C" w14:textId="6ABA530B" w:rsidR="00420439" w:rsidRDefault="0049322D" w:rsidP="007163C7">
      <w:pPr>
        <w:autoSpaceDE w:val="0"/>
        <w:autoSpaceDN w:val="0"/>
        <w:adjustRightInd w:val="0"/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49322D">
        <w:rPr>
          <w:rFonts w:asciiTheme="minorHAnsi" w:hAnsiTheme="minorHAnsi" w:cstheme="minorHAnsi"/>
          <w:sz w:val="22"/>
          <w:szCs w:val="22"/>
        </w:rPr>
        <w:t xml:space="preserve">Zakupione i montowane pompy ciepła powietrze/powietrze muszą spełniać wymogi określone w Rozporządzeniu Delegowanym Komisji (UE) nr 626/2011 </w:t>
      </w:r>
      <w:r w:rsidRPr="0049322D">
        <w:rPr>
          <w:rFonts w:asciiTheme="minorHAnsi" w:hAnsiTheme="minorHAnsi" w:cstheme="minorHAnsi"/>
          <w:sz w:val="22"/>
          <w:szCs w:val="22"/>
        </w:rPr>
        <w:br/>
        <w:t xml:space="preserve">z dnia 4 maja 2011 r. oraz w Rozporządzeniu Parlamentu Europejskiego i Rady (UE) 2017/1369 z dnia 4 lipca 2017 r. ustanawiającym ramy etykietowania energetycznego i uchylającym dyrektywę 2010/30/UE w odniesieniu do etykiet efektywności energetycznej dla klimatyzatorów. Pompy ciepła muszą spełniać w odniesieniu do ogrzewania pomieszczeń wymagania </w:t>
      </w:r>
      <w:r w:rsidRPr="0049322D">
        <w:rPr>
          <w:rFonts w:asciiTheme="minorHAnsi" w:hAnsiTheme="minorHAnsi" w:cstheme="minorHAnsi"/>
          <w:b/>
          <w:sz w:val="22"/>
          <w:szCs w:val="22"/>
        </w:rPr>
        <w:t xml:space="preserve">klasy efektywności energetycznej minimum A+ </w:t>
      </w:r>
      <w:r w:rsidRPr="0049322D">
        <w:rPr>
          <w:rFonts w:asciiTheme="minorHAnsi" w:hAnsiTheme="minorHAnsi" w:cstheme="minorHAnsi"/>
          <w:sz w:val="22"/>
          <w:szCs w:val="22"/>
        </w:rPr>
        <w:t>(dla klimatu umiarkowanego) na podstawie karty produktu i etykiety energetycznej.</w:t>
      </w:r>
    </w:p>
    <w:p w14:paraId="0910C975" w14:textId="77777777" w:rsidR="00F846DF" w:rsidRPr="00A10951" w:rsidRDefault="00F846DF" w:rsidP="007163C7">
      <w:pPr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sz w:val="18"/>
          <w:szCs w:val="18"/>
        </w:rPr>
      </w:pPr>
    </w:p>
    <w:p w14:paraId="2AD45882" w14:textId="242F0BF3" w:rsidR="00420439" w:rsidRPr="00B67C10" w:rsidRDefault="00420439" w:rsidP="007163C7">
      <w:pPr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lastRenderedPageBreak/>
        <w:t xml:space="preserve">4. </w:t>
      </w:r>
      <w:r w:rsidRPr="00B67C10">
        <w:rPr>
          <w:rFonts w:asciiTheme="minorHAnsi" w:hAnsiTheme="minorHAnsi" w:cstheme="minorHAnsi"/>
          <w:b/>
          <w:sz w:val="22"/>
          <w:szCs w:val="22"/>
        </w:rPr>
        <w:t xml:space="preserve">Gruntowe pompy ciepła o podwyższonej klasie efektywności energetycznej </w:t>
      </w:r>
    </w:p>
    <w:p w14:paraId="4CCD5D00" w14:textId="211C4F8A" w:rsidR="00420439" w:rsidRPr="00420439" w:rsidRDefault="00420439" w:rsidP="007163C7">
      <w:pPr>
        <w:autoSpaceDE w:val="0"/>
        <w:autoSpaceDN w:val="0"/>
        <w:adjustRightInd w:val="0"/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420439">
        <w:rPr>
          <w:rFonts w:asciiTheme="minorHAnsi" w:hAnsiTheme="minorHAnsi" w:cstheme="minorHAnsi"/>
          <w:sz w:val="22"/>
          <w:szCs w:val="22"/>
        </w:rPr>
        <w:t xml:space="preserve">Zakupione i montowane pompy ciepła muszą spełniać wymogi określone w Rozporządzeniu Delegowanym Komisji (UE) </w:t>
      </w:r>
      <w:r>
        <w:rPr>
          <w:rFonts w:asciiTheme="minorHAnsi" w:hAnsiTheme="minorHAnsi" w:cstheme="minorHAnsi"/>
          <w:sz w:val="22"/>
          <w:szCs w:val="22"/>
        </w:rPr>
        <w:t xml:space="preserve">NR 811/2013 lub Rozporządzeniu  </w:t>
      </w:r>
      <w:r w:rsidRPr="00420439">
        <w:rPr>
          <w:rFonts w:asciiTheme="minorHAnsi" w:hAnsiTheme="minorHAnsi" w:cstheme="minorHAnsi"/>
          <w:sz w:val="22"/>
          <w:szCs w:val="22"/>
        </w:rPr>
        <w:t xml:space="preserve">Delegowanym Komisji (UE) NR 812/2013 z dnia 18 lutego 2013 r. oraz w Rozporządzeniu Parlamentu Europejskiego i Rady (UE) 2017/1369 z dnia 4 lipca 2017r. </w:t>
      </w:r>
    </w:p>
    <w:p w14:paraId="67982535" w14:textId="3B17DD9F" w:rsidR="0049322D" w:rsidRDefault="00420439" w:rsidP="007163C7">
      <w:pPr>
        <w:autoSpaceDE w:val="0"/>
        <w:autoSpaceDN w:val="0"/>
        <w:adjustRightInd w:val="0"/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420439">
        <w:rPr>
          <w:rFonts w:asciiTheme="minorHAnsi" w:hAnsiTheme="minorHAnsi" w:cstheme="minorHAnsi"/>
          <w:sz w:val="22"/>
          <w:szCs w:val="22"/>
        </w:rPr>
        <w:t>ustanawiającym ramy etykietowania energetycznego i uchylającym dyrektywę 2010/30/UE. Pompy ciepła muszą spełni</w:t>
      </w:r>
      <w:r>
        <w:rPr>
          <w:rFonts w:asciiTheme="minorHAnsi" w:hAnsiTheme="minorHAnsi" w:cstheme="minorHAnsi"/>
          <w:sz w:val="22"/>
          <w:szCs w:val="22"/>
        </w:rPr>
        <w:t xml:space="preserve">ać w odniesieniu do ogrzewania  </w:t>
      </w:r>
      <w:r w:rsidRPr="00420439">
        <w:rPr>
          <w:rFonts w:asciiTheme="minorHAnsi" w:hAnsiTheme="minorHAnsi" w:cstheme="minorHAnsi"/>
          <w:sz w:val="22"/>
          <w:szCs w:val="22"/>
        </w:rPr>
        <w:t>pomieszczeń wymagania klasy efektywności energetycznej minimum A++ (dotyczy klasy energetycznej wyznaczanej w t</w:t>
      </w:r>
      <w:r>
        <w:rPr>
          <w:rFonts w:asciiTheme="minorHAnsi" w:hAnsiTheme="minorHAnsi" w:cstheme="minorHAnsi"/>
          <w:sz w:val="22"/>
          <w:szCs w:val="22"/>
        </w:rPr>
        <w:t xml:space="preserve">emperaturze zasilania 55oC) </w:t>
      </w:r>
      <w:r w:rsidR="007163C7">
        <w:rPr>
          <w:rFonts w:asciiTheme="minorHAnsi" w:hAnsiTheme="minorHAnsi" w:cstheme="minorHAnsi"/>
          <w:sz w:val="22"/>
          <w:szCs w:val="22"/>
        </w:rPr>
        <w:br/>
      </w:r>
      <w:r>
        <w:rPr>
          <w:rFonts w:asciiTheme="minorHAnsi" w:hAnsiTheme="minorHAnsi" w:cstheme="minorHAnsi"/>
          <w:sz w:val="22"/>
          <w:szCs w:val="22"/>
        </w:rPr>
        <w:t xml:space="preserve">na </w:t>
      </w:r>
      <w:r w:rsidRPr="00420439">
        <w:rPr>
          <w:rFonts w:asciiTheme="minorHAnsi" w:hAnsiTheme="minorHAnsi" w:cstheme="minorHAnsi"/>
          <w:sz w:val="22"/>
          <w:szCs w:val="22"/>
        </w:rPr>
        <w:t>podstawie karty produktu i etykiety energetycznej.</w:t>
      </w:r>
    </w:p>
    <w:p w14:paraId="6E79579E" w14:textId="77777777" w:rsidR="00420439" w:rsidRPr="0049322D" w:rsidRDefault="00420439" w:rsidP="007163C7">
      <w:pPr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</w:p>
    <w:p w14:paraId="52D84755" w14:textId="2C42C73C" w:rsidR="0049322D" w:rsidRPr="0049322D" w:rsidRDefault="0049322D" w:rsidP="007163C7">
      <w:pPr>
        <w:keepNext/>
        <w:numPr>
          <w:ilvl w:val="0"/>
          <w:numId w:val="38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b/>
          <w:sz w:val="22"/>
          <w:szCs w:val="22"/>
        </w:rPr>
      </w:pPr>
      <w:r w:rsidRPr="0049322D">
        <w:rPr>
          <w:rFonts w:asciiTheme="minorHAnsi" w:hAnsiTheme="minorHAnsi" w:cstheme="minorHAnsi"/>
          <w:b/>
          <w:sz w:val="22"/>
          <w:szCs w:val="22"/>
        </w:rPr>
        <w:t xml:space="preserve">Kotły na paliwo stałe </w:t>
      </w:r>
    </w:p>
    <w:p w14:paraId="71237F50" w14:textId="55750536" w:rsidR="0049322D" w:rsidRPr="0049322D" w:rsidRDefault="0049322D" w:rsidP="009D5973">
      <w:pPr>
        <w:autoSpaceDE w:val="0"/>
        <w:autoSpaceDN w:val="0"/>
        <w:adjustRightInd w:val="0"/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49322D">
        <w:rPr>
          <w:rFonts w:asciiTheme="minorHAnsi" w:hAnsiTheme="minorHAnsi" w:cstheme="minorHAnsi"/>
          <w:sz w:val="22"/>
          <w:szCs w:val="22"/>
        </w:rPr>
        <w:t xml:space="preserve">Zakupione i montowane w ramach Programu kotły </w:t>
      </w:r>
      <w:r w:rsidR="00545FBA">
        <w:rPr>
          <w:rFonts w:asciiTheme="minorHAnsi" w:hAnsiTheme="minorHAnsi" w:cstheme="minorHAnsi"/>
          <w:sz w:val="22"/>
          <w:szCs w:val="22"/>
        </w:rPr>
        <w:t>zgazowujące drewno oraz kotły</w:t>
      </w:r>
      <w:r w:rsidRPr="0049322D">
        <w:rPr>
          <w:rFonts w:asciiTheme="minorHAnsi" w:hAnsiTheme="minorHAnsi" w:cstheme="minorHAnsi"/>
          <w:sz w:val="22"/>
          <w:szCs w:val="22"/>
        </w:rPr>
        <w:t xml:space="preserve"> na pellet drzewny, muszą spełniać co najmniej wymagania określone </w:t>
      </w:r>
      <w:r w:rsidR="007163C7">
        <w:rPr>
          <w:rFonts w:asciiTheme="minorHAnsi" w:hAnsiTheme="minorHAnsi" w:cstheme="minorHAnsi"/>
          <w:sz w:val="22"/>
          <w:szCs w:val="22"/>
        </w:rPr>
        <w:br/>
      </w:r>
      <w:r w:rsidRPr="0049322D">
        <w:rPr>
          <w:rFonts w:asciiTheme="minorHAnsi" w:hAnsiTheme="minorHAnsi" w:cstheme="minorHAnsi"/>
          <w:sz w:val="22"/>
          <w:szCs w:val="22"/>
        </w:rPr>
        <w:t xml:space="preserve">w rozporządzeniu Komisji (UE) 2015/1189 z dnia 28 kwietnia 2015 r. w sprawie wykonania Dyrektywy Parlamentu Europejskiego i Rady 2009/125/WE </w:t>
      </w:r>
      <w:r w:rsidR="009D5973">
        <w:rPr>
          <w:rFonts w:asciiTheme="minorHAnsi" w:hAnsiTheme="minorHAnsi" w:cstheme="minorHAnsi"/>
          <w:sz w:val="22"/>
          <w:szCs w:val="22"/>
        </w:rPr>
        <w:br/>
      </w:r>
      <w:r w:rsidRPr="0049322D">
        <w:rPr>
          <w:rFonts w:asciiTheme="minorHAnsi" w:hAnsiTheme="minorHAnsi" w:cstheme="minorHAnsi"/>
          <w:sz w:val="22"/>
          <w:szCs w:val="22"/>
        </w:rPr>
        <w:t xml:space="preserve">w odniesieniu do wymogów dotyczących </w:t>
      </w:r>
      <w:r w:rsidRPr="0049322D">
        <w:rPr>
          <w:rFonts w:asciiTheme="minorHAnsi" w:hAnsiTheme="minorHAnsi" w:cstheme="minorHAnsi"/>
          <w:b/>
          <w:sz w:val="22"/>
          <w:szCs w:val="22"/>
        </w:rPr>
        <w:t>ekoprojektu dla kotłów na paliwa stałe</w:t>
      </w:r>
      <w:r w:rsidRPr="0049322D">
        <w:rPr>
          <w:rFonts w:asciiTheme="minorHAnsi" w:hAnsiTheme="minorHAnsi" w:cstheme="minorHAnsi"/>
          <w:sz w:val="22"/>
          <w:szCs w:val="22"/>
        </w:rPr>
        <w:t xml:space="preserve"> (Dz. Urz. UE L 193 z 21.07.2015, s. 100).</w:t>
      </w:r>
      <w:r w:rsidR="009D5973">
        <w:rPr>
          <w:rFonts w:asciiTheme="minorHAnsi" w:hAnsiTheme="minorHAnsi" w:cstheme="minorHAnsi"/>
          <w:sz w:val="22"/>
          <w:szCs w:val="22"/>
        </w:rPr>
        <w:t xml:space="preserve"> </w:t>
      </w:r>
      <w:r w:rsidRPr="0049322D">
        <w:rPr>
          <w:rFonts w:asciiTheme="minorHAnsi" w:hAnsiTheme="minorHAnsi" w:cstheme="minorHAnsi"/>
          <w:sz w:val="22"/>
          <w:szCs w:val="22"/>
        </w:rPr>
        <w:t>Dodatkowo:</w:t>
      </w:r>
    </w:p>
    <w:p w14:paraId="744937CA" w14:textId="77777777" w:rsidR="0049322D" w:rsidRPr="0049322D" w:rsidRDefault="0049322D" w:rsidP="007163C7">
      <w:pPr>
        <w:numPr>
          <w:ilvl w:val="0"/>
          <w:numId w:val="35"/>
        </w:numPr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49322D">
        <w:rPr>
          <w:rFonts w:asciiTheme="minorHAnsi" w:hAnsiTheme="minorHAnsi" w:cstheme="minorHAnsi"/>
          <w:sz w:val="22"/>
          <w:szCs w:val="22"/>
        </w:rPr>
        <w:t>kotły zgazowujące drewno o podwyższonym standardzie musza charakteryzować się obniżoną emisyjnością cząstek stałych o wartości ≤ 20 mg/m</w:t>
      </w:r>
      <w:r w:rsidRPr="0049322D">
        <w:rPr>
          <w:rFonts w:asciiTheme="minorHAnsi" w:hAnsiTheme="minorHAnsi" w:cstheme="minorHAnsi"/>
          <w:sz w:val="22"/>
          <w:szCs w:val="22"/>
          <w:vertAlign w:val="superscript"/>
        </w:rPr>
        <w:t>3</w:t>
      </w:r>
      <w:r w:rsidRPr="0049322D">
        <w:rPr>
          <w:rFonts w:asciiTheme="minorHAnsi" w:hAnsiTheme="minorHAnsi" w:cstheme="minorHAnsi"/>
          <w:sz w:val="22"/>
          <w:szCs w:val="22"/>
        </w:rPr>
        <w:t xml:space="preserve">, muszą posiadać w odniesieniu do ogrzewania pomieszczeń </w:t>
      </w:r>
      <w:r w:rsidRPr="0049322D">
        <w:rPr>
          <w:rFonts w:asciiTheme="minorHAnsi" w:hAnsiTheme="minorHAnsi" w:cstheme="minorHAnsi"/>
          <w:b/>
          <w:sz w:val="22"/>
          <w:szCs w:val="22"/>
        </w:rPr>
        <w:t xml:space="preserve">klasę efektywności energetycznej minimum A+ </w:t>
      </w:r>
      <w:r w:rsidRPr="0049322D">
        <w:rPr>
          <w:rFonts w:asciiTheme="minorHAnsi" w:hAnsiTheme="minorHAnsi" w:cstheme="minorHAnsi"/>
          <w:sz w:val="22"/>
          <w:szCs w:val="22"/>
        </w:rPr>
        <w:t>zgodną z rozporządzeniem Komisji (UE) 2015/1187 z dnia 27 kwietnia 2015 r.  na podstawie karty produktu i etykiety energetycznej.</w:t>
      </w:r>
    </w:p>
    <w:p w14:paraId="46F4B17C" w14:textId="77777777" w:rsidR="0049322D" w:rsidRPr="0049322D" w:rsidRDefault="0049322D" w:rsidP="007163C7">
      <w:pPr>
        <w:numPr>
          <w:ilvl w:val="0"/>
          <w:numId w:val="35"/>
        </w:numPr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49322D">
        <w:rPr>
          <w:rFonts w:asciiTheme="minorHAnsi" w:hAnsiTheme="minorHAnsi" w:cstheme="minorHAnsi"/>
          <w:sz w:val="22"/>
          <w:szCs w:val="22"/>
        </w:rPr>
        <w:t>kotły na pellet drzewny o podwyższonym standardzie musza charakteryzować się obniżoną emisyjnością cząstek stałych o wartości ≤ 20 mg/m</w:t>
      </w:r>
      <w:r w:rsidRPr="0049322D">
        <w:rPr>
          <w:rFonts w:asciiTheme="minorHAnsi" w:hAnsiTheme="minorHAnsi" w:cstheme="minorHAnsi"/>
          <w:sz w:val="22"/>
          <w:szCs w:val="22"/>
          <w:vertAlign w:val="superscript"/>
        </w:rPr>
        <w:t>3</w:t>
      </w:r>
      <w:r w:rsidRPr="0049322D">
        <w:rPr>
          <w:rFonts w:asciiTheme="minorHAnsi" w:hAnsiTheme="minorHAnsi" w:cstheme="minorHAnsi"/>
          <w:sz w:val="22"/>
          <w:szCs w:val="22"/>
        </w:rPr>
        <w:t xml:space="preserve">, muszą posiadać w odniesieniu do ogrzewania pomieszczeń </w:t>
      </w:r>
      <w:r w:rsidRPr="0049322D">
        <w:rPr>
          <w:rFonts w:asciiTheme="minorHAnsi" w:hAnsiTheme="minorHAnsi" w:cstheme="minorHAnsi"/>
          <w:b/>
          <w:sz w:val="22"/>
          <w:szCs w:val="22"/>
        </w:rPr>
        <w:t xml:space="preserve">klasę efektywności energetycznej minimum A+ </w:t>
      </w:r>
      <w:r w:rsidRPr="0049322D">
        <w:rPr>
          <w:rFonts w:asciiTheme="minorHAnsi" w:hAnsiTheme="minorHAnsi" w:cstheme="minorHAnsi"/>
          <w:sz w:val="22"/>
          <w:szCs w:val="22"/>
        </w:rPr>
        <w:t>zgodną z rozporządzeniem Komisji (UE) 2015/1187 z dnia 27 kwietnia 2015 r.  na podstawie karty produktu i etykiety energetycznej.</w:t>
      </w:r>
    </w:p>
    <w:p w14:paraId="3449C002" w14:textId="77777777" w:rsidR="0049322D" w:rsidRPr="00A10951" w:rsidRDefault="0049322D" w:rsidP="007163C7">
      <w:pPr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sz w:val="18"/>
          <w:szCs w:val="18"/>
        </w:rPr>
      </w:pPr>
    </w:p>
    <w:p w14:paraId="0C57DE07" w14:textId="77777777" w:rsidR="0049322D" w:rsidRPr="007163C7" w:rsidRDefault="0049322D" w:rsidP="007163C7">
      <w:pPr>
        <w:pStyle w:val="Akapitzlist"/>
        <w:numPr>
          <w:ilvl w:val="0"/>
          <w:numId w:val="41"/>
        </w:numPr>
        <w:autoSpaceDE w:val="0"/>
        <w:autoSpaceDN w:val="0"/>
        <w:adjustRightInd w:val="0"/>
        <w:ind w:left="284" w:hanging="284"/>
        <w:contextualSpacing w:val="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7163C7">
        <w:rPr>
          <w:rFonts w:asciiTheme="minorHAnsi" w:hAnsiTheme="minorHAnsi" w:cstheme="minorHAnsi"/>
          <w:b/>
          <w:sz w:val="22"/>
          <w:szCs w:val="22"/>
        </w:rPr>
        <w:t>Kolektory słoneczne</w:t>
      </w:r>
    </w:p>
    <w:p w14:paraId="21ED6918" w14:textId="111DB408" w:rsidR="0049322D" w:rsidRPr="007163C7" w:rsidRDefault="0049322D" w:rsidP="007163C7">
      <w:pPr>
        <w:pStyle w:val="Akapitzlist"/>
        <w:autoSpaceDE w:val="0"/>
        <w:autoSpaceDN w:val="0"/>
        <w:adjustRightInd w:val="0"/>
        <w:ind w:left="284"/>
        <w:contextualSpacing w:val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7163C7">
        <w:rPr>
          <w:rFonts w:asciiTheme="minorHAnsi" w:hAnsiTheme="minorHAnsi" w:cstheme="minorHAnsi"/>
          <w:color w:val="000000"/>
          <w:sz w:val="22"/>
          <w:szCs w:val="22"/>
        </w:rPr>
        <w:t>Kolektory słoneczne muszą posiadać certyfikat na europejski znak jakości „Solar Keymark” wraz z załącznikiem technicznym lub równoważny certyfikat potwierdzający między innymi przeprowadzenie badań kolektora zgodnie z normą PN-EN 12975-1 „Słoneczne systemy grzewcze i ich elementy -- Kolektory słoneczne -- Część 1: Wymagania ogólne” oraz normą PN-EN ISO 9806 „Energia słoneczna -- Słoneczne kolektory grzewcze -- Metody badań”. Data potwierdzenia zgodności z wymaganą normą lub nadania znaku nie może być wcześniejsza niż 5 lat licząc od daty złożenia wniosku o dofinansowanie.</w:t>
      </w:r>
    </w:p>
    <w:p w14:paraId="3B903EFE" w14:textId="3CB99296" w:rsidR="007163C7" w:rsidRPr="00A10951" w:rsidRDefault="007163C7" w:rsidP="007163C7">
      <w:pPr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color w:val="000000"/>
          <w:sz w:val="18"/>
          <w:szCs w:val="18"/>
        </w:rPr>
      </w:pPr>
    </w:p>
    <w:p w14:paraId="2582135C" w14:textId="1D851ABE" w:rsidR="007163C7" w:rsidRPr="007163C7" w:rsidRDefault="007163C7" w:rsidP="007163C7">
      <w:pPr>
        <w:pStyle w:val="Akapitzlist"/>
        <w:numPr>
          <w:ilvl w:val="0"/>
          <w:numId w:val="41"/>
        </w:numPr>
        <w:autoSpaceDE w:val="0"/>
        <w:autoSpaceDN w:val="0"/>
        <w:adjustRightInd w:val="0"/>
        <w:ind w:left="284" w:hanging="284"/>
        <w:contextualSpacing w:val="0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7163C7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Elektryczne urządzenia do podgrzewania wody inne niż pompa ciepła  </w:t>
      </w:r>
    </w:p>
    <w:p w14:paraId="0A2D68FF" w14:textId="77777777" w:rsidR="007163C7" w:rsidRPr="007163C7" w:rsidRDefault="007163C7" w:rsidP="007163C7">
      <w:pPr>
        <w:autoSpaceDE w:val="0"/>
        <w:autoSpaceDN w:val="0"/>
        <w:adjustRightInd w:val="0"/>
        <w:ind w:left="284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7163C7">
        <w:rPr>
          <w:rFonts w:asciiTheme="minorHAnsi" w:hAnsiTheme="minorHAnsi" w:cstheme="minorHAnsi"/>
          <w:color w:val="000000"/>
          <w:sz w:val="22"/>
          <w:szCs w:val="22"/>
        </w:rPr>
        <w:t xml:space="preserve">Elektryczne urządzenia do podgrzewania wody inne niż pompa ciepła muszą spełniać wymogi określone w Rozporządzeniu Delegowanym Komisji (UE) NR 812/2013 z dnia 18 lutego 2013r. oraz w Rozporządzeniu Parlamentu Europejskiego i Rady (UE) 2017/1369 z dnia 4 lipca 2017 r. ustanawiającym ramy etykietowania energetycznego. Elektryczne urządzenia do podgrzewania wody inne niż pompa ciepła muszą spełniać wymagania klasy efektywności energetycznej minimum C  na podstawie karty produktu i etykiety energetycznej. </w:t>
      </w:r>
    </w:p>
    <w:p w14:paraId="0B21B770" w14:textId="77777777" w:rsidR="007163C7" w:rsidRPr="00A10951" w:rsidRDefault="007163C7" w:rsidP="007163C7">
      <w:pPr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color w:val="000000"/>
          <w:sz w:val="18"/>
          <w:szCs w:val="18"/>
        </w:rPr>
      </w:pPr>
    </w:p>
    <w:p w14:paraId="2786EB07" w14:textId="2CD5B712" w:rsidR="007163C7" w:rsidRPr="007163C7" w:rsidRDefault="007163C7" w:rsidP="007163C7">
      <w:pPr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7163C7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8. Zasobniki ciepłej wody użytkowej dla podgrzewaczy wody </w:t>
      </w:r>
    </w:p>
    <w:p w14:paraId="3639678D" w14:textId="16742906" w:rsidR="007163C7" w:rsidRDefault="007163C7" w:rsidP="007163C7">
      <w:pPr>
        <w:autoSpaceDE w:val="0"/>
        <w:autoSpaceDN w:val="0"/>
        <w:adjustRightInd w:val="0"/>
        <w:ind w:left="284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7163C7">
        <w:rPr>
          <w:rFonts w:asciiTheme="minorHAnsi" w:hAnsiTheme="minorHAnsi" w:cstheme="minorHAnsi"/>
          <w:color w:val="000000"/>
          <w:sz w:val="22"/>
          <w:szCs w:val="22"/>
        </w:rPr>
        <w:lastRenderedPageBreak/>
        <w:t xml:space="preserve">Zasobniki ciepłej wody użytkowej dla podgrzewaczy wody muszą spełniać wymogi określone w Rozporządzeniu Delegowanym Komisji (UE) NR 812/2013 z dnia 18 lutego 2013r. oraz w Rozporządzeniu Parlamentu Europejskiego i Rady (UE) 2017/1369 z dnia 4 lipca 2017 r. ustanawiającym ramy etykietowania energetycznego. Zasobniki ciepłej wody użytkowej dla podgrzewaczy wody muszą spełniać wymagania klasy efektywności energetycznej minimum C  </w:t>
      </w:r>
      <w:r>
        <w:rPr>
          <w:rFonts w:asciiTheme="minorHAnsi" w:hAnsiTheme="minorHAnsi" w:cstheme="minorHAnsi"/>
          <w:color w:val="000000"/>
          <w:sz w:val="22"/>
          <w:szCs w:val="22"/>
        </w:rPr>
        <w:br/>
      </w:r>
      <w:r w:rsidRPr="007163C7">
        <w:rPr>
          <w:rFonts w:asciiTheme="minorHAnsi" w:hAnsiTheme="minorHAnsi" w:cstheme="minorHAnsi"/>
          <w:color w:val="000000"/>
          <w:sz w:val="22"/>
          <w:szCs w:val="22"/>
        </w:rPr>
        <w:t>na podstawie karty produktu i etykiety energetycznej.</w:t>
      </w:r>
    </w:p>
    <w:p w14:paraId="01568A33" w14:textId="36E1DBA7" w:rsidR="00A10951" w:rsidRDefault="00A10951" w:rsidP="007163C7">
      <w:pPr>
        <w:autoSpaceDE w:val="0"/>
        <w:autoSpaceDN w:val="0"/>
        <w:adjustRightInd w:val="0"/>
        <w:ind w:left="284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11B4762E" w14:textId="77777777" w:rsidR="00A10951" w:rsidRPr="0049322D" w:rsidRDefault="00A10951" w:rsidP="007163C7">
      <w:pPr>
        <w:autoSpaceDE w:val="0"/>
        <w:autoSpaceDN w:val="0"/>
        <w:adjustRightInd w:val="0"/>
        <w:ind w:left="284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2BE57A30" w14:textId="77777777" w:rsidR="0049322D" w:rsidRPr="00A10951" w:rsidRDefault="0049322D" w:rsidP="007163C7">
      <w:pPr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color w:val="000000"/>
          <w:sz w:val="18"/>
          <w:szCs w:val="18"/>
        </w:rPr>
      </w:pPr>
    </w:p>
    <w:p w14:paraId="1D8D4D52" w14:textId="77777777" w:rsidR="0049322D" w:rsidRPr="0049322D" w:rsidRDefault="0049322D" w:rsidP="007163C7">
      <w:pPr>
        <w:numPr>
          <w:ilvl w:val="0"/>
          <w:numId w:val="39"/>
        </w:numPr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49322D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Pompy ciepła do ciepłej wody użytkowej  </w:t>
      </w:r>
    </w:p>
    <w:p w14:paraId="78429563" w14:textId="27F2BA5D" w:rsidR="00E66004" w:rsidRDefault="0049322D" w:rsidP="007163C7">
      <w:pPr>
        <w:autoSpaceDE w:val="0"/>
        <w:autoSpaceDN w:val="0"/>
        <w:adjustRightInd w:val="0"/>
        <w:ind w:left="284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49322D">
        <w:rPr>
          <w:rFonts w:asciiTheme="minorHAnsi" w:hAnsiTheme="minorHAnsi" w:cstheme="minorHAnsi"/>
          <w:color w:val="000000"/>
          <w:sz w:val="22"/>
          <w:szCs w:val="22"/>
        </w:rPr>
        <w:t xml:space="preserve">Pompy ciepła do ciepłej wody użytkowej muszą spełniać wymogi określone w Rozporządzeniu Delegowanym Komisji (UE) NR 812/2013 z dnia 18 lutego 2013r. oraz w Rozporządzeniu Parlamentu Europejskiego i Rady (UE) 2017/1369 z dnia 4 lipca 2017 r. ustanawiającym ramy etykietowania energetycznego </w:t>
      </w:r>
      <w:r w:rsidRPr="0049322D">
        <w:rPr>
          <w:rFonts w:asciiTheme="minorHAnsi" w:hAnsiTheme="minorHAnsi" w:cstheme="minorHAnsi"/>
          <w:color w:val="000000"/>
          <w:sz w:val="22"/>
          <w:szCs w:val="22"/>
        </w:rPr>
        <w:br/>
        <w:t>i uchylającym dyrektywę 2010/30/UE</w:t>
      </w:r>
      <w:r w:rsidRPr="0049322D" w:rsidDel="00414E85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49322D">
        <w:rPr>
          <w:rFonts w:asciiTheme="minorHAnsi" w:hAnsiTheme="minorHAnsi" w:cstheme="minorHAnsi"/>
          <w:color w:val="000000"/>
          <w:sz w:val="22"/>
          <w:szCs w:val="22"/>
        </w:rPr>
        <w:t xml:space="preserve">w odniesieniu do etykiet efektywności energetycznej dla podgrzewaczy wody, zasobników ciepłej wody użytkowej </w:t>
      </w:r>
      <w:r w:rsidRPr="0049322D">
        <w:rPr>
          <w:rFonts w:asciiTheme="minorHAnsi" w:hAnsiTheme="minorHAnsi" w:cstheme="minorHAnsi"/>
          <w:color w:val="000000"/>
          <w:sz w:val="22"/>
          <w:szCs w:val="22"/>
        </w:rPr>
        <w:br/>
        <w:t xml:space="preserve">i zestawów zawierających podgrzewacz wody i urządzenie słoneczne. Pompy ciepła w odniesieniu do wytwarzania ciepłej wody użytkowej muszą spełniać wymagania </w:t>
      </w:r>
      <w:r w:rsidRPr="0049322D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klasy efektywności energetycznej minimum A </w:t>
      </w:r>
      <w:r w:rsidRPr="0049322D">
        <w:rPr>
          <w:rFonts w:asciiTheme="minorHAnsi" w:hAnsiTheme="minorHAnsi" w:cstheme="minorHAnsi"/>
          <w:color w:val="000000"/>
          <w:sz w:val="22"/>
          <w:szCs w:val="22"/>
        </w:rPr>
        <w:t>na podstawie karty produktu</w:t>
      </w:r>
      <w:r w:rsidRPr="0049322D">
        <w:rPr>
          <w:rFonts w:asciiTheme="minorHAnsi" w:hAnsiTheme="minorHAnsi" w:cstheme="minorHAnsi"/>
          <w:sz w:val="22"/>
          <w:szCs w:val="22"/>
        </w:rPr>
        <w:t xml:space="preserve"> i etykiety energetycznej</w:t>
      </w:r>
      <w:r w:rsidRPr="0049322D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14:paraId="2B4A70DB" w14:textId="29BCBCBE" w:rsidR="00F846DF" w:rsidRPr="00A10951" w:rsidRDefault="00F846DF" w:rsidP="007163C7">
      <w:pPr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sz w:val="18"/>
          <w:szCs w:val="18"/>
        </w:rPr>
      </w:pPr>
    </w:p>
    <w:p w14:paraId="51D5CACC" w14:textId="694A1518" w:rsidR="0049322D" w:rsidRPr="0049322D" w:rsidRDefault="00A10951" w:rsidP="007163C7">
      <w:pPr>
        <w:numPr>
          <w:ilvl w:val="0"/>
          <w:numId w:val="39"/>
        </w:numPr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  <w:r w:rsidR="0049322D" w:rsidRPr="0049322D">
        <w:rPr>
          <w:rFonts w:asciiTheme="minorHAnsi" w:hAnsiTheme="minorHAnsi" w:cstheme="minorHAnsi"/>
          <w:b/>
          <w:color w:val="000000"/>
          <w:sz w:val="22"/>
          <w:szCs w:val="22"/>
        </w:rPr>
        <w:t>Wentylacja mechaniczna z odzyskiem ciepła</w:t>
      </w:r>
    </w:p>
    <w:p w14:paraId="13CA5E3F" w14:textId="526D7229" w:rsidR="007E1FA1" w:rsidRPr="00F846DF" w:rsidRDefault="0049322D" w:rsidP="007163C7">
      <w:pPr>
        <w:autoSpaceDE w:val="0"/>
        <w:autoSpaceDN w:val="0"/>
        <w:adjustRightInd w:val="0"/>
        <w:ind w:left="284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49322D">
        <w:rPr>
          <w:rFonts w:asciiTheme="minorHAnsi" w:hAnsiTheme="minorHAnsi" w:cstheme="minorHAnsi"/>
          <w:color w:val="000000"/>
          <w:sz w:val="22"/>
          <w:szCs w:val="22"/>
        </w:rPr>
        <w:t>Zakupiona i zamontowana wentylacja mechaniczna z odzyskiem ciepła</w:t>
      </w:r>
      <w:r w:rsidRPr="0049322D">
        <w:rPr>
          <w:color w:val="000000"/>
        </w:rPr>
        <w:t xml:space="preserve"> </w:t>
      </w:r>
      <w:r w:rsidRPr="0049322D">
        <w:rPr>
          <w:rFonts w:asciiTheme="minorHAnsi" w:hAnsiTheme="minorHAnsi" w:cstheme="minorHAnsi"/>
          <w:color w:val="000000"/>
          <w:sz w:val="22"/>
          <w:szCs w:val="22"/>
        </w:rPr>
        <w:t>musi spełniać wymogi określone w Rozporządzeniu Delegowanym Komisji (UE) nr 1254/2014 z dnia 11 lipca 2014 r. oraz w Rozporządzeniu Parlamentu Europejskiego i Rady (UE) 2017/1369 z dnia 4 lipca 2017 r. ustanawiającym ramy etykietowania energetycznego i uchylającym dyrektywę 2010/30/UE</w:t>
      </w:r>
      <w:r w:rsidRPr="0049322D" w:rsidDel="00414E85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49322D">
        <w:rPr>
          <w:rFonts w:asciiTheme="minorHAnsi" w:hAnsiTheme="minorHAnsi" w:cstheme="minorHAnsi"/>
          <w:color w:val="000000"/>
          <w:sz w:val="22"/>
          <w:szCs w:val="22"/>
        </w:rPr>
        <w:t>w odniesieniu do etykiet efektywności energetycznej systemów wentylacyjnych przeznaczonych do budynków mieszkalnych. Wentylacja mechaniczna z odzyskiem ciepła</w:t>
      </w:r>
      <w:r w:rsidRPr="0049322D">
        <w:rPr>
          <w:color w:val="000000"/>
        </w:rPr>
        <w:t xml:space="preserve"> </w:t>
      </w:r>
      <w:r w:rsidRPr="0049322D">
        <w:rPr>
          <w:rFonts w:asciiTheme="minorHAnsi" w:hAnsiTheme="minorHAnsi" w:cstheme="minorHAnsi"/>
          <w:color w:val="000000"/>
          <w:sz w:val="22"/>
          <w:szCs w:val="22"/>
        </w:rPr>
        <w:t xml:space="preserve">musi spełniać wymagania </w:t>
      </w:r>
      <w:r w:rsidRPr="0049322D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klasy efektywności energetycznej minimum A </w:t>
      </w:r>
      <w:r w:rsidRPr="0049322D">
        <w:rPr>
          <w:rFonts w:asciiTheme="minorHAnsi" w:hAnsiTheme="minorHAnsi" w:cstheme="minorHAnsi"/>
          <w:sz w:val="22"/>
          <w:szCs w:val="22"/>
        </w:rPr>
        <w:t>na podstawie karty produktu i etykiety energetycznej</w:t>
      </w:r>
      <w:r w:rsidRPr="0049322D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sectPr w:rsidR="007E1FA1" w:rsidRPr="00F846DF" w:rsidSect="00A10BB2">
      <w:headerReference w:type="default" r:id="rId8"/>
      <w:footerReference w:type="default" r:id="rId9"/>
      <w:pgSz w:w="16838" w:h="11906" w:orient="landscape"/>
      <w:pgMar w:top="1418" w:right="962" w:bottom="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29E1AB" w14:textId="77777777" w:rsidR="007B5BA2" w:rsidRDefault="007B5BA2" w:rsidP="005A752C">
      <w:r>
        <w:separator/>
      </w:r>
    </w:p>
  </w:endnote>
  <w:endnote w:type="continuationSeparator" w:id="0">
    <w:p w14:paraId="6B926E50" w14:textId="77777777" w:rsidR="007B5BA2" w:rsidRDefault="007B5BA2" w:rsidP="005A752C">
      <w:r>
        <w:continuationSeparator/>
      </w:r>
    </w:p>
  </w:endnote>
  <w:endnote w:type="continuationNotice" w:id="1">
    <w:p w14:paraId="4B4370E5" w14:textId="77777777" w:rsidR="007B5BA2" w:rsidRDefault="007B5BA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C9DD54" w14:textId="6738BAC7" w:rsidR="00EE3B0E" w:rsidRPr="00DA6C73" w:rsidRDefault="00EE3B0E" w:rsidP="00EE3B0E">
    <w:pPr>
      <w:pStyle w:val="Stopka"/>
      <w:jc w:val="right"/>
      <w:rPr>
        <w:rFonts w:asciiTheme="minorHAnsi" w:hAnsiTheme="minorHAnsi"/>
        <w:sz w:val="18"/>
        <w:szCs w:val="20"/>
      </w:rPr>
    </w:pPr>
    <w:r w:rsidRPr="009712BE">
      <w:rPr>
        <w:rFonts w:asciiTheme="minorHAnsi" w:hAnsiTheme="minorHAnsi"/>
        <w:sz w:val="18"/>
        <w:szCs w:val="20"/>
      </w:rPr>
      <w:ptab w:relativeTo="margin" w:alignment="center" w:leader="none"/>
    </w:r>
    <w:r w:rsidRPr="009712BE">
      <w:rPr>
        <w:rFonts w:asciiTheme="minorHAnsi" w:hAnsiTheme="minorHAnsi"/>
        <w:sz w:val="18"/>
        <w:szCs w:val="20"/>
      </w:rPr>
      <w:fldChar w:fldCharType="begin"/>
    </w:r>
    <w:r w:rsidRPr="009712BE">
      <w:rPr>
        <w:rFonts w:asciiTheme="minorHAnsi" w:hAnsiTheme="minorHAnsi"/>
        <w:sz w:val="18"/>
        <w:szCs w:val="20"/>
      </w:rPr>
      <w:instrText>PAGE   \* MERGEFORMAT</w:instrText>
    </w:r>
    <w:r w:rsidRPr="009712BE">
      <w:rPr>
        <w:rFonts w:asciiTheme="minorHAnsi" w:hAnsiTheme="minorHAnsi"/>
        <w:sz w:val="18"/>
        <w:szCs w:val="20"/>
      </w:rPr>
      <w:fldChar w:fldCharType="separate"/>
    </w:r>
    <w:r w:rsidR="00C46F66">
      <w:rPr>
        <w:rFonts w:asciiTheme="minorHAnsi" w:hAnsiTheme="minorHAnsi"/>
        <w:noProof/>
        <w:sz w:val="18"/>
        <w:szCs w:val="20"/>
      </w:rPr>
      <w:t>2</w:t>
    </w:r>
    <w:r w:rsidRPr="009712BE">
      <w:rPr>
        <w:rFonts w:asciiTheme="minorHAnsi" w:hAnsiTheme="minorHAnsi"/>
        <w:sz w:val="18"/>
        <w:szCs w:val="20"/>
      </w:rPr>
      <w:fldChar w:fldCharType="end"/>
    </w:r>
    <w:r w:rsidRPr="009712BE">
      <w:rPr>
        <w:rFonts w:asciiTheme="minorHAnsi" w:hAnsiTheme="minorHAnsi"/>
        <w:sz w:val="18"/>
        <w:szCs w:val="20"/>
      </w:rPr>
      <w:ptab w:relativeTo="margin" w:alignment="right" w:leader="none"/>
    </w:r>
    <w:r>
      <w:rPr>
        <w:noProof/>
      </w:rPr>
      <w:drawing>
        <wp:inline distT="0" distB="0" distL="0" distR="0" wp14:anchorId="2E3CD5AE" wp14:editId="6EDE38EB">
          <wp:extent cx="2046605" cy="438150"/>
          <wp:effectExtent l="0" t="0" r="0" b="0"/>
          <wp:docPr id="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Logoty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046605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4D39980" w14:textId="77777777" w:rsidR="001A0AFE" w:rsidRDefault="001A0AFE" w:rsidP="009C4DB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971281" w14:textId="77777777" w:rsidR="007B5BA2" w:rsidRDefault="007B5BA2" w:rsidP="005A752C">
      <w:r>
        <w:separator/>
      </w:r>
    </w:p>
  </w:footnote>
  <w:footnote w:type="continuationSeparator" w:id="0">
    <w:p w14:paraId="699CF0B6" w14:textId="77777777" w:rsidR="007B5BA2" w:rsidRDefault="007B5BA2" w:rsidP="005A752C">
      <w:r>
        <w:continuationSeparator/>
      </w:r>
    </w:p>
  </w:footnote>
  <w:footnote w:type="continuationNotice" w:id="1">
    <w:p w14:paraId="4BFFDF8A" w14:textId="77777777" w:rsidR="007B5BA2" w:rsidRDefault="007B5BA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EF43AD" w14:textId="402D6A97" w:rsidR="001A0AFE" w:rsidRPr="00EB3E91" w:rsidRDefault="001A0AFE" w:rsidP="00EB3E91">
    <w:pPr>
      <w:pStyle w:val="Nagwek"/>
      <w:ind w:left="720"/>
      <w:rPr>
        <w:vertAlign w:val="superscript"/>
      </w:rPr>
    </w:pPr>
  </w:p>
  <w:p w14:paraId="7E708E1B" w14:textId="6452F4F8" w:rsidR="00F504EE" w:rsidRDefault="00F504EE" w:rsidP="009C4DBE">
    <w:pPr>
      <w:pStyle w:val="Nagwek"/>
    </w:pPr>
  </w:p>
  <w:p w14:paraId="5D8CCC7F" w14:textId="2EE4E827" w:rsidR="00F504EE" w:rsidRDefault="00F504EE" w:rsidP="009C4DBE">
    <w:pPr>
      <w:pStyle w:val="Nagwek"/>
    </w:pPr>
  </w:p>
  <w:p w14:paraId="1EAAF5F7" w14:textId="77777777" w:rsidR="00F504EE" w:rsidRDefault="00F504EE" w:rsidP="009C4DB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64AB9"/>
    <w:multiLevelType w:val="hybridMultilevel"/>
    <w:tmpl w:val="4BA45AFE"/>
    <w:lvl w:ilvl="0" w:tplc="6FD01D2C">
      <w:start w:val="1"/>
      <w:numFmt w:val="bullet"/>
      <w:lvlText w:val="-"/>
      <w:lvlJc w:val="left"/>
      <w:pPr>
        <w:ind w:left="644" w:hanging="360"/>
      </w:pPr>
      <w:rPr>
        <w:rFonts w:ascii="Verdana" w:hAnsi="Verdana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0C276FE4"/>
    <w:multiLevelType w:val="hybridMultilevel"/>
    <w:tmpl w:val="D6062E76"/>
    <w:lvl w:ilvl="0" w:tplc="53E83BDC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BA76FD"/>
    <w:multiLevelType w:val="hybridMultilevel"/>
    <w:tmpl w:val="BF269C10"/>
    <w:lvl w:ilvl="0" w:tplc="A36CFF4A">
      <w:start w:val="1"/>
      <w:numFmt w:val="decimal"/>
      <w:lvlText w:val="%1)"/>
      <w:lvlJc w:val="left"/>
      <w:pPr>
        <w:ind w:left="720" w:hanging="720"/>
      </w:pPr>
      <w:rPr>
        <w:rFonts w:hint="default"/>
        <w:b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D232BF2"/>
    <w:multiLevelType w:val="hybridMultilevel"/>
    <w:tmpl w:val="567C5A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2F6DC3"/>
    <w:multiLevelType w:val="hybridMultilevel"/>
    <w:tmpl w:val="9C1090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D308EA"/>
    <w:multiLevelType w:val="hybridMultilevel"/>
    <w:tmpl w:val="B0261F30"/>
    <w:lvl w:ilvl="0" w:tplc="9A4CC1F6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FC74AC"/>
    <w:multiLevelType w:val="hybridMultilevel"/>
    <w:tmpl w:val="18BEA8A6"/>
    <w:lvl w:ilvl="0" w:tplc="5BF899C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D52019"/>
    <w:multiLevelType w:val="hybridMultilevel"/>
    <w:tmpl w:val="083643D8"/>
    <w:lvl w:ilvl="0" w:tplc="4AAE4AF4">
      <w:start w:val="150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2617CA"/>
    <w:multiLevelType w:val="hybridMultilevel"/>
    <w:tmpl w:val="8D72D9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15587B"/>
    <w:multiLevelType w:val="hybridMultilevel"/>
    <w:tmpl w:val="D63AED52"/>
    <w:lvl w:ilvl="0" w:tplc="4B14A92E">
      <w:start w:val="1"/>
      <w:numFmt w:val="decimal"/>
      <w:lvlText w:val="(%1)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864F32"/>
    <w:multiLevelType w:val="hybridMultilevel"/>
    <w:tmpl w:val="B3A2C0F6"/>
    <w:lvl w:ilvl="0" w:tplc="0415000B">
      <w:start w:val="1"/>
      <w:numFmt w:val="bullet"/>
      <w:lvlText w:val=""/>
      <w:lvlJc w:val="left"/>
      <w:pPr>
        <w:ind w:left="1042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6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8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0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2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4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6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8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02" w:hanging="360"/>
      </w:pPr>
      <w:rPr>
        <w:rFonts w:ascii="Wingdings" w:hAnsi="Wingdings" w:hint="default"/>
      </w:rPr>
    </w:lvl>
  </w:abstractNum>
  <w:abstractNum w:abstractNumId="11" w15:restartNumberingAfterBreak="0">
    <w:nsid w:val="23035664"/>
    <w:multiLevelType w:val="hybridMultilevel"/>
    <w:tmpl w:val="015C8648"/>
    <w:lvl w:ilvl="0" w:tplc="3388591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5E3AF9"/>
    <w:multiLevelType w:val="hybridMultilevel"/>
    <w:tmpl w:val="C20CF188"/>
    <w:lvl w:ilvl="0" w:tplc="75B4E03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E61BCD"/>
    <w:multiLevelType w:val="hybridMultilevel"/>
    <w:tmpl w:val="7BBE9C4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255927"/>
    <w:multiLevelType w:val="hybridMultilevel"/>
    <w:tmpl w:val="8D766036"/>
    <w:lvl w:ilvl="0" w:tplc="8C1A531A">
      <w:start w:val="600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C8B09AC"/>
    <w:multiLevelType w:val="hybridMultilevel"/>
    <w:tmpl w:val="DC94D570"/>
    <w:lvl w:ilvl="0" w:tplc="FA18F176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750D1F"/>
    <w:multiLevelType w:val="hybridMultilevel"/>
    <w:tmpl w:val="4CA23F5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3F2711"/>
    <w:multiLevelType w:val="hybridMultilevel"/>
    <w:tmpl w:val="FB2A2DB2"/>
    <w:lvl w:ilvl="0" w:tplc="6F5A6AAE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BD23C1"/>
    <w:multiLevelType w:val="hybridMultilevel"/>
    <w:tmpl w:val="B8C4CAA2"/>
    <w:lvl w:ilvl="0" w:tplc="8C1A531A">
      <w:start w:val="600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09506A"/>
    <w:multiLevelType w:val="hybridMultilevel"/>
    <w:tmpl w:val="E3909F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1E146B"/>
    <w:multiLevelType w:val="hybridMultilevel"/>
    <w:tmpl w:val="D6062E76"/>
    <w:lvl w:ilvl="0" w:tplc="53E83BDC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5441F5"/>
    <w:multiLevelType w:val="hybridMultilevel"/>
    <w:tmpl w:val="AB648732"/>
    <w:lvl w:ilvl="0" w:tplc="9D3ED2D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43920D9A"/>
    <w:multiLevelType w:val="hybridMultilevel"/>
    <w:tmpl w:val="29B6921C"/>
    <w:lvl w:ilvl="0" w:tplc="A634B56A">
      <w:start w:val="6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D64558"/>
    <w:multiLevelType w:val="hybridMultilevel"/>
    <w:tmpl w:val="D15E8E36"/>
    <w:lvl w:ilvl="0" w:tplc="A49C9EEE">
      <w:start w:val="5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B35A06"/>
    <w:multiLevelType w:val="hybridMultilevel"/>
    <w:tmpl w:val="9330151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8831D6"/>
    <w:multiLevelType w:val="hybridMultilevel"/>
    <w:tmpl w:val="5CA4983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E70531"/>
    <w:multiLevelType w:val="hybridMultilevel"/>
    <w:tmpl w:val="40DEDB9E"/>
    <w:lvl w:ilvl="0" w:tplc="B03A1B5E">
      <w:start w:val="600"/>
      <w:numFmt w:val="decimal"/>
      <w:lvlText w:val="%1"/>
      <w:lvlJc w:val="left"/>
      <w:pPr>
        <w:ind w:left="11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30" w:hanging="360"/>
      </w:pPr>
    </w:lvl>
    <w:lvl w:ilvl="2" w:tplc="0415001B" w:tentative="1">
      <w:start w:val="1"/>
      <w:numFmt w:val="lowerRoman"/>
      <w:lvlText w:val="%3."/>
      <w:lvlJc w:val="right"/>
      <w:pPr>
        <w:ind w:left="2550" w:hanging="180"/>
      </w:pPr>
    </w:lvl>
    <w:lvl w:ilvl="3" w:tplc="0415000F" w:tentative="1">
      <w:start w:val="1"/>
      <w:numFmt w:val="decimal"/>
      <w:lvlText w:val="%4."/>
      <w:lvlJc w:val="left"/>
      <w:pPr>
        <w:ind w:left="3270" w:hanging="360"/>
      </w:pPr>
    </w:lvl>
    <w:lvl w:ilvl="4" w:tplc="04150019" w:tentative="1">
      <w:start w:val="1"/>
      <w:numFmt w:val="lowerLetter"/>
      <w:lvlText w:val="%5."/>
      <w:lvlJc w:val="left"/>
      <w:pPr>
        <w:ind w:left="3990" w:hanging="360"/>
      </w:pPr>
    </w:lvl>
    <w:lvl w:ilvl="5" w:tplc="0415001B" w:tentative="1">
      <w:start w:val="1"/>
      <w:numFmt w:val="lowerRoman"/>
      <w:lvlText w:val="%6."/>
      <w:lvlJc w:val="right"/>
      <w:pPr>
        <w:ind w:left="4710" w:hanging="180"/>
      </w:pPr>
    </w:lvl>
    <w:lvl w:ilvl="6" w:tplc="0415000F" w:tentative="1">
      <w:start w:val="1"/>
      <w:numFmt w:val="decimal"/>
      <w:lvlText w:val="%7."/>
      <w:lvlJc w:val="left"/>
      <w:pPr>
        <w:ind w:left="5430" w:hanging="360"/>
      </w:pPr>
    </w:lvl>
    <w:lvl w:ilvl="7" w:tplc="04150019" w:tentative="1">
      <w:start w:val="1"/>
      <w:numFmt w:val="lowerLetter"/>
      <w:lvlText w:val="%8."/>
      <w:lvlJc w:val="left"/>
      <w:pPr>
        <w:ind w:left="6150" w:hanging="360"/>
      </w:pPr>
    </w:lvl>
    <w:lvl w:ilvl="8" w:tplc="0415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27" w15:restartNumberingAfterBreak="0">
    <w:nsid w:val="51AC722B"/>
    <w:multiLevelType w:val="hybridMultilevel"/>
    <w:tmpl w:val="587C1392"/>
    <w:lvl w:ilvl="0" w:tplc="3388591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501F90"/>
    <w:multiLevelType w:val="hybridMultilevel"/>
    <w:tmpl w:val="14E4D170"/>
    <w:lvl w:ilvl="0" w:tplc="A498C8E8">
      <w:start w:val="3"/>
      <w:numFmt w:val="bullet"/>
      <w:lvlText w:val=""/>
      <w:lvlJc w:val="left"/>
      <w:pPr>
        <w:ind w:left="502" w:hanging="360"/>
      </w:pPr>
      <w:rPr>
        <w:rFonts w:ascii="Symbol" w:eastAsia="Times New Roman" w:hAnsi="Symbol" w:cs="Times New Roman" w:hint="default"/>
        <w:color w:val="auto"/>
        <w:sz w:val="24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9" w15:restartNumberingAfterBreak="0">
    <w:nsid w:val="560C5C89"/>
    <w:multiLevelType w:val="hybridMultilevel"/>
    <w:tmpl w:val="827A0CB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627147"/>
    <w:multiLevelType w:val="hybridMultilevel"/>
    <w:tmpl w:val="524C9988"/>
    <w:lvl w:ilvl="0" w:tplc="6FD01D2C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1E5EB1"/>
    <w:multiLevelType w:val="hybridMultilevel"/>
    <w:tmpl w:val="9ABC88EC"/>
    <w:lvl w:ilvl="0" w:tplc="0415000B">
      <w:start w:val="1"/>
      <w:numFmt w:val="bullet"/>
      <w:lvlText w:val=""/>
      <w:lvlJc w:val="left"/>
      <w:pPr>
        <w:ind w:left="1042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6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8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0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2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4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6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8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02" w:hanging="360"/>
      </w:pPr>
      <w:rPr>
        <w:rFonts w:ascii="Wingdings" w:hAnsi="Wingdings" w:hint="default"/>
      </w:rPr>
    </w:lvl>
  </w:abstractNum>
  <w:abstractNum w:abstractNumId="32" w15:restartNumberingAfterBreak="0">
    <w:nsid w:val="6042038E"/>
    <w:multiLevelType w:val="hybridMultilevel"/>
    <w:tmpl w:val="25FEFF74"/>
    <w:lvl w:ilvl="0" w:tplc="1CB22CD8">
      <w:start w:val="9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0531103"/>
    <w:multiLevelType w:val="hybridMultilevel"/>
    <w:tmpl w:val="F0B601F6"/>
    <w:lvl w:ilvl="0" w:tplc="A5C4CDD4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B614041"/>
    <w:multiLevelType w:val="hybridMultilevel"/>
    <w:tmpl w:val="B94AE044"/>
    <w:lvl w:ilvl="0" w:tplc="6E10DD76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AC60D2"/>
    <w:multiLevelType w:val="hybridMultilevel"/>
    <w:tmpl w:val="E33E6540"/>
    <w:lvl w:ilvl="0" w:tplc="E796E6AC">
      <w:start w:val="8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F1B395C"/>
    <w:multiLevelType w:val="hybridMultilevel"/>
    <w:tmpl w:val="5E94F18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5981832"/>
    <w:multiLevelType w:val="hybridMultilevel"/>
    <w:tmpl w:val="DE980CC2"/>
    <w:lvl w:ilvl="0" w:tplc="3388591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0B5E86"/>
    <w:multiLevelType w:val="hybridMultilevel"/>
    <w:tmpl w:val="2236C5D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7D7418C"/>
    <w:multiLevelType w:val="hybridMultilevel"/>
    <w:tmpl w:val="D6062E76"/>
    <w:lvl w:ilvl="0" w:tplc="53E83BDC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94E7EA0"/>
    <w:multiLevelType w:val="hybridMultilevel"/>
    <w:tmpl w:val="E19A4D2E"/>
    <w:lvl w:ilvl="0" w:tplc="04150001">
      <w:start w:val="1"/>
      <w:numFmt w:val="bullet"/>
      <w:lvlText w:val=""/>
      <w:lvlJc w:val="left"/>
      <w:pPr>
        <w:ind w:left="250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4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6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5"/>
  </w:num>
  <w:num w:numId="4">
    <w:abstractNumId w:val="22"/>
  </w:num>
  <w:num w:numId="5">
    <w:abstractNumId w:val="7"/>
  </w:num>
  <w:num w:numId="6">
    <w:abstractNumId w:val="29"/>
  </w:num>
  <w:num w:numId="7">
    <w:abstractNumId w:val="36"/>
  </w:num>
  <w:num w:numId="8">
    <w:abstractNumId w:val="13"/>
  </w:num>
  <w:num w:numId="9">
    <w:abstractNumId w:val="31"/>
  </w:num>
  <w:num w:numId="10">
    <w:abstractNumId w:val="10"/>
  </w:num>
  <w:num w:numId="11">
    <w:abstractNumId w:val="17"/>
  </w:num>
  <w:num w:numId="12">
    <w:abstractNumId w:val="28"/>
  </w:num>
  <w:num w:numId="13">
    <w:abstractNumId w:val="34"/>
  </w:num>
  <w:num w:numId="14">
    <w:abstractNumId w:val="33"/>
  </w:num>
  <w:num w:numId="15">
    <w:abstractNumId w:val="30"/>
  </w:num>
  <w:num w:numId="16">
    <w:abstractNumId w:val="3"/>
  </w:num>
  <w:num w:numId="17">
    <w:abstractNumId w:val="14"/>
  </w:num>
  <w:num w:numId="18">
    <w:abstractNumId w:val="38"/>
  </w:num>
  <w:num w:numId="19">
    <w:abstractNumId w:val="18"/>
  </w:num>
  <w:num w:numId="20">
    <w:abstractNumId w:val="26"/>
  </w:num>
  <w:num w:numId="21">
    <w:abstractNumId w:val="21"/>
  </w:num>
  <w:num w:numId="22">
    <w:abstractNumId w:val="24"/>
  </w:num>
  <w:num w:numId="23">
    <w:abstractNumId w:val="16"/>
  </w:num>
  <w:num w:numId="24">
    <w:abstractNumId w:val="4"/>
  </w:num>
  <w:num w:numId="25">
    <w:abstractNumId w:val="6"/>
  </w:num>
  <w:num w:numId="26">
    <w:abstractNumId w:val="12"/>
  </w:num>
  <w:num w:numId="27">
    <w:abstractNumId w:val="9"/>
  </w:num>
  <w:num w:numId="28">
    <w:abstractNumId w:val="20"/>
  </w:num>
  <w:num w:numId="29">
    <w:abstractNumId w:val="25"/>
  </w:num>
  <w:num w:numId="30">
    <w:abstractNumId w:val="40"/>
  </w:num>
  <w:num w:numId="31">
    <w:abstractNumId w:val="37"/>
  </w:num>
  <w:num w:numId="32">
    <w:abstractNumId w:val="39"/>
  </w:num>
  <w:num w:numId="33">
    <w:abstractNumId w:val="1"/>
  </w:num>
  <w:num w:numId="34">
    <w:abstractNumId w:val="27"/>
  </w:num>
  <w:num w:numId="35">
    <w:abstractNumId w:val="11"/>
  </w:num>
  <w:num w:numId="36">
    <w:abstractNumId w:val="19"/>
  </w:num>
  <w:num w:numId="37">
    <w:abstractNumId w:val="5"/>
  </w:num>
  <w:num w:numId="38">
    <w:abstractNumId w:val="23"/>
  </w:num>
  <w:num w:numId="39">
    <w:abstractNumId w:val="32"/>
  </w:num>
  <w:num w:numId="40">
    <w:abstractNumId w:val="8"/>
  </w:num>
  <w:num w:numId="4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752C"/>
    <w:rsid w:val="00003E5C"/>
    <w:rsid w:val="000163D8"/>
    <w:rsid w:val="00022070"/>
    <w:rsid w:val="00031A38"/>
    <w:rsid w:val="00032F50"/>
    <w:rsid w:val="000334B1"/>
    <w:rsid w:val="00034529"/>
    <w:rsid w:val="0003740E"/>
    <w:rsid w:val="00037964"/>
    <w:rsid w:val="000549C5"/>
    <w:rsid w:val="00064B35"/>
    <w:rsid w:val="0008244E"/>
    <w:rsid w:val="000A43DD"/>
    <w:rsid w:val="000A4438"/>
    <w:rsid w:val="000A51EB"/>
    <w:rsid w:val="000B4F48"/>
    <w:rsid w:val="000C7A4B"/>
    <w:rsid w:val="000D067D"/>
    <w:rsid w:val="000E207F"/>
    <w:rsid w:val="000E4D28"/>
    <w:rsid w:val="000E7310"/>
    <w:rsid w:val="001034ED"/>
    <w:rsid w:val="0010453A"/>
    <w:rsid w:val="00112412"/>
    <w:rsid w:val="00116B98"/>
    <w:rsid w:val="00122D71"/>
    <w:rsid w:val="00127F82"/>
    <w:rsid w:val="00145494"/>
    <w:rsid w:val="001545BA"/>
    <w:rsid w:val="00162190"/>
    <w:rsid w:val="00162542"/>
    <w:rsid w:val="001628F5"/>
    <w:rsid w:val="00176020"/>
    <w:rsid w:val="00186F86"/>
    <w:rsid w:val="00187940"/>
    <w:rsid w:val="001A0AFE"/>
    <w:rsid w:val="001A6F12"/>
    <w:rsid w:val="001C1C50"/>
    <w:rsid w:val="001D1BBA"/>
    <w:rsid w:val="001D3EDA"/>
    <w:rsid w:val="001E5006"/>
    <w:rsid w:val="001E77E3"/>
    <w:rsid w:val="001F638C"/>
    <w:rsid w:val="00201DFC"/>
    <w:rsid w:val="002059AC"/>
    <w:rsid w:val="00213FE6"/>
    <w:rsid w:val="00224EF3"/>
    <w:rsid w:val="00234946"/>
    <w:rsid w:val="002359E1"/>
    <w:rsid w:val="00240AC6"/>
    <w:rsid w:val="00243050"/>
    <w:rsid w:val="00244F6C"/>
    <w:rsid w:val="00257421"/>
    <w:rsid w:val="002649A8"/>
    <w:rsid w:val="002677A3"/>
    <w:rsid w:val="00274B72"/>
    <w:rsid w:val="00275DDB"/>
    <w:rsid w:val="002808DE"/>
    <w:rsid w:val="00293783"/>
    <w:rsid w:val="00296F41"/>
    <w:rsid w:val="00297CA0"/>
    <w:rsid w:val="002A002F"/>
    <w:rsid w:val="002B4B94"/>
    <w:rsid w:val="002C1293"/>
    <w:rsid w:val="002C281B"/>
    <w:rsid w:val="002D461D"/>
    <w:rsid w:val="002E337F"/>
    <w:rsid w:val="002F245D"/>
    <w:rsid w:val="002F48CA"/>
    <w:rsid w:val="002F4F35"/>
    <w:rsid w:val="003038A4"/>
    <w:rsid w:val="0031791B"/>
    <w:rsid w:val="00347B59"/>
    <w:rsid w:val="00354EBB"/>
    <w:rsid w:val="003644D7"/>
    <w:rsid w:val="00371CB7"/>
    <w:rsid w:val="00383D79"/>
    <w:rsid w:val="003952E9"/>
    <w:rsid w:val="0039557B"/>
    <w:rsid w:val="003A0A49"/>
    <w:rsid w:val="003A33F4"/>
    <w:rsid w:val="003A4D31"/>
    <w:rsid w:val="003B16B1"/>
    <w:rsid w:val="003B16BF"/>
    <w:rsid w:val="003B1877"/>
    <w:rsid w:val="003D0F72"/>
    <w:rsid w:val="003D4B2C"/>
    <w:rsid w:val="003D4C85"/>
    <w:rsid w:val="003E2566"/>
    <w:rsid w:val="003F090C"/>
    <w:rsid w:val="003F13CA"/>
    <w:rsid w:val="003F5169"/>
    <w:rsid w:val="00405837"/>
    <w:rsid w:val="00415AE6"/>
    <w:rsid w:val="0041639A"/>
    <w:rsid w:val="00417C1E"/>
    <w:rsid w:val="00420439"/>
    <w:rsid w:val="00421CAC"/>
    <w:rsid w:val="00424506"/>
    <w:rsid w:val="00424B80"/>
    <w:rsid w:val="00427C5F"/>
    <w:rsid w:val="004307B6"/>
    <w:rsid w:val="00431C88"/>
    <w:rsid w:val="00433338"/>
    <w:rsid w:val="0045130E"/>
    <w:rsid w:val="00460565"/>
    <w:rsid w:val="00461B9C"/>
    <w:rsid w:val="004667E9"/>
    <w:rsid w:val="004740BF"/>
    <w:rsid w:val="0049322D"/>
    <w:rsid w:val="0049406B"/>
    <w:rsid w:val="00494E29"/>
    <w:rsid w:val="004A0D0A"/>
    <w:rsid w:val="004C0029"/>
    <w:rsid w:val="004C1903"/>
    <w:rsid w:val="004C3F45"/>
    <w:rsid w:val="004C4EE6"/>
    <w:rsid w:val="004C779E"/>
    <w:rsid w:val="004D1A42"/>
    <w:rsid w:val="004D46A8"/>
    <w:rsid w:val="004F0F56"/>
    <w:rsid w:val="004F5FC0"/>
    <w:rsid w:val="005043AD"/>
    <w:rsid w:val="00511F25"/>
    <w:rsid w:val="00545FBA"/>
    <w:rsid w:val="00547753"/>
    <w:rsid w:val="00547A08"/>
    <w:rsid w:val="0055689B"/>
    <w:rsid w:val="00560A50"/>
    <w:rsid w:val="00564086"/>
    <w:rsid w:val="005859B5"/>
    <w:rsid w:val="00587610"/>
    <w:rsid w:val="0059098B"/>
    <w:rsid w:val="0059155B"/>
    <w:rsid w:val="005A2445"/>
    <w:rsid w:val="005A752C"/>
    <w:rsid w:val="005B7DCB"/>
    <w:rsid w:val="005C7606"/>
    <w:rsid w:val="005D3610"/>
    <w:rsid w:val="005D458D"/>
    <w:rsid w:val="005D472D"/>
    <w:rsid w:val="005E278E"/>
    <w:rsid w:val="005E7862"/>
    <w:rsid w:val="00600669"/>
    <w:rsid w:val="006012B6"/>
    <w:rsid w:val="006028BA"/>
    <w:rsid w:val="0060708B"/>
    <w:rsid w:val="00612E1D"/>
    <w:rsid w:val="00636243"/>
    <w:rsid w:val="006403F1"/>
    <w:rsid w:val="006447A0"/>
    <w:rsid w:val="006505DE"/>
    <w:rsid w:val="006526C2"/>
    <w:rsid w:val="00671045"/>
    <w:rsid w:val="00671EEF"/>
    <w:rsid w:val="00673F73"/>
    <w:rsid w:val="00685C2B"/>
    <w:rsid w:val="00687109"/>
    <w:rsid w:val="00694DE5"/>
    <w:rsid w:val="00696717"/>
    <w:rsid w:val="006A674C"/>
    <w:rsid w:val="006B3061"/>
    <w:rsid w:val="006B4C2A"/>
    <w:rsid w:val="006C0E59"/>
    <w:rsid w:val="006C634B"/>
    <w:rsid w:val="006D1641"/>
    <w:rsid w:val="006D4874"/>
    <w:rsid w:val="006E0BE7"/>
    <w:rsid w:val="006E498F"/>
    <w:rsid w:val="006F2EC3"/>
    <w:rsid w:val="006F4BEE"/>
    <w:rsid w:val="006F73A7"/>
    <w:rsid w:val="007136F5"/>
    <w:rsid w:val="00715D92"/>
    <w:rsid w:val="007163C7"/>
    <w:rsid w:val="00723BA9"/>
    <w:rsid w:val="0073220D"/>
    <w:rsid w:val="007334E4"/>
    <w:rsid w:val="00736BB0"/>
    <w:rsid w:val="007441BD"/>
    <w:rsid w:val="00752E6F"/>
    <w:rsid w:val="00760B85"/>
    <w:rsid w:val="00771641"/>
    <w:rsid w:val="0077588A"/>
    <w:rsid w:val="0078657D"/>
    <w:rsid w:val="00791ACD"/>
    <w:rsid w:val="0079516C"/>
    <w:rsid w:val="00797E18"/>
    <w:rsid w:val="007A7738"/>
    <w:rsid w:val="007B2B01"/>
    <w:rsid w:val="007B318C"/>
    <w:rsid w:val="007B5BA2"/>
    <w:rsid w:val="007B6A88"/>
    <w:rsid w:val="007B6DC8"/>
    <w:rsid w:val="007C27DA"/>
    <w:rsid w:val="007C47B4"/>
    <w:rsid w:val="007C7036"/>
    <w:rsid w:val="007D50E3"/>
    <w:rsid w:val="007E1FA1"/>
    <w:rsid w:val="007F2621"/>
    <w:rsid w:val="00807219"/>
    <w:rsid w:val="00814C6A"/>
    <w:rsid w:val="00815133"/>
    <w:rsid w:val="0081629C"/>
    <w:rsid w:val="0081758C"/>
    <w:rsid w:val="00821156"/>
    <w:rsid w:val="00832149"/>
    <w:rsid w:val="00837A25"/>
    <w:rsid w:val="00844639"/>
    <w:rsid w:val="0085463A"/>
    <w:rsid w:val="00854F60"/>
    <w:rsid w:val="00860C69"/>
    <w:rsid w:val="00861151"/>
    <w:rsid w:val="008645C0"/>
    <w:rsid w:val="00871111"/>
    <w:rsid w:val="00876572"/>
    <w:rsid w:val="008A6040"/>
    <w:rsid w:val="008B1448"/>
    <w:rsid w:val="008B3EEB"/>
    <w:rsid w:val="008C5405"/>
    <w:rsid w:val="008D1770"/>
    <w:rsid w:val="008D49CD"/>
    <w:rsid w:val="008E275B"/>
    <w:rsid w:val="00900B5A"/>
    <w:rsid w:val="009033EF"/>
    <w:rsid w:val="009047DD"/>
    <w:rsid w:val="00907EFE"/>
    <w:rsid w:val="00911477"/>
    <w:rsid w:val="009149EE"/>
    <w:rsid w:val="00920809"/>
    <w:rsid w:val="00932CC5"/>
    <w:rsid w:val="00934A40"/>
    <w:rsid w:val="00936C8E"/>
    <w:rsid w:val="009409BF"/>
    <w:rsid w:val="00943A27"/>
    <w:rsid w:val="00945BF9"/>
    <w:rsid w:val="00945F2C"/>
    <w:rsid w:val="0094760C"/>
    <w:rsid w:val="00965D19"/>
    <w:rsid w:val="00966025"/>
    <w:rsid w:val="0098360E"/>
    <w:rsid w:val="00983710"/>
    <w:rsid w:val="00987AE5"/>
    <w:rsid w:val="009958A3"/>
    <w:rsid w:val="009A37DD"/>
    <w:rsid w:val="009B1B2D"/>
    <w:rsid w:val="009C4DBE"/>
    <w:rsid w:val="009C6413"/>
    <w:rsid w:val="009C7195"/>
    <w:rsid w:val="009D00EF"/>
    <w:rsid w:val="009D5973"/>
    <w:rsid w:val="009E43F4"/>
    <w:rsid w:val="009E4AD5"/>
    <w:rsid w:val="009E6636"/>
    <w:rsid w:val="009F30FE"/>
    <w:rsid w:val="00A10951"/>
    <w:rsid w:val="00A10BB2"/>
    <w:rsid w:val="00A25E46"/>
    <w:rsid w:val="00A334A2"/>
    <w:rsid w:val="00A34DA1"/>
    <w:rsid w:val="00A40BDA"/>
    <w:rsid w:val="00A460CE"/>
    <w:rsid w:val="00A54BFE"/>
    <w:rsid w:val="00A77A3F"/>
    <w:rsid w:val="00A826DC"/>
    <w:rsid w:val="00A85C3C"/>
    <w:rsid w:val="00A93E00"/>
    <w:rsid w:val="00AA162E"/>
    <w:rsid w:val="00AA4860"/>
    <w:rsid w:val="00AB3913"/>
    <w:rsid w:val="00AC7511"/>
    <w:rsid w:val="00AD0D57"/>
    <w:rsid w:val="00AD256A"/>
    <w:rsid w:val="00AE180F"/>
    <w:rsid w:val="00AF4F63"/>
    <w:rsid w:val="00B020CF"/>
    <w:rsid w:val="00B305B9"/>
    <w:rsid w:val="00B329DA"/>
    <w:rsid w:val="00B5658F"/>
    <w:rsid w:val="00B634A4"/>
    <w:rsid w:val="00B67C10"/>
    <w:rsid w:val="00B741CA"/>
    <w:rsid w:val="00B844F5"/>
    <w:rsid w:val="00B8692C"/>
    <w:rsid w:val="00B9722C"/>
    <w:rsid w:val="00B9767C"/>
    <w:rsid w:val="00BA0F3A"/>
    <w:rsid w:val="00BB38F7"/>
    <w:rsid w:val="00BC3F42"/>
    <w:rsid w:val="00BD1045"/>
    <w:rsid w:val="00BD56C6"/>
    <w:rsid w:val="00BD62A8"/>
    <w:rsid w:val="00BE2C2F"/>
    <w:rsid w:val="00BE73F3"/>
    <w:rsid w:val="00BF5C9E"/>
    <w:rsid w:val="00BF6433"/>
    <w:rsid w:val="00C20E2A"/>
    <w:rsid w:val="00C23D73"/>
    <w:rsid w:val="00C2715F"/>
    <w:rsid w:val="00C40505"/>
    <w:rsid w:val="00C46F66"/>
    <w:rsid w:val="00C57910"/>
    <w:rsid w:val="00C641CE"/>
    <w:rsid w:val="00C840BD"/>
    <w:rsid w:val="00C910E8"/>
    <w:rsid w:val="00C930EF"/>
    <w:rsid w:val="00C944DE"/>
    <w:rsid w:val="00CA10D9"/>
    <w:rsid w:val="00CA7258"/>
    <w:rsid w:val="00CB12A2"/>
    <w:rsid w:val="00CB145A"/>
    <w:rsid w:val="00CC0030"/>
    <w:rsid w:val="00CD4E2A"/>
    <w:rsid w:val="00CD64CA"/>
    <w:rsid w:val="00CE4E94"/>
    <w:rsid w:val="00CE510C"/>
    <w:rsid w:val="00CE6BC2"/>
    <w:rsid w:val="00CF2C46"/>
    <w:rsid w:val="00D03B29"/>
    <w:rsid w:val="00D05C42"/>
    <w:rsid w:val="00D12E72"/>
    <w:rsid w:val="00D1397D"/>
    <w:rsid w:val="00D20670"/>
    <w:rsid w:val="00D26DB6"/>
    <w:rsid w:val="00D30FC9"/>
    <w:rsid w:val="00D318EA"/>
    <w:rsid w:val="00D325F0"/>
    <w:rsid w:val="00D34BA9"/>
    <w:rsid w:val="00D37B08"/>
    <w:rsid w:val="00D45968"/>
    <w:rsid w:val="00D67ECD"/>
    <w:rsid w:val="00D8361B"/>
    <w:rsid w:val="00D83AB1"/>
    <w:rsid w:val="00D92626"/>
    <w:rsid w:val="00D927BD"/>
    <w:rsid w:val="00DB272D"/>
    <w:rsid w:val="00DB748D"/>
    <w:rsid w:val="00DB7A83"/>
    <w:rsid w:val="00DD0830"/>
    <w:rsid w:val="00DD1BE5"/>
    <w:rsid w:val="00DD4403"/>
    <w:rsid w:val="00DE2675"/>
    <w:rsid w:val="00DE48E8"/>
    <w:rsid w:val="00DF3509"/>
    <w:rsid w:val="00DF41DD"/>
    <w:rsid w:val="00DF5C2F"/>
    <w:rsid w:val="00E009B2"/>
    <w:rsid w:val="00E11D7B"/>
    <w:rsid w:val="00E13318"/>
    <w:rsid w:val="00E15047"/>
    <w:rsid w:val="00E21EA0"/>
    <w:rsid w:val="00E40501"/>
    <w:rsid w:val="00E44793"/>
    <w:rsid w:val="00E5162D"/>
    <w:rsid w:val="00E54D5D"/>
    <w:rsid w:val="00E61F3E"/>
    <w:rsid w:val="00E66004"/>
    <w:rsid w:val="00E7063C"/>
    <w:rsid w:val="00E70EC4"/>
    <w:rsid w:val="00E72ADB"/>
    <w:rsid w:val="00E7307F"/>
    <w:rsid w:val="00E75598"/>
    <w:rsid w:val="00E773CA"/>
    <w:rsid w:val="00E86601"/>
    <w:rsid w:val="00E96288"/>
    <w:rsid w:val="00E96FCB"/>
    <w:rsid w:val="00EB2049"/>
    <w:rsid w:val="00EB2C20"/>
    <w:rsid w:val="00EB3E91"/>
    <w:rsid w:val="00EB4CEA"/>
    <w:rsid w:val="00EC5376"/>
    <w:rsid w:val="00ED2B4C"/>
    <w:rsid w:val="00EE3B0E"/>
    <w:rsid w:val="00EF3E8F"/>
    <w:rsid w:val="00EF5784"/>
    <w:rsid w:val="00EF5FB0"/>
    <w:rsid w:val="00EF6374"/>
    <w:rsid w:val="00F014B1"/>
    <w:rsid w:val="00F046A3"/>
    <w:rsid w:val="00F056BE"/>
    <w:rsid w:val="00F07122"/>
    <w:rsid w:val="00F23758"/>
    <w:rsid w:val="00F30C91"/>
    <w:rsid w:val="00F31B8D"/>
    <w:rsid w:val="00F40BDF"/>
    <w:rsid w:val="00F449D3"/>
    <w:rsid w:val="00F504EE"/>
    <w:rsid w:val="00F5142B"/>
    <w:rsid w:val="00F5173F"/>
    <w:rsid w:val="00F56ED0"/>
    <w:rsid w:val="00F67EB2"/>
    <w:rsid w:val="00F74116"/>
    <w:rsid w:val="00F846DF"/>
    <w:rsid w:val="00F84B40"/>
    <w:rsid w:val="00F864CF"/>
    <w:rsid w:val="00FA0521"/>
    <w:rsid w:val="00FA3ACE"/>
    <w:rsid w:val="00FA55C8"/>
    <w:rsid w:val="00FB4A06"/>
    <w:rsid w:val="00FC346E"/>
    <w:rsid w:val="00FC4ED9"/>
    <w:rsid w:val="00FC5A9D"/>
    <w:rsid w:val="00FD5923"/>
    <w:rsid w:val="00FE2239"/>
    <w:rsid w:val="00FE45B0"/>
    <w:rsid w:val="00FF45AB"/>
    <w:rsid w:val="00FF5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2DDBB2CE"/>
  <w15:docId w15:val="{11A7B137-9A51-4E01-9813-84EF5D35F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A75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99"/>
    <w:rsid w:val="005A75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rsid w:val="005A752C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5A752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A752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rsid w:val="005A752C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5A752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rsid w:val="005A752C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A752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A752C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6B4C2A"/>
    <w:pPr>
      <w:ind w:left="720"/>
      <w:contextualSpacing/>
    </w:pPr>
  </w:style>
  <w:style w:type="paragraph" w:customStyle="1" w:styleId="Default">
    <w:name w:val="Default"/>
    <w:rsid w:val="00E5162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5162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5162D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styleId="Wyrnieniedelikatne">
    <w:name w:val="Subtle Emphasis"/>
    <w:basedOn w:val="Domylnaczcionkaakapitu"/>
    <w:uiPriority w:val="19"/>
    <w:qFormat/>
    <w:rsid w:val="001A0AFE"/>
    <w:rPr>
      <w:i/>
      <w:iCs/>
      <w:color w:val="404040" w:themeColor="text1" w:themeTint="BF"/>
    </w:rPr>
  </w:style>
  <w:style w:type="paragraph" w:styleId="Nagwek">
    <w:name w:val="header"/>
    <w:basedOn w:val="Normalny"/>
    <w:link w:val="NagwekZnak"/>
    <w:uiPriority w:val="99"/>
    <w:unhideWhenUsed/>
    <w:rsid w:val="001A0AF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A0AF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A0AF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A0AF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1A0A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uiPriority w:val="99"/>
    <w:rsid w:val="00EE3B0E"/>
    <w:rPr>
      <w:rFonts w:cs="Times New Roman"/>
    </w:rPr>
  </w:style>
  <w:style w:type="paragraph" w:customStyle="1" w:styleId="xmsonormal">
    <w:name w:val="x_msonormal"/>
    <w:basedOn w:val="Normalny"/>
    <w:rsid w:val="00A40BD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59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7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B2C687-B8D0-49B3-A693-907F0675F3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3133</Words>
  <Characters>18800</Characters>
  <Application>Microsoft Office Word</Application>
  <DocSecurity>4</DocSecurity>
  <Lines>156</Lines>
  <Paragraphs>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NFOSIGW</Company>
  <LinksUpToDate>false</LinksUpToDate>
  <CharactersWithSpaces>21890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Kowalczyk Dorota</dc:creator>
  <cp:keywords/>
  <dc:description/>
  <cp:lastModifiedBy>Lasota Agnieszka</cp:lastModifiedBy>
  <cp:revision>2</cp:revision>
  <cp:lastPrinted>2020-02-28T09:02:00Z</cp:lastPrinted>
  <dcterms:created xsi:type="dcterms:W3CDTF">2023-07-12T11:45:00Z</dcterms:created>
  <dcterms:modified xsi:type="dcterms:W3CDTF">2023-07-12T11:45:00Z</dcterms:modified>
</cp:coreProperties>
</file>