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2F5A">
        <w:rPr>
          <w:rFonts w:ascii="Arial" w:hAnsi="Arial" w:cs="Arial"/>
          <w:b/>
          <w:bCs/>
          <w:sz w:val="24"/>
          <w:szCs w:val="24"/>
        </w:rPr>
        <w:t>Zarządzenie Nr 57/2016</w:t>
      </w: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2F5A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2F5A">
        <w:rPr>
          <w:rFonts w:ascii="Arial" w:hAnsi="Arial" w:cs="Arial"/>
          <w:b/>
          <w:bCs/>
          <w:sz w:val="24"/>
          <w:szCs w:val="24"/>
        </w:rPr>
        <w:t>z dnia 20 października 2016 roku</w:t>
      </w: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2F5A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72F5A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572F5A">
        <w:rPr>
          <w:rFonts w:ascii="Arial" w:hAnsi="Arial" w:cs="Arial"/>
          <w:i/>
          <w:iCs/>
          <w:sz w:val="20"/>
          <w:szCs w:val="20"/>
        </w:rPr>
        <w:t>Na podstawie art. 257 pkt 1 i 3 ustawy z dnia 27 sierpnia 2009 r. o finansach publicznych</w:t>
      </w:r>
      <w:r w:rsidRPr="00572F5A">
        <w:rPr>
          <w:rFonts w:ascii="Arial" w:hAnsi="Arial" w:cs="Arial"/>
          <w:i/>
          <w:iCs/>
          <w:sz w:val="20"/>
          <w:szCs w:val="20"/>
        </w:rPr>
        <w:br/>
        <w:t xml:space="preserve">(Dz.U. z 2013 r. poz. 885 z </w:t>
      </w:r>
      <w:proofErr w:type="spellStart"/>
      <w:r w:rsidRPr="00572F5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572F5A">
        <w:rPr>
          <w:rFonts w:ascii="Arial" w:hAnsi="Arial" w:cs="Arial"/>
          <w:i/>
          <w:iCs/>
          <w:sz w:val="20"/>
          <w:szCs w:val="20"/>
        </w:rPr>
        <w:t>. zm.) i § 8 pkt 1 Uchwały Nr XII/118/2015 Rady Gminy Skąpe</w:t>
      </w:r>
      <w:r w:rsidRPr="00572F5A">
        <w:rPr>
          <w:rFonts w:ascii="Arial" w:hAnsi="Arial" w:cs="Arial"/>
          <w:i/>
          <w:iCs/>
          <w:sz w:val="20"/>
          <w:szCs w:val="20"/>
        </w:rPr>
        <w:br/>
        <w:t xml:space="preserve">z dnia 30 grudnia 2015 roku, </w:t>
      </w:r>
      <w:r w:rsidRPr="00572F5A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572F5A" w:rsidRPr="00572F5A" w:rsidRDefault="00572F5A" w:rsidP="00572F5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72F5A">
        <w:rPr>
          <w:rFonts w:ascii="Arial" w:hAnsi="Arial" w:cs="Arial"/>
          <w:b/>
          <w:bCs/>
          <w:sz w:val="24"/>
          <w:szCs w:val="24"/>
        </w:rPr>
        <w:t>§ 1.</w:t>
      </w:r>
      <w:r w:rsidRPr="00572F5A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572F5A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572F5A" w:rsidRPr="00572F5A" w:rsidRDefault="00572F5A" w:rsidP="00572F5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2F5A">
        <w:rPr>
          <w:rFonts w:ascii="Arial" w:hAnsi="Arial" w:cs="Arial"/>
          <w:color w:val="000000"/>
          <w:sz w:val="24"/>
          <w:szCs w:val="24"/>
        </w:rPr>
        <w:t>W wyniku dokonanych zmian, stanowiących załącznik nr 1 do Zarządzenia,</w:t>
      </w:r>
      <w:r w:rsidRPr="00572F5A">
        <w:rPr>
          <w:rFonts w:ascii="Arial" w:hAnsi="Arial" w:cs="Arial"/>
          <w:color w:val="000000"/>
          <w:sz w:val="24"/>
          <w:szCs w:val="24"/>
        </w:rPr>
        <w:br/>
        <w:t>ustala się dochody budżetu w kwocie 24.553.189,16 zł, w tym:</w:t>
      </w:r>
    </w:p>
    <w:p w:rsidR="00572F5A" w:rsidRPr="00572F5A" w:rsidRDefault="00572F5A" w:rsidP="00572F5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72F5A">
        <w:rPr>
          <w:rFonts w:ascii="Arial" w:hAnsi="Arial" w:cs="Arial"/>
          <w:color w:val="000000"/>
          <w:sz w:val="24"/>
          <w:szCs w:val="24"/>
        </w:rPr>
        <w:t>- dochody bieżące      – 20.427.859,27 zł,</w:t>
      </w:r>
    </w:p>
    <w:p w:rsidR="00572F5A" w:rsidRPr="00572F5A" w:rsidRDefault="00572F5A" w:rsidP="00572F5A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color w:val="000000"/>
          <w:sz w:val="24"/>
          <w:szCs w:val="24"/>
        </w:rPr>
      </w:pPr>
      <w:r w:rsidRPr="00572F5A">
        <w:rPr>
          <w:rFonts w:ascii="Arial" w:hAnsi="Arial" w:cs="Arial"/>
          <w:color w:val="000000"/>
          <w:sz w:val="24"/>
          <w:szCs w:val="24"/>
        </w:rPr>
        <w:t>- dochody majątkowe –   4.125.329,89 zł.</w:t>
      </w:r>
    </w:p>
    <w:p w:rsidR="00572F5A" w:rsidRPr="00572F5A" w:rsidRDefault="00572F5A" w:rsidP="00572F5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572F5A">
        <w:rPr>
          <w:rFonts w:ascii="Arial" w:hAnsi="Arial" w:cs="Arial"/>
          <w:color w:val="000000"/>
          <w:sz w:val="24"/>
          <w:szCs w:val="24"/>
        </w:rPr>
        <w:t>W wyniku dokonanych zmian, stanowiących załącznik nr 2 do Zarządzenia,</w:t>
      </w:r>
      <w:r w:rsidRPr="00572F5A">
        <w:rPr>
          <w:rFonts w:ascii="Arial" w:hAnsi="Arial" w:cs="Arial"/>
          <w:color w:val="000000"/>
          <w:sz w:val="24"/>
          <w:szCs w:val="24"/>
        </w:rPr>
        <w:br/>
        <w:t>ustala się wydatki budżetu w kwocie 25.000.072,16 zł, w tym:</w:t>
      </w:r>
    </w:p>
    <w:p w:rsidR="00572F5A" w:rsidRPr="00572F5A" w:rsidRDefault="00572F5A" w:rsidP="00572F5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72F5A">
        <w:rPr>
          <w:rFonts w:ascii="Arial" w:hAnsi="Arial" w:cs="Arial"/>
          <w:color w:val="000000"/>
          <w:sz w:val="24"/>
          <w:szCs w:val="24"/>
        </w:rPr>
        <w:t>- wydatki bieżące      – 19.269.183,01 zł,</w:t>
      </w:r>
    </w:p>
    <w:p w:rsidR="00572F5A" w:rsidRPr="00572F5A" w:rsidRDefault="00572F5A" w:rsidP="00572F5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572F5A">
        <w:rPr>
          <w:rFonts w:ascii="Arial" w:hAnsi="Arial" w:cs="Arial"/>
          <w:color w:val="000000"/>
          <w:sz w:val="24"/>
          <w:szCs w:val="24"/>
        </w:rPr>
        <w:t>- wydatki majątkowe –   5.730.889,15 zł.</w:t>
      </w:r>
    </w:p>
    <w:p w:rsidR="00572F5A" w:rsidRPr="00572F5A" w:rsidRDefault="00572F5A" w:rsidP="00572F5A">
      <w:pPr>
        <w:tabs>
          <w:tab w:val="left" w:pos="368"/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ind w:left="368" w:hanging="368"/>
        <w:jc w:val="both"/>
        <w:rPr>
          <w:rFonts w:ascii="Arial" w:hAnsi="Arial" w:cs="Arial"/>
          <w:color w:val="000000"/>
          <w:sz w:val="24"/>
          <w:szCs w:val="24"/>
        </w:rPr>
      </w:pPr>
      <w:r w:rsidRPr="00572F5A">
        <w:rPr>
          <w:rFonts w:ascii="Arial" w:hAnsi="Arial" w:cs="Arial"/>
          <w:color w:val="000000"/>
          <w:sz w:val="24"/>
          <w:szCs w:val="24"/>
        </w:rPr>
        <w:t xml:space="preserve">3. </w:t>
      </w:r>
      <w:r w:rsidRPr="00572F5A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572F5A" w:rsidRPr="00572F5A" w:rsidRDefault="00572F5A" w:rsidP="00572F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572F5A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572F5A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:rsidR="00572F5A" w:rsidRPr="00572F5A" w:rsidRDefault="00572F5A" w:rsidP="00572F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72F5A" w:rsidRPr="00572F5A" w:rsidRDefault="00572F5A" w:rsidP="00572F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72F5A" w:rsidRPr="00572F5A" w:rsidRDefault="00572F5A" w:rsidP="00572F5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572F5A" w:rsidRPr="00572F5A" w:rsidRDefault="00572F5A" w:rsidP="00572F5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572F5A" w:rsidRPr="00572F5A" w:rsidRDefault="00572F5A" w:rsidP="00572F5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572F5A" w:rsidRPr="00572F5A" w:rsidRDefault="00572F5A" w:rsidP="00572F5A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DC7F54" w:rsidRDefault="00DC7F54">
      <w:bookmarkStart w:id="0" w:name="_GoBack"/>
      <w:bookmarkEnd w:id="0"/>
    </w:p>
    <w:sectPr w:rsidR="00DC7F54" w:rsidSect="00F00B39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96A"/>
    <w:rsid w:val="00572F5A"/>
    <w:rsid w:val="0076096A"/>
    <w:rsid w:val="00DC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A6BFB5-D6F7-4E4C-B2DC-5F195DA9D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572F5A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1085</Characters>
  <Application>Microsoft Office Word</Application>
  <DocSecurity>0</DocSecurity>
  <Lines>9</Lines>
  <Paragraphs>2</Paragraphs>
  <ScaleCrop>false</ScaleCrop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2016-10-25T11:12:00Z</dcterms:created>
  <dcterms:modified xsi:type="dcterms:W3CDTF">2016-10-25T11:12:00Z</dcterms:modified>
</cp:coreProperties>
</file>