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E7723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5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pn. „</w:t>
      </w:r>
      <w:r w:rsidR="00E77235" w:rsidRPr="00E7723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Budowa oświetlenia ulicznego w miejscowości Zabłocie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E77235" w:rsidRPr="00E77235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2021/BZP 00088198/01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8807ED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E77235" w:rsidRPr="00E77235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ocds-148610-f988574d-d038-11eb-911f-9ad5f74c2a25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92597A">
        <w:rPr>
          <w:rFonts w:ascii="Segoe UI" w:hAnsi="Segoe UI" w:cs="Segoe UI"/>
          <w:color w:val="111111"/>
          <w:shd w:val="clear" w:color="auto" w:fill="FFFFFF"/>
        </w:rPr>
        <w:t>ac452201-1ebc-4d0c-a326-ef67dc4c4c73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D5C99"/>
    <w:rsid w:val="002A0902"/>
    <w:rsid w:val="00444561"/>
    <w:rsid w:val="00687DE2"/>
    <w:rsid w:val="008807ED"/>
    <w:rsid w:val="0092597A"/>
    <w:rsid w:val="0096005E"/>
    <w:rsid w:val="00AC14D4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8</cp:revision>
  <dcterms:created xsi:type="dcterms:W3CDTF">2021-02-10T09:59:00Z</dcterms:created>
  <dcterms:modified xsi:type="dcterms:W3CDTF">2021-06-18T14:16:00Z</dcterms:modified>
</cp:coreProperties>
</file>