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1EF" w:rsidRDefault="006D01EF" w:rsidP="006D01EF">
      <w:pPr>
        <w:pStyle w:val="NormalnyWeb"/>
        <w:spacing w:after="0" w:line="240" w:lineRule="auto"/>
      </w:pPr>
      <w:r>
        <w:rPr>
          <w:rFonts w:ascii="Calibri Light" w:hAnsi="Calibri Light" w:cs="Calibri Light"/>
        </w:rPr>
        <w:t xml:space="preserve">IRIOS 6220.4.3.24 DSS                                                            Olszanka dnia </w:t>
      </w:r>
      <w:r w:rsidR="00376906">
        <w:rPr>
          <w:rFonts w:ascii="Calibri Light" w:hAnsi="Calibri Light" w:cs="Calibri Light"/>
        </w:rPr>
        <w:t>31</w:t>
      </w:r>
      <w:r>
        <w:rPr>
          <w:rFonts w:ascii="Calibri Light" w:hAnsi="Calibri Light" w:cs="Calibri Light"/>
        </w:rPr>
        <w:t xml:space="preserve"> marca 2025 r.</w:t>
      </w:r>
    </w:p>
    <w:p w:rsidR="006D01EF" w:rsidRDefault="006D01EF" w:rsidP="006D01EF">
      <w:pPr>
        <w:pStyle w:val="NormalnyWeb"/>
        <w:spacing w:after="0" w:line="240" w:lineRule="auto"/>
        <w:jc w:val="center"/>
        <w:rPr>
          <w:lang w:val="sq-AL"/>
        </w:rPr>
      </w:pPr>
      <w:r>
        <w:rPr>
          <w:rFonts w:ascii="Calibri Light" w:hAnsi="Calibri Light" w:cs="Calibri Light"/>
          <w:b/>
          <w:bCs/>
          <w:lang w:val="sq-AL"/>
        </w:rPr>
        <w:t>POSTANOWIENIE</w:t>
      </w:r>
    </w:p>
    <w:p w:rsidR="006D01EF" w:rsidRPr="006D01EF" w:rsidRDefault="006D01EF" w:rsidP="006D01EF">
      <w:pPr>
        <w:pStyle w:val="NormalnyWeb"/>
        <w:spacing w:after="0" w:line="360" w:lineRule="auto"/>
        <w:jc w:val="both"/>
      </w:pPr>
      <w:r w:rsidRPr="006D01EF">
        <w:rPr>
          <w:rFonts w:ascii="Calibri Light" w:hAnsi="Calibri Light" w:cs="Calibri Light"/>
          <w:lang w:val="sq-AL"/>
        </w:rPr>
        <w:t xml:space="preserve">Na podstawie art. 123 ustawy z dnia 14 czerwca 1960 r. Kodeks postępowania administracyjnego (Dz. U. z 2024 r. Poz. 527), w związku z art. 63 ust. 1, </w:t>
      </w:r>
      <w:r w:rsidR="00DC4A16">
        <w:rPr>
          <w:rFonts w:ascii="Calibri Light" w:hAnsi="Calibri Light" w:cs="Calibri Light"/>
          <w:lang w:val="sq-AL"/>
        </w:rPr>
        <w:t xml:space="preserve">art. 64 ust.1, </w:t>
      </w:r>
      <w:r w:rsidRPr="006D01EF">
        <w:rPr>
          <w:rFonts w:ascii="Calibri Light" w:hAnsi="Calibri Light" w:cs="Calibri Light"/>
          <w:lang w:val="sq-AL"/>
        </w:rPr>
        <w:t xml:space="preserve">art 66 ust. 1 oraz art. 74 ust. 3 ustawy z dnia 3 października 2008 r. o udostępnianiu informacji o środowisku i jego ochronie, udziale społeczeństwa w ochronie środowiska oraz o ocenach oddziaływania na środowisko (Dz. U. z 2024 r. poz. 1112), po rozpatrzeniu wniosku </w:t>
      </w:r>
      <w:r>
        <w:rPr>
          <w:rFonts w:ascii="Calibri Light" w:hAnsi="Calibri Light" w:cs="Calibri Light"/>
          <w:lang w:val="sq-AL"/>
        </w:rPr>
        <w:t xml:space="preserve">z dnia </w:t>
      </w:r>
      <w:r>
        <w:rPr>
          <w:rFonts w:ascii="Calibri Light" w:hAnsi="Calibri Light" w:cs="Calibri Light"/>
        </w:rPr>
        <w:t xml:space="preserve">30.10.24 r. dla przedsięwzięcia: </w:t>
      </w:r>
      <w:r>
        <w:rPr>
          <w:rFonts w:ascii="Calibri Light" w:hAnsi="Calibri Light" w:cs="Calibri Light"/>
          <w:b/>
          <w:bCs/>
        </w:rPr>
        <w:t>„Budowa budynków magazynowo -produkcyjnych wraz z zapleczem socjalno-biurowym oraz infrastrukturą techniczną i towarzyszącą na działkach nr 841, 846, 847/1 obręb Przylesie, gmina Olszanka”</w:t>
      </w:r>
      <w:r w:rsidRPr="006D01EF">
        <w:rPr>
          <w:rFonts w:ascii="Calibri Light" w:hAnsi="Calibri Light" w:cs="Calibri Light"/>
          <w:bCs/>
        </w:rPr>
        <w:t xml:space="preserve">, którego </w:t>
      </w:r>
      <w:r>
        <w:rPr>
          <w:rFonts w:ascii="Calibri Light" w:hAnsi="Calibri Light" w:cs="Calibri Light"/>
          <w:lang w:val="sq-AL"/>
        </w:rPr>
        <w:t>wnioskodawcą j</w:t>
      </w:r>
      <w:r w:rsidR="00251009">
        <w:rPr>
          <w:rFonts w:ascii="Calibri Light" w:hAnsi="Calibri Light" w:cs="Calibri Light"/>
          <w:lang w:val="sq-AL"/>
        </w:rPr>
        <w:t xml:space="preserve">est spółka 7R PROJEKT 88 Sp. z </w:t>
      </w:r>
      <w:r>
        <w:rPr>
          <w:rFonts w:ascii="Calibri Light" w:hAnsi="Calibri Light" w:cs="Calibri Light"/>
          <w:lang w:val="sq-AL"/>
        </w:rPr>
        <w:t>o.o ul. Ludwinowska 7, 30-331 Kraków, reprezentowana przez pełnomocnika Pana Łukasza Wawszczaka, os. Łokietka 2/4 32-340 Wolbrom</w:t>
      </w:r>
    </w:p>
    <w:p w:rsidR="006D01EF" w:rsidRPr="006D01EF" w:rsidRDefault="006D01EF" w:rsidP="006D01EF">
      <w:pPr>
        <w:pStyle w:val="NormalnyWeb"/>
        <w:spacing w:after="0" w:line="360" w:lineRule="auto"/>
        <w:jc w:val="center"/>
        <w:rPr>
          <w:rFonts w:ascii="Calibri Light" w:hAnsi="Calibri Light" w:cs="Calibri Light"/>
        </w:rPr>
      </w:pPr>
      <w:r w:rsidRPr="006D01EF">
        <w:rPr>
          <w:rFonts w:ascii="Calibri Light" w:hAnsi="Calibri Light" w:cs="Calibri Light"/>
          <w:b/>
          <w:bCs/>
          <w:lang w:val="sq-AL"/>
        </w:rPr>
        <w:t>postanawiam</w:t>
      </w:r>
    </w:p>
    <w:p w:rsidR="006D01EF" w:rsidRPr="006D01EF" w:rsidRDefault="006D01EF" w:rsidP="006D01EF">
      <w:pPr>
        <w:pStyle w:val="NormalnyWeb"/>
        <w:spacing w:after="0" w:line="360" w:lineRule="auto"/>
        <w:jc w:val="both"/>
      </w:pPr>
      <w:r w:rsidRPr="006D01EF">
        <w:rPr>
          <w:rFonts w:ascii="Calibri Light" w:hAnsi="Calibri Light" w:cs="Calibri Light"/>
          <w:lang w:val="sq-AL"/>
        </w:rPr>
        <w:t xml:space="preserve">I </w:t>
      </w:r>
      <w:r>
        <w:rPr>
          <w:rFonts w:ascii="Calibri Light" w:hAnsi="Calibri Light" w:cs="Calibri Light"/>
          <w:lang w:val="sq-AL"/>
        </w:rPr>
        <w:t xml:space="preserve">Nałożyć obowiązek przeprowadzenia oceny oddziaływania na środowisko  dla przedięcwzięcia pn: </w:t>
      </w:r>
      <w:r>
        <w:rPr>
          <w:rFonts w:ascii="Calibri Light" w:hAnsi="Calibri Light" w:cs="Calibri Light"/>
          <w:b/>
          <w:bCs/>
        </w:rPr>
        <w:t>„Budowa budynków magazynowo -produkcyjnych wraz z zapleczem socjalno-biurowym oraz infrastrukturą techniczną i towarzyszącą na działkach nr 841, 846, 847/1 obręb Przylesie, gmina Olszanka”</w:t>
      </w:r>
      <w:r w:rsidRPr="006D01EF">
        <w:rPr>
          <w:rFonts w:ascii="Calibri Light" w:hAnsi="Calibri Light" w:cs="Calibri Light"/>
          <w:bCs/>
        </w:rPr>
        <w:t xml:space="preserve">, którego </w:t>
      </w:r>
      <w:r>
        <w:rPr>
          <w:rFonts w:ascii="Calibri Light" w:hAnsi="Calibri Light" w:cs="Calibri Light"/>
          <w:lang w:val="sq-AL"/>
        </w:rPr>
        <w:t>wnioskodawcą jest spółka 7R PROJEKT 88 Sp. z .o.o ul. Ludwinowska 7, 30-331 Kraków, reprezentowana przez pełnomocnika Pana Łukasza Wawszczaka, os. Łokietka 2/4 32-340 Wolbrom.</w:t>
      </w:r>
    </w:p>
    <w:p w:rsidR="006D01EF" w:rsidRPr="006D01EF" w:rsidRDefault="006D01EF" w:rsidP="006D01EF">
      <w:pPr>
        <w:pStyle w:val="NormalnyWeb"/>
        <w:spacing w:after="0" w:line="360" w:lineRule="auto"/>
        <w:jc w:val="both"/>
        <w:rPr>
          <w:rFonts w:ascii="Calibri Light" w:hAnsi="Calibri Light" w:cs="Calibri Light"/>
        </w:rPr>
      </w:pPr>
      <w:r w:rsidRPr="006D01EF">
        <w:rPr>
          <w:rFonts w:ascii="Calibri Light" w:hAnsi="Calibri Light" w:cs="Calibri Light"/>
          <w:lang w:val="sq-AL"/>
        </w:rPr>
        <w:t>II Określam zakres raportu o oddziaływaniu na środowisko zgodny z art. 66 ust. 1 ustawy ooś, ze szczególnym uwzględnieniem:</w:t>
      </w:r>
    </w:p>
    <w:p w:rsidR="006D01EF" w:rsidRPr="006D01EF" w:rsidRDefault="006D01EF" w:rsidP="006D01EF">
      <w:pPr>
        <w:pStyle w:val="NormalnyWeb"/>
        <w:spacing w:after="0" w:line="360" w:lineRule="auto"/>
        <w:jc w:val="both"/>
        <w:rPr>
          <w:rFonts w:ascii="Calibri Light" w:hAnsi="Calibri Light" w:cs="Calibri Light"/>
        </w:rPr>
      </w:pPr>
      <w:r w:rsidRPr="006D01EF">
        <w:rPr>
          <w:rFonts w:ascii="Calibri Light" w:hAnsi="Calibri Light" w:cs="Calibri Light"/>
          <w:lang w:val="sq-AL"/>
        </w:rPr>
        <w:t>1. Zagadnień z zakresu analizy wpływu planowanej inwestycji na środowisko gruntowo-wodne, w aspekcie oddziaływania przedmiotowego przedsięwzięcia na stan jednolitych części wód oraz realizację ich celów środowiskowych.</w:t>
      </w:r>
    </w:p>
    <w:p w:rsidR="006D01EF" w:rsidRPr="006D01EF" w:rsidRDefault="006D01EF" w:rsidP="006D01EF">
      <w:pPr>
        <w:pStyle w:val="NormalnyWeb"/>
        <w:spacing w:after="0" w:line="360" w:lineRule="auto"/>
        <w:jc w:val="both"/>
        <w:rPr>
          <w:rFonts w:ascii="Calibri Light" w:hAnsi="Calibri Light" w:cs="Calibri Light"/>
        </w:rPr>
      </w:pPr>
      <w:r w:rsidRPr="006D01EF">
        <w:rPr>
          <w:rFonts w:ascii="Calibri Light" w:hAnsi="Calibri Light" w:cs="Calibri Light"/>
          <w:color w:val="000000"/>
          <w:lang w:val="sq-AL"/>
        </w:rPr>
        <w:t>2. Przewidywanych działań i rozwiązań technicznych oraz technologicznych mających na celu zapobieganie oraz ograniczanie negatywnych oddziaływań w/w inwestycji na środowisko, zdrowie ludzi oraz zatrudnionych pracowników, przy uwzględnieniu wszy</w:t>
      </w:r>
      <w:r w:rsidR="00DE6274">
        <w:rPr>
          <w:rFonts w:ascii="Calibri Light" w:hAnsi="Calibri Light" w:cs="Calibri Light"/>
          <w:color w:val="000000"/>
          <w:lang w:val="sq-AL"/>
        </w:rPr>
        <w:t xml:space="preserve">stikich </w:t>
      </w:r>
      <w:r w:rsidR="00DE6274">
        <w:rPr>
          <w:rFonts w:ascii="Calibri Light" w:hAnsi="Calibri Light" w:cs="Calibri Light"/>
          <w:color w:val="000000"/>
          <w:lang w:val="sq-AL"/>
        </w:rPr>
        <w:lastRenderedPageBreak/>
        <w:t>obowiązującyh przepisów, w szczególnosci dotyczących egzekwowania skutecznych rozwiązań  z zakresu ochrony środowiska, środowiska pracy oraz zapenienia właściwych warunków pracy.</w:t>
      </w:r>
    </w:p>
    <w:p w:rsidR="006D01EF" w:rsidRPr="006D01EF" w:rsidRDefault="006D01EF" w:rsidP="006D01EF">
      <w:pPr>
        <w:pStyle w:val="NormalnyWeb"/>
        <w:spacing w:after="0" w:line="360" w:lineRule="auto"/>
        <w:jc w:val="both"/>
        <w:rPr>
          <w:rFonts w:ascii="Calibri Light" w:hAnsi="Calibri Light" w:cs="Calibri Light"/>
          <w:lang w:val="sq-AL"/>
        </w:rPr>
      </w:pPr>
      <w:r w:rsidRPr="006D01EF">
        <w:rPr>
          <w:rFonts w:ascii="Calibri Light" w:hAnsi="Calibri Light" w:cs="Calibri Light"/>
          <w:color w:val="000000"/>
          <w:lang w:val="sq-AL"/>
        </w:rPr>
        <w:t xml:space="preserve">3. </w:t>
      </w:r>
      <w:r w:rsidR="00BD442B">
        <w:rPr>
          <w:rFonts w:ascii="Calibri Light" w:hAnsi="Calibri Light" w:cs="Calibri Light"/>
          <w:color w:val="000000"/>
          <w:lang w:val="sq-AL"/>
        </w:rPr>
        <w:t>Stanu powietrza atmosferycznego.</w:t>
      </w:r>
    </w:p>
    <w:p w:rsidR="00BD442B" w:rsidRDefault="00BD442B" w:rsidP="006D01EF">
      <w:pPr>
        <w:pStyle w:val="NormalnyWeb"/>
        <w:spacing w:after="0" w:line="360" w:lineRule="auto"/>
        <w:jc w:val="both"/>
        <w:rPr>
          <w:rFonts w:ascii="Calibri Light" w:hAnsi="Calibri Light" w:cs="Calibri Light"/>
          <w:color w:val="000000"/>
          <w:lang w:val="sq-AL"/>
        </w:rPr>
      </w:pPr>
      <w:r>
        <w:rPr>
          <w:rFonts w:ascii="Calibri Light" w:hAnsi="Calibri Light" w:cs="Calibri Light"/>
          <w:color w:val="000000"/>
          <w:lang w:val="sq-AL"/>
        </w:rPr>
        <w:t>4. Klimatu akustycznego w terenach chronionych.</w:t>
      </w:r>
    </w:p>
    <w:p w:rsidR="00BD442B" w:rsidRDefault="00BD442B" w:rsidP="006D01EF">
      <w:pPr>
        <w:pStyle w:val="NormalnyWeb"/>
        <w:spacing w:after="0" w:line="360" w:lineRule="auto"/>
        <w:jc w:val="both"/>
        <w:rPr>
          <w:rFonts w:ascii="Calibri Light" w:hAnsi="Calibri Light" w:cs="Calibri Light"/>
          <w:color w:val="000000"/>
          <w:lang w:val="sq-AL"/>
        </w:rPr>
      </w:pPr>
      <w:r>
        <w:rPr>
          <w:rFonts w:ascii="Calibri Light" w:hAnsi="Calibri Light" w:cs="Calibri Light"/>
          <w:color w:val="000000"/>
          <w:lang w:val="sq-AL"/>
        </w:rPr>
        <w:t>5. Kwestiii adaptacji do zmian klimatu.</w:t>
      </w:r>
    </w:p>
    <w:p w:rsidR="00BD442B" w:rsidRPr="00BD442B" w:rsidRDefault="00BD442B" w:rsidP="00BD442B">
      <w:pPr>
        <w:pStyle w:val="NormalnyWeb"/>
        <w:spacing w:after="0" w:line="360" w:lineRule="auto"/>
        <w:jc w:val="center"/>
        <w:rPr>
          <w:rFonts w:ascii="Calibri Light" w:hAnsi="Calibri Light" w:cs="Calibri Light"/>
          <w:b/>
          <w:color w:val="000000"/>
          <w:lang w:val="sq-AL"/>
        </w:rPr>
      </w:pPr>
      <w:r w:rsidRPr="00BD442B">
        <w:rPr>
          <w:rFonts w:ascii="Calibri Light" w:hAnsi="Calibri Light" w:cs="Calibri Light"/>
          <w:b/>
          <w:color w:val="000000"/>
          <w:lang w:val="sq-AL"/>
        </w:rPr>
        <w:t>UZASADNIENIE</w:t>
      </w:r>
    </w:p>
    <w:p w:rsidR="00DE6274" w:rsidRPr="00C933C8" w:rsidRDefault="006D01EF" w:rsidP="00DE6274">
      <w:pPr>
        <w:pStyle w:val="NormalnyWeb"/>
        <w:spacing w:after="0" w:line="360" w:lineRule="auto"/>
        <w:jc w:val="both"/>
        <w:rPr>
          <w:rFonts w:ascii="Calibri Light" w:hAnsi="Calibri Light" w:cs="Calibri Light"/>
        </w:rPr>
      </w:pPr>
      <w:r w:rsidRPr="006D01EF">
        <w:rPr>
          <w:rFonts w:ascii="Calibri Light" w:hAnsi="Calibri Light" w:cs="Calibri Light"/>
          <w:lang w:val="sq-AL"/>
        </w:rPr>
        <w:t xml:space="preserve">W dniu </w:t>
      </w:r>
      <w:r w:rsidR="00BD442B">
        <w:rPr>
          <w:rFonts w:ascii="Calibri Light" w:hAnsi="Calibri Light" w:cs="Calibri Light"/>
          <w:lang w:val="sq-AL"/>
        </w:rPr>
        <w:t>30.10.</w:t>
      </w:r>
      <w:r w:rsidRPr="006D01EF">
        <w:rPr>
          <w:rFonts w:ascii="Calibri Light" w:hAnsi="Calibri Light" w:cs="Calibri Light"/>
          <w:lang w:val="sq-AL"/>
        </w:rPr>
        <w:t>24 r</w:t>
      </w:r>
      <w:r w:rsidR="00BD442B">
        <w:rPr>
          <w:rFonts w:ascii="Calibri Light" w:hAnsi="Calibri Light" w:cs="Calibri Light"/>
          <w:lang w:val="sq-AL"/>
        </w:rPr>
        <w:t>.</w:t>
      </w:r>
      <w:r w:rsidRPr="006D01EF">
        <w:rPr>
          <w:rFonts w:ascii="Calibri Light" w:hAnsi="Calibri Light" w:cs="Calibri Light"/>
          <w:lang w:val="sq-AL"/>
        </w:rPr>
        <w:t xml:space="preserve"> wpłynął wniosek </w:t>
      </w:r>
      <w:r w:rsidR="00BD442B">
        <w:rPr>
          <w:rFonts w:ascii="Calibri Light" w:hAnsi="Calibri Light" w:cs="Calibri Light"/>
          <w:lang w:val="sq-AL"/>
        </w:rPr>
        <w:t xml:space="preserve"> z dnia 25.10.2024 r.</w:t>
      </w:r>
      <w:r w:rsidRPr="006D01EF">
        <w:rPr>
          <w:rFonts w:ascii="Calibri Light" w:hAnsi="Calibri Light" w:cs="Calibri Light"/>
          <w:lang w:val="sq-AL"/>
        </w:rPr>
        <w:t>o wydanie decyzji środowiskowej dla przedsięwzięcia:</w:t>
      </w:r>
      <w:r w:rsidRPr="006D01EF">
        <w:rPr>
          <w:rFonts w:ascii="Calibri Light" w:hAnsi="Calibri Light" w:cs="Calibri Light"/>
          <w:b/>
          <w:bCs/>
          <w:lang w:val="sq-AL"/>
        </w:rPr>
        <w:t xml:space="preserve">„ </w:t>
      </w:r>
      <w:r w:rsidR="00BD442B">
        <w:rPr>
          <w:rFonts w:ascii="Calibri Light" w:hAnsi="Calibri Light" w:cs="Calibri Light"/>
          <w:b/>
          <w:bCs/>
        </w:rPr>
        <w:t>„Budowa budynków magazynowo -produkcyjnych wraz z zapleczem socjalno-biurowym oraz infrastrukturą techniczną i towarzyszącą na działkach nr 841, 846, 847/1 obręb Przylesie, gmina Olszanka”</w:t>
      </w:r>
      <w:r w:rsidR="00BD442B" w:rsidRPr="006D01EF">
        <w:rPr>
          <w:rFonts w:ascii="Calibri Light" w:hAnsi="Calibri Light" w:cs="Calibri Light"/>
          <w:bCs/>
        </w:rPr>
        <w:t xml:space="preserve">, którego </w:t>
      </w:r>
      <w:r w:rsidR="00BD442B">
        <w:rPr>
          <w:rFonts w:ascii="Calibri Light" w:hAnsi="Calibri Light" w:cs="Calibri Light"/>
          <w:lang w:val="sq-AL"/>
        </w:rPr>
        <w:t>wnioskodawcą jest spółka 7R PROJEKT</w:t>
      </w:r>
      <w:r w:rsidR="005E3F12">
        <w:rPr>
          <w:rFonts w:ascii="Calibri Light" w:hAnsi="Calibri Light" w:cs="Calibri Light"/>
          <w:lang w:val="sq-AL"/>
        </w:rPr>
        <w:t xml:space="preserve"> 88</w:t>
      </w:r>
      <w:r w:rsidR="00BD442B">
        <w:rPr>
          <w:rFonts w:ascii="Calibri Light" w:hAnsi="Calibri Light" w:cs="Calibri Light"/>
          <w:lang w:val="sq-AL"/>
        </w:rPr>
        <w:t xml:space="preserve">  Sp. z o. o. ul. Ludwinowska 7, 30-331 Kraków, reprezentowana przez pełnomocnika Pana Łukasza Wawszczaka, os. Łokietka 2/4 32-340 Wolbrom. </w:t>
      </w:r>
      <w:r w:rsidRPr="006D01EF">
        <w:rPr>
          <w:rFonts w:ascii="Calibri Light" w:hAnsi="Calibri Light" w:cs="Calibri Light"/>
          <w:lang w:val="sq-AL"/>
        </w:rPr>
        <w:t>Planowane przedsięwzięcie zalicza się do pr</w:t>
      </w:r>
      <w:r w:rsidR="00AA6819">
        <w:rPr>
          <w:rFonts w:ascii="Calibri Light" w:hAnsi="Calibri Light" w:cs="Calibri Light"/>
          <w:lang w:val="sq-AL"/>
        </w:rPr>
        <w:t xml:space="preserve">zedsięwzięć </w:t>
      </w:r>
      <w:r w:rsidR="00AA6819" w:rsidRPr="00AA6819">
        <w:rPr>
          <w:rFonts w:ascii="Calibri Light" w:hAnsi="Calibri Light" w:cs="Calibri Light"/>
        </w:rPr>
        <w:t xml:space="preserve">zgodnie z § 3 ust. 1 pkt. </w:t>
      </w:r>
      <w:r w:rsidR="002717E6">
        <w:rPr>
          <w:rFonts w:ascii="Calibri Light" w:hAnsi="Calibri Light" w:cs="Calibri Light"/>
        </w:rPr>
        <w:t xml:space="preserve">1 </w:t>
      </w:r>
      <w:r w:rsidR="00AA6819">
        <w:rPr>
          <w:rFonts w:ascii="Calibri Light" w:hAnsi="Calibri Light" w:cs="Calibri Light"/>
        </w:rPr>
        <w:t xml:space="preserve">( instalacje do wytwarzania produktów przez  mieszanie, emulgowanie lub konfekcjonowanie chemicznych półproduktów lub produktów podstawowych); </w:t>
      </w:r>
      <w:r w:rsidR="00AA6819" w:rsidRPr="00AA6819">
        <w:rPr>
          <w:rFonts w:ascii="Calibri Light" w:hAnsi="Calibri Light" w:cs="Calibri Light"/>
        </w:rPr>
        <w:t xml:space="preserve">§ 3 ust. 1 </w:t>
      </w:r>
      <w:r w:rsidR="00AA6819">
        <w:rPr>
          <w:rFonts w:ascii="Calibri Light" w:hAnsi="Calibri Light" w:cs="Calibri Light"/>
        </w:rPr>
        <w:t xml:space="preserve">pkt </w:t>
      </w:r>
      <w:r w:rsidR="00AA6819" w:rsidRPr="00AA6819">
        <w:rPr>
          <w:rFonts w:ascii="Calibri Light" w:hAnsi="Calibri Light" w:cs="Calibri Light"/>
        </w:rPr>
        <w:t>31</w:t>
      </w:r>
      <w:r w:rsidR="00AA6819">
        <w:rPr>
          <w:rFonts w:ascii="Calibri Light" w:hAnsi="Calibri Light" w:cs="Calibri Light"/>
        </w:rPr>
        <w:t xml:space="preserve"> (instalacje do przesyłu gazu inne niż wymienione w </w:t>
      </w:r>
      <w:r w:rsidR="00AA6819" w:rsidRPr="00AA6819">
        <w:rPr>
          <w:rFonts w:ascii="Calibri Light" w:hAnsi="Calibri Light" w:cs="Calibri Light"/>
        </w:rPr>
        <w:t>§</w:t>
      </w:r>
      <w:r w:rsidR="00AA6819">
        <w:rPr>
          <w:rFonts w:ascii="Calibri Light" w:hAnsi="Calibri Light" w:cs="Calibri Light"/>
        </w:rPr>
        <w:t xml:space="preserve"> 2 ust.1 pkt 20  </w:t>
      </w:r>
      <w:r w:rsidR="002717E6">
        <w:rPr>
          <w:rFonts w:ascii="Calibri Light" w:hAnsi="Calibri Light" w:cs="Calibri Light"/>
        </w:rPr>
        <w:t xml:space="preserve">oraz towarzyszące im tłocznie lub stacje redukcyjne, z wyłączeniem </w:t>
      </w:r>
      <w:r w:rsidR="00AA6819">
        <w:rPr>
          <w:rFonts w:ascii="Calibri Light" w:hAnsi="Calibri Light" w:cs="Calibri Light"/>
        </w:rPr>
        <w:t>gazociągów o ciśnieniu nie większym niż 0,5 MPa i przyłączy do budynków; przy czym tłocznie lub stacje redukcyjne budowane, montowane lub przebudowywane przy istniejących instalacjach przesyłowych nie są przedsięwzięciami mogącymi znacząco oddziaływać na środowisko</w:t>
      </w:r>
      <w:r w:rsidR="00304A5F">
        <w:rPr>
          <w:rFonts w:ascii="Calibri Light" w:hAnsi="Calibri Light" w:cs="Calibri Light"/>
        </w:rPr>
        <w:t>);</w:t>
      </w:r>
      <w:r w:rsidR="00AA6819">
        <w:rPr>
          <w:rFonts w:ascii="Calibri Light" w:hAnsi="Calibri Light" w:cs="Calibri Light"/>
        </w:rPr>
        <w:t xml:space="preserve"> </w:t>
      </w:r>
      <w:r w:rsidR="00304A5F" w:rsidRPr="00AA6819">
        <w:rPr>
          <w:rFonts w:ascii="Calibri Light" w:hAnsi="Calibri Light" w:cs="Calibri Light"/>
        </w:rPr>
        <w:t xml:space="preserve">§ 3 ust. 1 </w:t>
      </w:r>
      <w:r w:rsidR="00304A5F">
        <w:rPr>
          <w:rFonts w:ascii="Calibri Light" w:hAnsi="Calibri Light" w:cs="Calibri Light"/>
        </w:rPr>
        <w:t xml:space="preserve">pkt </w:t>
      </w:r>
      <w:r w:rsidR="00AA6819" w:rsidRPr="00AA6819">
        <w:rPr>
          <w:rFonts w:ascii="Calibri Light" w:hAnsi="Calibri Light" w:cs="Calibri Light"/>
        </w:rPr>
        <w:t xml:space="preserve"> 37</w:t>
      </w:r>
      <w:r w:rsidR="00304A5F">
        <w:rPr>
          <w:rFonts w:ascii="Calibri Light" w:hAnsi="Calibri Light" w:cs="Calibri Light"/>
        </w:rPr>
        <w:t>d i</w:t>
      </w:r>
      <w:r w:rsidR="00AA6819" w:rsidRPr="00AA6819">
        <w:rPr>
          <w:rFonts w:ascii="Calibri Light" w:hAnsi="Calibri Light" w:cs="Calibri Light"/>
        </w:rPr>
        <w:t xml:space="preserve"> 37e</w:t>
      </w:r>
      <w:r w:rsidR="00304A5F">
        <w:rPr>
          <w:rFonts w:ascii="Calibri Light" w:hAnsi="Calibri Light" w:cs="Calibri Light"/>
        </w:rPr>
        <w:t>( instalacje do naziemnego magazynowania gazów łatwopalnych i kopalnych surowców energetycznych innych niż wymienione w</w:t>
      </w:r>
      <w:r w:rsidR="002717E6">
        <w:rPr>
          <w:rFonts w:ascii="Calibri Light" w:hAnsi="Calibri Light" w:cs="Calibri Light"/>
        </w:rPr>
        <w:t xml:space="preserve"> lit. a-d, inne niż wymienione w </w:t>
      </w:r>
      <w:r w:rsidR="00304A5F">
        <w:rPr>
          <w:rFonts w:ascii="Calibri Light" w:hAnsi="Calibri Light" w:cs="Calibri Light"/>
        </w:rPr>
        <w:t xml:space="preserve"> § 2 ust. 1 pkt 22, z wyłączeniem instalacji do magazynowania paliw wykorzystywanych na potrzeby gospodarstw domowych, zbiorników na gaz płynny o łącznej pojemności nie większej niż 10m</w:t>
      </w:r>
      <w:r w:rsidR="00304A5F" w:rsidRPr="00304A5F">
        <w:rPr>
          <w:rFonts w:ascii="Calibri Light" w:hAnsi="Calibri Light" w:cs="Calibri Light"/>
          <w:vertAlign w:val="superscript"/>
        </w:rPr>
        <w:t>3</w:t>
      </w:r>
      <w:r w:rsidR="00304A5F">
        <w:rPr>
          <w:rFonts w:ascii="Calibri Light" w:hAnsi="Calibri Light" w:cs="Calibri Light"/>
        </w:rPr>
        <w:t xml:space="preserve"> oraz zbiorników  na olej o łącznej pojemności </w:t>
      </w:r>
      <w:r w:rsidR="00AA6819" w:rsidRPr="00AA6819">
        <w:rPr>
          <w:rFonts w:ascii="Calibri Light" w:hAnsi="Calibri Light" w:cs="Calibri Light"/>
        </w:rPr>
        <w:t xml:space="preserve"> </w:t>
      </w:r>
      <w:r w:rsidR="00304A5F">
        <w:rPr>
          <w:rFonts w:ascii="Calibri Light" w:hAnsi="Calibri Light" w:cs="Calibri Light"/>
        </w:rPr>
        <w:t>nie większej niż 3 m</w:t>
      </w:r>
      <w:r w:rsidR="00304A5F" w:rsidRPr="00304A5F">
        <w:rPr>
          <w:rFonts w:ascii="Calibri Light" w:hAnsi="Calibri Light" w:cs="Calibri Light"/>
          <w:vertAlign w:val="superscript"/>
        </w:rPr>
        <w:t>3</w:t>
      </w:r>
      <w:r w:rsidR="00304A5F">
        <w:rPr>
          <w:rFonts w:ascii="Calibri Light" w:hAnsi="Calibri Light" w:cs="Calibri Light"/>
        </w:rPr>
        <w:t xml:space="preserve">, a także niezwiązanych z dystrybucją instalacji do magazynowania stałych surowców energetycznych); </w:t>
      </w:r>
      <w:r w:rsidR="00304A5F" w:rsidRPr="00AA6819">
        <w:rPr>
          <w:rFonts w:ascii="Calibri Light" w:hAnsi="Calibri Light" w:cs="Calibri Light"/>
        </w:rPr>
        <w:t>§ 3</w:t>
      </w:r>
      <w:r w:rsidR="00304A5F">
        <w:rPr>
          <w:rFonts w:ascii="Calibri Light" w:hAnsi="Calibri Light" w:cs="Calibri Light"/>
        </w:rPr>
        <w:t xml:space="preserve"> ust. 1 pkt </w:t>
      </w:r>
      <w:r w:rsidR="00AA6819" w:rsidRPr="00AA6819">
        <w:rPr>
          <w:rFonts w:ascii="Calibri Light" w:hAnsi="Calibri Light" w:cs="Calibri Light"/>
        </w:rPr>
        <w:t>54b</w:t>
      </w:r>
      <w:r w:rsidR="002717E6">
        <w:rPr>
          <w:rFonts w:ascii="Calibri Light" w:hAnsi="Calibri Light" w:cs="Calibri Light"/>
        </w:rPr>
        <w:t xml:space="preserve"> </w:t>
      </w:r>
      <w:r w:rsidR="00304A5F">
        <w:rPr>
          <w:rFonts w:ascii="Calibri Light" w:hAnsi="Calibri Light" w:cs="Calibri Light"/>
        </w:rPr>
        <w:t>( zabudowa przemysłowa lub magazynowa wraz z towarzyszącą jej infrastrukturą, o powierzchni zabudowy nie mniejszej niż 1 ha na ob</w:t>
      </w:r>
      <w:r w:rsidR="005E3F12">
        <w:rPr>
          <w:rFonts w:ascii="Calibri Light" w:hAnsi="Calibri Light" w:cs="Calibri Light"/>
        </w:rPr>
        <w:t>szarach innych niż objętych for</w:t>
      </w:r>
      <w:r w:rsidR="00304A5F">
        <w:rPr>
          <w:rFonts w:ascii="Calibri Light" w:hAnsi="Calibri Light" w:cs="Calibri Light"/>
        </w:rPr>
        <w:t>m</w:t>
      </w:r>
      <w:r w:rsidR="005E3F12">
        <w:rPr>
          <w:rFonts w:ascii="Calibri Light" w:hAnsi="Calibri Light" w:cs="Calibri Light"/>
        </w:rPr>
        <w:t>am</w:t>
      </w:r>
      <w:r w:rsidR="00304A5F">
        <w:rPr>
          <w:rFonts w:ascii="Calibri Light" w:hAnsi="Calibri Light" w:cs="Calibri Light"/>
        </w:rPr>
        <w:t xml:space="preserve">i ochrony przyrody, o których mowa w art. 6 ust.1 pkt 1-5, 8 i 9 ustawy z dnia 16 kwietnia 2004 r. o ochronie przyrody, lub w otulinach form ochrony przyrody, o których </w:t>
      </w:r>
      <w:r w:rsidR="00304A5F">
        <w:rPr>
          <w:rFonts w:ascii="Calibri Light" w:hAnsi="Calibri Light" w:cs="Calibri Light"/>
        </w:rPr>
        <w:lastRenderedPageBreak/>
        <w:t xml:space="preserve">mowa w art. 6 ust. 1 pkt 1-3 tej ustawy); </w:t>
      </w:r>
      <w:r w:rsidR="00304A5F" w:rsidRPr="00AA6819">
        <w:rPr>
          <w:rFonts w:ascii="Calibri Light" w:hAnsi="Calibri Light" w:cs="Calibri Light"/>
        </w:rPr>
        <w:t>§ 3</w:t>
      </w:r>
      <w:r w:rsidR="00304A5F">
        <w:rPr>
          <w:rFonts w:ascii="Calibri Light" w:hAnsi="Calibri Light" w:cs="Calibri Light"/>
        </w:rPr>
        <w:t xml:space="preserve"> ust 1 pkt </w:t>
      </w:r>
      <w:r w:rsidR="00AA6819" w:rsidRPr="00AA6819">
        <w:rPr>
          <w:rFonts w:ascii="Calibri Light" w:hAnsi="Calibri Light" w:cs="Calibri Light"/>
        </w:rPr>
        <w:t xml:space="preserve"> 58b</w:t>
      </w:r>
      <w:r w:rsidR="00304A5F">
        <w:rPr>
          <w:rFonts w:ascii="Calibri Light" w:hAnsi="Calibri Light" w:cs="Calibri Light"/>
        </w:rPr>
        <w:t xml:space="preserve"> (garaże, parkingi samochodowe lub zespoły parkingów, w tym na potrzeby planowanych, realizowanych l</w:t>
      </w:r>
      <w:r w:rsidR="002717E6">
        <w:rPr>
          <w:rFonts w:ascii="Calibri Light" w:hAnsi="Calibri Light" w:cs="Calibri Light"/>
        </w:rPr>
        <w:t>ub zrealizowanych przedsięwzięć, o których mowa  w pkt 52, 54-57 i 59 wraz z towarzyszącą infrastrukturą o powierzchni użytkowej nie mniejszej niż : 0,5 ha na obszarach innych niż objętych formami przyrody, o których mowa w art. 6 ust. 1 pkt 1-3 tej ustawy)</w:t>
      </w:r>
      <w:r w:rsidR="00AA6819" w:rsidRPr="00AA6819">
        <w:rPr>
          <w:rFonts w:ascii="Calibri Light" w:hAnsi="Calibri Light" w:cs="Calibri Light"/>
        </w:rPr>
        <w:t xml:space="preserve"> rozporządzenia z dnia 10 września 2019 r. w sprawie przedsięwzięć mogących znacząco oddziaływać  na środowisko </w:t>
      </w:r>
      <w:r w:rsidR="00251009">
        <w:rPr>
          <w:rFonts w:ascii="Calibri Light" w:hAnsi="Calibri Light" w:cs="Calibri Light"/>
        </w:rPr>
        <w:t>(</w:t>
      </w:r>
      <w:r w:rsidR="00AA6819" w:rsidRPr="00251009">
        <w:rPr>
          <w:rFonts w:ascii="Calibri Light" w:hAnsi="Calibri Light" w:cs="Calibri Light"/>
        </w:rPr>
        <w:t xml:space="preserve"> Dz.U. 2019 poz. 1839)</w:t>
      </w:r>
      <w:r w:rsidR="00AA6819" w:rsidRPr="00AA6819">
        <w:rPr>
          <w:rFonts w:ascii="Calibri Light" w:hAnsi="Calibri Light" w:cs="Calibri Light"/>
        </w:rPr>
        <w:t xml:space="preserve"> </w:t>
      </w:r>
      <w:r w:rsidR="00AA6819">
        <w:rPr>
          <w:rFonts w:ascii="Calibri Light" w:hAnsi="Calibri Light" w:cs="Calibri Light"/>
        </w:rPr>
        <w:t xml:space="preserve">i </w:t>
      </w:r>
      <w:r w:rsidR="00AA6819" w:rsidRPr="00AA6819">
        <w:rPr>
          <w:rFonts w:ascii="Calibri Light" w:hAnsi="Calibri Light" w:cs="Calibri Light"/>
        </w:rPr>
        <w:t>kwalifikuj</w:t>
      </w:r>
      <w:r w:rsidR="00AA6819">
        <w:rPr>
          <w:rFonts w:ascii="Calibri Light" w:hAnsi="Calibri Light" w:cs="Calibri Light"/>
        </w:rPr>
        <w:t>ą</w:t>
      </w:r>
      <w:r w:rsidR="00AA6819" w:rsidRPr="00AA6819">
        <w:rPr>
          <w:rFonts w:ascii="Calibri Light" w:hAnsi="Calibri Light" w:cs="Calibri Light"/>
        </w:rPr>
        <w:t xml:space="preserve"> się jako przedsięwzięcie mogące znacząco oddziaływać na środowisko, </w:t>
      </w:r>
      <w:r w:rsidRPr="00AA6819">
        <w:rPr>
          <w:rFonts w:ascii="Calibri Light" w:hAnsi="Calibri Light" w:cs="Calibri Light"/>
          <w:lang w:val="sq-AL"/>
        </w:rPr>
        <w:t>r</w:t>
      </w:r>
      <w:r w:rsidRPr="006D01EF">
        <w:rPr>
          <w:rFonts w:ascii="Calibri Light" w:hAnsi="Calibri Light" w:cs="Calibri Light"/>
          <w:lang w:val="sq-AL"/>
        </w:rPr>
        <w:t xml:space="preserve">ozporządzenia w sprawie przedsięwzięć mogących znacząco oddziaływać na środowisko z dnia 16 września 2019 r. (Dz. U. 1839). Teren realizacji przedsięwzięcia objęty jest miejscowym planem zagospodarowania przestrzennego, podjętego uchwałą nr LXIV/388/2024 r. Rady Gminy Olszanka z dnia 14 lutego 2024 r. (Dz.U. z 2024 r. poz. 427) i jest z nim zgodny. Przedmiotowy obszar stanowi teren </w:t>
      </w:r>
      <w:r w:rsidR="002717E6">
        <w:rPr>
          <w:rFonts w:ascii="Calibri Light" w:hAnsi="Calibri Light" w:cs="Calibri Light"/>
          <w:lang w:val="sq-AL"/>
        </w:rPr>
        <w:t>P-U</w:t>
      </w:r>
      <w:r w:rsidRPr="006D01EF">
        <w:rPr>
          <w:rFonts w:ascii="Calibri Light" w:hAnsi="Calibri Light" w:cs="Calibri Light"/>
          <w:lang w:val="sq-AL"/>
        </w:rPr>
        <w:t xml:space="preserve"> dla którego ustalono przeznaczenie </w:t>
      </w:r>
      <w:r w:rsidR="002717E6">
        <w:rPr>
          <w:rFonts w:ascii="Calibri Light" w:hAnsi="Calibri Light" w:cs="Calibri Light"/>
          <w:lang w:val="sq-AL"/>
        </w:rPr>
        <w:t>podstawowym- obiekty produkcyjne, składy i magazyny oraz zabudowa usługowa</w:t>
      </w:r>
      <w:r w:rsidRPr="006D01EF">
        <w:rPr>
          <w:rFonts w:ascii="Calibri Light" w:hAnsi="Calibri Light" w:cs="Calibri Light"/>
          <w:lang w:val="sq-AL"/>
        </w:rPr>
        <w:t xml:space="preserve">. </w:t>
      </w:r>
      <w:r w:rsidR="002717E6">
        <w:rPr>
          <w:rFonts w:ascii="Calibri Light" w:hAnsi="Calibri Light" w:cs="Calibri Light"/>
          <w:lang w:val="sq-AL"/>
        </w:rPr>
        <w:t xml:space="preserve"> Najbliższy teren zabudowy mieszkanionwej chronionej ze względu na hałas zlokalizowany jest</w:t>
      </w:r>
      <w:r w:rsidR="00DE6274">
        <w:rPr>
          <w:rFonts w:ascii="Calibri Light" w:hAnsi="Calibri Light" w:cs="Calibri Light"/>
          <w:lang w:val="sq-AL"/>
        </w:rPr>
        <w:t xml:space="preserve"> w kierunku pólnocnym w odległoś</w:t>
      </w:r>
      <w:r w:rsidR="002717E6">
        <w:rPr>
          <w:rFonts w:ascii="Calibri Light" w:hAnsi="Calibri Light" w:cs="Calibri Light"/>
          <w:lang w:val="sq-AL"/>
        </w:rPr>
        <w:t xml:space="preserve">ci 600 m od terenu inwestycji. </w:t>
      </w:r>
      <w:r w:rsidRPr="006D01EF">
        <w:rPr>
          <w:rFonts w:ascii="Calibri Light" w:hAnsi="Calibri Light" w:cs="Calibri Light"/>
          <w:lang w:val="sq-AL"/>
        </w:rPr>
        <w:t>Zgodnie z art. 63 ust. 1 oraz art. 64 ust. 1 i ust.4 oraz art. 75 ust. 1 pkt.4, ustawy z dnia 3 października 2008 r. o udostępnianiu informacji o środowisku i jego ochronie, udziale społeczeństwa w ochronie środowiska oraz ocenach oddziaływania na środowisko (Dz. U. z 2024 r. poz. 1112) wniosek wraz z kartą inf. przedsięwzięcia został przedłożony do zaopiniowania co do obowiązku przeprowadzenia oceny oddziaływania na środowisko dla planowanego przedsięwzięcia, Regionalnemu Dyrektorowi Ochrony Środowiska, Państwowemu Powiatowemu Inspektorowi Sanitarnemu w Brzegu oraz Dyrektorowi Regionalnego Zarządu Zlewni we Wrocławiu Państwowego Gospodarstwa Wodnego Wody Polskie.</w:t>
      </w:r>
      <w:r w:rsidR="00DE6274">
        <w:t xml:space="preserve"> </w:t>
      </w:r>
      <w:r w:rsidRPr="006D01EF">
        <w:rPr>
          <w:rFonts w:ascii="Calibri Light" w:hAnsi="Calibri Light" w:cs="Calibri Light"/>
          <w:lang w:val="sq-AL"/>
        </w:rPr>
        <w:t xml:space="preserve">Organem właściwym do wydania decyzji o środowiskowych uwarunkowaniach zgodnie z art. 75 ust. 1 pkt 4 ustawy z dnia 3 października 2008 r. </w:t>
      </w:r>
      <w:r w:rsidRPr="006D01EF">
        <w:rPr>
          <w:rStyle w:val="Uwydatnienie"/>
          <w:rFonts w:ascii="Calibri Light" w:hAnsi="Calibri Light" w:cs="Calibri Light"/>
          <w:i w:val="0"/>
          <w:iCs w:val="0"/>
          <w:lang w:val="sq-AL"/>
        </w:rPr>
        <w:t>o udostępnianiu informacji o środowisku i jego ochronie, udziale społeczeństwa w ochronie środowiska oraz o ocenach oddziaływania na środowisko</w:t>
      </w:r>
      <w:r w:rsidRPr="006D01EF">
        <w:rPr>
          <w:rStyle w:val="Uwydatnienie"/>
          <w:rFonts w:ascii="Calibri Light" w:hAnsi="Calibri Light" w:cs="Calibri Light"/>
          <w:lang w:val="sq-AL"/>
        </w:rPr>
        <w:t xml:space="preserve"> </w:t>
      </w:r>
      <w:r w:rsidRPr="006D01EF">
        <w:rPr>
          <w:rFonts w:ascii="Calibri Light" w:hAnsi="Calibri Light" w:cs="Calibri Light"/>
          <w:lang w:val="sq-AL"/>
        </w:rPr>
        <w:t>(Dz. U. z 2024 r. poz. 1112) jest Wójt Gminy Olszanka</w:t>
      </w:r>
      <w:r w:rsidR="00C933C8">
        <w:rPr>
          <w:rFonts w:ascii="Calibri Light" w:hAnsi="Calibri Light" w:cs="Calibri Light"/>
          <w:lang w:val="sq-AL"/>
        </w:rPr>
        <w:t>.</w:t>
      </w:r>
      <w:r w:rsidR="001C47C4">
        <w:rPr>
          <w:rFonts w:ascii="Calibri Light" w:hAnsi="Calibri Light" w:cs="Calibri Light"/>
          <w:lang w:val="sq-AL"/>
        </w:rPr>
        <w:t xml:space="preserve"> </w:t>
      </w:r>
      <w:r w:rsidRPr="006D01EF">
        <w:rPr>
          <w:rFonts w:ascii="Calibri Light" w:hAnsi="Calibri Light" w:cs="Calibri Light"/>
          <w:lang w:val="sq-AL"/>
        </w:rPr>
        <w:t xml:space="preserve">Państwowy Powiatowy Inspektor Sanitarny w Brzegu pismem z dn. </w:t>
      </w:r>
      <w:r w:rsidR="00DE6274">
        <w:rPr>
          <w:rFonts w:ascii="Calibri Light" w:hAnsi="Calibri Light" w:cs="Calibri Light"/>
          <w:lang w:val="sq-AL"/>
        </w:rPr>
        <w:t xml:space="preserve">07.02.2025 r. Nr NZ.9022.1.2.2025.MW wydał opinię, w której stwierdził konieczność oceny oddziaływania na środowisko, </w:t>
      </w:r>
      <w:r w:rsidR="00DE6274">
        <w:rPr>
          <w:rFonts w:ascii="Calibri Light" w:hAnsi="Calibri Light" w:cs="Calibri Light"/>
          <w:color w:val="000000"/>
          <w:lang w:val="sq-AL"/>
        </w:rPr>
        <w:t>p</w:t>
      </w:r>
      <w:r w:rsidR="00DE6274" w:rsidRPr="006D01EF">
        <w:rPr>
          <w:rFonts w:ascii="Calibri Light" w:hAnsi="Calibri Light" w:cs="Calibri Light"/>
          <w:color w:val="000000"/>
          <w:lang w:val="sq-AL"/>
        </w:rPr>
        <w:t>rzewidywanych działań i rozwiązań technicznych oraz technologicznych mających na celu zapobieganie oraz ograniczanie negatywnych oddziaływań w/w inwestycji na środowisko, zdrowie ludzi oraz zatrudnionych pracowników, przy uwzględnieniu wszy</w:t>
      </w:r>
      <w:r w:rsidR="00DE6274">
        <w:rPr>
          <w:rFonts w:ascii="Calibri Light" w:hAnsi="Calibri Light" w:cs="Calibri Light"/>
          <w:color w:val="000000"/>
          <w:lang w:val="sq-AL"/>
        </w:rPr>
        <w:t xml:space="preserve">stikich obowiązującyh przepisów, w szczególnosci dotyczących </w:t>
      </w:r>
      <w:r w:rsidR="00DE6274">
        <w:rPr>
          <w:rFonts w:ascii="Calibri Light" w:hAnsi="Calibri Light" w:cs="Calibri Light"/>
          <w:color w:val="000000"/>
          <w:lang w:val="sq-AL"/>
        </w:rPr>
        <w:lastRenderedPageBreak/>
        <w:t>egzekwowania skutecznych rozwiązań  z zakresu ochrony środowiska, środowiska pracy oraz zapenienia właściwych warunków pracy.</w:t>
      </w:r>
      <w:r w:rsidR="00C933C8">
        <w:rPr>
          <w:rFonts w:ascii="Calibri Light" w:hAnsi="Calibri Light" w:cs="Calibri Light"/>
        </w:rPr>
        <w:t xml:space="preserve"> </w:t>
      </w:r>
      <w:r w:rsidRPr="006D01EF">
        <w:rPr>
          <w:rFonts w:ascii="Calibri Light" w:hAnsi="Calibri Light" w:cs="Calibri Light"/>
          <w:lang w:val="sq-AL"/>
        </w:rPr>
        <w:t xml:space="preserve">Postanowieniem z dnia </w:t>
      </w:r>
      <w:r w:rsidR="00DE6274">
        <w:rPr>
          <w:rFonts w:ascii="Calibri Light" w:hAnsi="Calibri Light" w:cs="Calibri Light"/>
          <w:lang w:val="sq-AL"/>
        </w:rPr>
        <w:t>19</w:t>
      </w:r>
      <w:r w:rsidRPr="006D01EF">
        <w:rPr>
          <w:rFonts w:ascii="Calibri Light" w:hAnsi="Calibri Light" w:cs="Calibri Light"/>
          <w:lang w:val="sq-AL"/>
        </w:rPr>
        <w:t>.0</w:t>
      </w:r>
      <w:r w:rsidR="00DE6274">
        <w:rPr>
          <w:rFonts w:ascii="Calibri Light" w:hAnsi="Calibri Light" w:cs="Calibri Light"/>
          <w:lang w:val="sq-AL"/>
        </w:rPr>
        <w:t>2</w:t>
      </w:r>
      <w:r w:rsidRPr="006D01EF">
        <w:rPr>
          <w:rFonts w:ascii="Calibri Light" w:hAnsi="Calibri Light" w:cs="Calibri Light"/>
          <w:lang w:val="sq-AL"/>
        </w:rPr>
        <w:t>.202</w:t>
      </w:r>
      <w:r w:rsidR="00DE6274">
        <w:rPr>
          <w:rFonts w:ascii="Calibri Light" w:hAnsi="Calibri Light" w:cs="Calibri Light"/>
          <w:lang w:val="sq-AL"/>
        </w:rPr>
        <w:t>5</w:t>
      </w:r>
      <w:r w:rsidRPr="006D01EF">
        <w:rPr>
          <w:rFonts w:ascii="Calibri Light" w:hAnsi="Calibri Light" w:cs="Calibri Light"/>
          <w:lang w:val="sq-AL"/>
        </w:rPr>
        <w:t xml:space="preserve"> r. Nr WOOŚ.4220.</w:t>
      </w:r>
      <w:r w:rsidR="00DE6274">
        <w:rPr>
          <w:rFonts w:ascii="Calibri Light" w:hAnsi="Calibri Light" w:cs="Calibri Light"/>
          <w:lang w:val="sq-AL"/>
        </w:rPr>
        <w:t>28.</w:t>
      </w:r>
      <w:r w:rsidRPr="006D01EF">
        <w:rPr>
          <w:rFonts w:ascii="Calibri Light" w:hAnsi="Calibri Light" w:cs="Calibri Light"/>
          <w:lang w:val="sq-AL"/>
        </w:rPr>
        <w:t>202</w:t>
      </w:r>
      <w:r w:rsidR="00DE6274">
        <w:rPr>
          <w:rFonts w:ascii="Calibri Light" w:hAnsi="Calibri Light" w:cs="Calibri Light"/>
          <w:lang w:val="sq-AL"/>
        </w:rPr>
        <w:t>5</w:t>
      </w:r>
      <w:r w:rsidRPr="006D01EF">
        <w:rPr>
          <w:rFonts w:ascii="Calibri Light" w:hAnsi="Calibri Light" w:cs="Calibri Light"/>
          <w:lang w:val="sq-AL"/>
        </w:rPr>
        <w:t>.</w:t>
      </w:r>
      <w:r w:rsidR="00DE6274">
        <w:rPr>
          <w:rFonts w:ascii="Calibri Light" w:hAnsi="Calibri Light" w:cs="Calibri Light"/>
          <w:lang w:val="sq-AL"/>
        </w:rPr>
        <w:t>MSe</w:t>
      </w:r>
      <w:r w:rsidRPr="006D01EF">
        <w:rPr>
          <w:rFonts w:ascii="Calibri Light" w:hAnsi="Calibri Light" w:cs="Calibri Light"/>
          <w:lang w:val="sq-AL"/>
        </w:rPr>
        <w:t xml:space="preserve"> Regionalny Dyrektor Ochrony Środowiska w Opolu </w:t>
      </w:r>
      <w:r w:rsidR="00DE6274">
        <w:rPr>
          <w:rFonts w:ascii="Calibri Light" w:hAnsi="Calibri Light" w:cs="Calibri Light"/>
          <w:lang w:val="sq-AL"/>
        </w:rPr>
        <w:t>postanowił stwierdzić konieczność</w:t>
      </w:r>
      <w:r w:rsidRPr="006D01EF">
        <w:rPr>
          <w:rFonts w:ascii="Calibri Light" w:hAnsi="Calibri Light" w:cs="Calibri Light"/>
          <w:lang w:val="sq-AL"/>
        </w:rPr>
        <w:t xml:space="preserve"> przeprowadzenia oc</w:t>
      </w:r>
      <w:r w:rsidR="00DE6274">
        <w:rPr>
          <w:rFonts w:ascii="Calibri Light" w:hAnsi="Calibri Light" w:cs="Calibri Light"/>
          <w:lang w:val="sq-AL"/>
        </w:rPr>
        <w:t xml:space="preserve">eny oddziaływania na środowisko ustalając jednocześnie </w:t>
      </w:r>
      <w:r w:rsidR="00DE6274" w:rsidRPr="006D01EF">
        <w:rPr>
          <w:rFonts w:ascii="Calibri Light" w:hAnsi="Calibri Light" w:cs="Calibri Light"/>
          <w:lang w:val="sq-AL"/>
        </w:rPr>
        <w:t>zakres raportu o oddziaływaniu na środowisko zgodny z art. 66 ust. 1 ustawy ooś, ze szczególnym uwzględnieniem:</w:t>
      </w:r>
      <w:r w:rsidR="00DE6274" w:rsidRPr="00DE6274">
        <w:rPr>
          <w:rFonts w:ascii="Calibri Light" w:hAnsi="Calibri Light" w:cs="Calibri Light"/>
          <w:color w:val="000000"/>
          <w:lang w:val="sq-AL"/>
        </w:rPr>
        <w:t xml:space="preserve"> </w:t>
      </w:r>
      <w:r w:rsidR="00DE6274">
        <w:rPr>
          <w:rFonts w:ascii="Calibri Light" w:hAnsi="Calibri Light" w:cs="Calibri Light"/>
          <w:color w:val="000000"/>
          <w:lang w:val="sq-AL"/>
        </w:rPr>
        <w:t xml:space="preserve">stanu powietrza atmosferycznego,  klimatu akustycznego w terenach chronionych, </w:t>
      </w:r>
      <w:r w:rsidR="00DE6274">
        <w:rPr>
          <w:rFonts w:ascii="Calibri Light" w:hAnsi="Calibri Light" w:cs="Calibri Light"/>
          <w:lang w:val="sq-AL"/>
        </w:rPr>
        <w:t xml:space="preserve">kwestii </w:t>
      </w:r>
      <w:r w:rsidR="00DE6274">
        <w:rPr>
          <w:rFonts w:ascii="Calibri Light" w:hAnsi="Calibri Light" w:cs="Calibri Light"/>
          <w:color w:val="000000"/>
          <w:lang w:val="sq-AL"/>
        </w:rPr>
        <w:t>adaptacji do zmian klimatu. Jednocześnie Dyrektor Państwowego Gospodarstwa Wodnego Wody  Polskie opinią z dnia 04.02.2025 r. nr VC.ZZŚ.4901.7.2025.KM nie stwierdził potrzeby przeprowadzenia oceny oddziaływania na środowisko.</w:t>
      </w:r>
    </w:p>
    <w:p w:rsidR="007B5ACC" w:rsidRPr="007B5ACC" w:rsidRDefault="006472A0" w:rsidP="007B5ACC">
      <w:pPr>
        <w:pStyle w:val="NormalnyWeb"/>
        <w:tabs>
          <w:tab w:val="left" w:pos="426"/>
        </w:tabs>
        <w:spacing w:before="0" w:beforeAutospacing="0" w:after="0" w:line="360" w:lineRule="auto"/>
        <w:jc w:val="both"/>
        <w:rPr>
          <w:rFonts w:ascii="Calibri Light" w:hAnsi="Calibri Light" w:cs="Calibri Light"/>
        </w:rPr>
      </w:pPr>
      <w:r w:rsidRPr="006472A0">
        <w:rPr>
          <w:rFonts w:ascii="Calibri Light" w:hAnsi="Calibri Light" w:cs="Calibri Light"/>
        </w:rPr>
        <w:t>Przedsięwzięcie polega na budowie obiektów produkcyjno-magazynowych przeznaczonych głównie do magazynowania materiałów oraz prostych czynności produkcyjnych polegających na składaniu, skręcaniu elementów ze sobą</w:t>
      </w:r>
      <w:r w:rsidR="00056E40">
        <w:rPr>
          <w:rFonts w:ascii="Calibri Light" w:hAnsi="Calibri Light" w:cs="Calibri Light"/>
        </w:rPr>
        <w:t xml:space="preserve"> itp.</w:t>
      </w:r>
      <w:r w:rsidR="00660841" w:rsidRPr="00660841">
        <w:rPr>
          <w:rFonts w:cs="Arial"/>
        </w:rPr>
        <w:t xml:space="preserve"> </w:t>
      </w:r>
      <w:r w:rsidR="00660841" w:rsidRPr="00660841">
        <w:rPr>
          <w:rFonts w:ascii="Calibri Light" w:hAnsi="Calibri Light" w:cs="Calibri Light"/>
        </w:rPr>
        <w:t xml:space="preserve">Towar  dostarczany  będzie  do </w:t>
      </w:r>
      <w:r w:rsidR="00660841">
        <w:rPr>
          <w:rFonts w:ascii="Calibri Light" w:hAnsi="Calibri Light" w:cs="Calibri Light"/>
        </w:rPr>
        <w:t xml:space="preserve"> magazynów  bramami  dokowymi  </w:t>
      </w:r>
      <w:r w:rsidR="00660841" w:rsidRPr="00660841">
        <w:rPr>
          <w:rFonts w:ascii="Calibri Light" w:hAnsi="Calibri Light" w:cs="Calibri Light"/>
        </w:rPr>
        <w:t>i  składowany  na  paletach umieszczonych  na  regałach  lub  w  stosach.  Projekt  rozstawienia  regałów  w  hali  będzie wykonywany indywidualnie przez każdego najemcę i dostosowany do wielkości wynajętego obszaru  hali.  W  hali  istnieje  możliwość  transportowania  składowanego  towaru  wózkami elektrycznymi. Sposób składowania materiałów w halach – głównie w paletach na regałach lub w stosach na posadzce.  W  hali  mogą  być  prowadzone  także  czynności  poboczne takie  jak np. konfekcjonowanie,  etykietowanie, przepakowywanie  itp.  Obecnie  nie  da  się  określić  rodzaju  składowanych materiałów,  jednakże  ze  względu  na  przewidywany  standard  wyposażenia  w  instalacje wentylacyjne i  wodociągowe – można  stwierdzić,  iż  hala  nie  będzie  przystosowana  do  prowadzenia prac związanych z przepakowywaniem i przesypywaniem materiałów sypkich pylących lub składowania ich w formie luźnej, bez opakowań.</w:t>
      </w:r>
      <w:r w:rsidR="00660841" w:rsidRPr="00660841">
        <w:rPr>
          <w:rFonts w:ascii="Arial" w:hAnsi="Arial" w:cs="Arial"/>
        </w:rPr>
        <w:t xml:space="preserve"> </w:t>
      </w:r>
      <w:r w:rsidR="00660841" w:rsidRPr="00660841">
        <w:rPr>
          <w:rFonts w:ascii="Calibri Light" w:hAnsi="Calibri Light" w:cs="Calibri Light"/>
        </w:rPr>
        <w:t>Sama powierzchnia zajęta pod planowaną budowę obiektów kubaturowych to ok. 4,8 ha +/- 20% przy zachowaniu wymagań MPZP (zaplanowane są: 2 hale o powierzchni zabudowy odpowiednio ok. 1.8 ha i 3,0 ha oraz dodatkowo budynek portierni i pompowni ppoż. ze zbiornikiem pożarowym – ich powierzchnia zabudowy to ok. 0,05 ha +/- 20%)</w:t>
      </w:r>
      <w:r w:rsidR="00660841">
        <w:rPr>
          <w:rFonts w:ascii="Calibri Light" w:hAnsi="Calibri Light" w:cs="Calibri Light"/>
        </w:rPr>
        <w:t>.</w:t>
      </w:r>
      <w:r w:rsidR="00660841" w:rsidRPr="00660841">
        <w:rPr>
          <w:rFonts w:ascii="Calibri Light" w:hAnsi="Calibri Light" w:cs="Calibri Light"/>
        </w:rPr>
        <w:t>Dodatkowo, w ramach analizowanego przedsięwzięcia rozważana jest również możliwość produkcji energii elektrycznej z energii słonecznej z użyciem ogniw fotowoltaicznych o mocy elektrycznej na poziomie min. 200 kWp. Ogniwa zlokalizowana będą na dachach planowanych budynków hal lub na powierz</w:t>
      </w:r>
      <w:r w:rsidR="00660841">
        <w:rPr>
          <w:rFonts w:ascii="Calibri Light" w:hAnsi="Calibri Light" w:cs="Calibri Light"/>
        </w:rPr>
        <w:t>chni terenu zajmując teren poniż</w:t>
      </w:r>
      <w:r w:rsidR="00660841" w:rsidRPr="00660841">
        <w:rPr>
          <w:rFonts w:ascii="Calibri Light" w:hAnsi="Calibri Light" w:cs="Calibri Light"/>
        </w:rPr>
        <w:t xml:space="preserve">ej określonych wartości wymagających osobnej kwalifikacji </w:t>
      </w:r>
      <w:r w:rsidR="00660841" w:rsidRPr="00660841">
        <w:rPr>
          <w:rFonts w:ascii="Calibri Light" w:hAnsi="Calibri Light" w:cs="Calibri Light"/>
        </w:rPr>
        <w:lastRenderedPageBreak/>
        <w:t>przedsięwzięcia z uwagi na ww panele wobec czego podlegają pod wyłączenie, o którym mowa</w:t>
      </w:r>
      <w:r w:rsidR="00660841" w:rsidRPr="00660841">
        <w:rPr>
          <w:rFonts w:ascii="Calibri Light" w:hAnsi="Calibri Light" w:cs="Calibri Light"/>
          <w:i/>
        </w:rPr>
        <w:t xml:space="preserve"> w § 3 ust. 1 pkt 54a:</w:t>
      </w:r>
      <w:r w:rsidR="00660841" w:rsidRPr="00660841">
        <w:rPr>
          <w:rFonts w:ascii="Arial" w:hAnsi="Arial" w:cs="Arial"/>
        </w:rPr>
        <w:t xml:space="preserve"> </w:t>
      </w:r>
      <w:r w:rsidR="00660841" w:rsidRPr="00660841">
        <w:rPr>
          <w:rFonts w:ascii="Calibri Light" w:hAnsi="Calibri Light" w:cs="Calibri Light"/>
        </w:rPr>
        <w:t>Powierzchnia użytkowa parkingów sam</w:t>
      </w:r>
      <w:r w:rsidR="00660841">
        <w:rPr>
          <w:rFonts w:ascii="Calibri Light" w:hAnsi="Calibri Light" w:cs="Calibri Light"/>
        </w:rPr>
        <w:t xml:space="preserve">ochodowych, miejsc postojowych </w:t>
      </w:r>
      <w:r w:rsidR="00660841" w:rsidRPr="00660841">
        <w:rPr>
          <w:rFonts w:ascii="Calibri Light" w:hAnsi="Calibri Light" w:cs="Calibri Light"/>
        </w:rPr>
        <w:t>wraz z infrastrukturą obliczona wg wytycznych zawartych w ww. rozporządzeniu wynosi: ok. 3,3 ha</w:t>
      </w:r>
      <w:r w:rsidR="00660841" w:rsidRPr="00660841">
        <w:rPr>
          <w:rFonts w:ascii="Calibri Light" w:hAnsi="Calibri Light" w:cs="Calibri Light"/>
          <w:b/>
        </w:rPr>
        <w:t xml:space="preserve"> </w:t>
      </w:r>
      <w:r w:rsidR="00660841" w:rsidRPr="00660841">
        <w:rPr>
          <w:rFonts w:ascii="Calibri Light" w:hAnsi="Calibri Light" w:cs="Calibri Light"/>
        </w:rPr>
        <w:t xml:space="preserve">+/- 20% przy zachowaniu wymagań MPZP </w:t>
      </w:r>
      <w:r w:rsidR="00660841" w:rsidRPr="00660841">
        <w:rPr>
          <w:rFonts w:ascii="Calibri Light" w:hAnsi="Calibri Light" w:cs="Calibri Light"/>
          <w:b/>
        </w:rPr>
        <w:t xml:space="preserve">&gt; </w:t>
      </w:r>
      <w:r w:rsidR="00660841" w:rsidRPr="00660841">
        <w:rPr>
          <w:rFonts w:ascii="Calibri Light" w:hAnsi="Calibri Light" w:cs="Calibri Light"/>
        </w:rPr>
        <w:t xml:space="preserve">1,0 ha </w:t>
      </w:r>
      <w:r w:rsidR="00660841" w:rsidRPr="00660841">
        <w:rPr>
          <w:rFonts w:ascii="Calibri Light" w:hAnsi="Calibri Light" w:cs="Calibri Light"/>
          <w:i/>
        </w:rPr>
        <w:t>(jako powierzchnię użytkową brano pod uwagę powierzchnię miejsc postojowych oraz powierzchnię placów manewrowych (dojazdy) i dojścia, co odpowiada całości terenów utwardzonych).</w:t>
      </w:r>
      <w:r w:rsidR="00660841" w:rsidRPr="00660841">
        <w:rPr>
          <w:rFonts w:ascii="Arial" w:hAnsi="Arial" w:cs="Arial"/>
        </w:rPr>
        <w:t xml:space="preserve"> </w:t>
      </w:r>
      <w:r w:rsidR="00660841" w:rsidRPr="00660841">
        <w:rPr>
          <w:rFonts w:ascii="Calibri Light" w:hAnsi="Calibri Light" w:cs="Calibri Light"/>
        </w:rPr>
        <w:t>Inwestycja będzie wyposażona w zespół zbiorników naziemnych do magazynowania LNG, gdzie łączna pojemność tych zbiorników będzie wynosić do  80 m</w:t>
      </w:r>
      <w:r w:rsidR="00660841" w:rsidRPr="00660841">
        <w:rPr>
          <w:rFonts w:ascii="Calibri Light" w:hAnsi="Calibri Light" w:cs="Calibri Light"/>
          <w:vertAlign w:val="superscript"/>
        </w:rPr>
        <w:t>3</w:t>
      </w:r>
      <w:r w:rsidR="00660841" w:rsidRPr="00660841">
        <w:rPr>
          <w:rFonts w:ascii="Calibri Light" w:hAnsi="Calibri Light" w:cs="Calibri Light"/>
        </w:rPr>
        <w:t>. Zbiorniki powstaną wyłącznie w sytuacji, gdy nie będzie możliwe/nie będzie opłacalne wykorzystanie gazu ziemnego w zakładanym zapotrzebowaniu.</w:t>
      </w:r>
      <w:r w:rsidR="00660841">
        <w:rPr>
          <w:rFonts w:ascii="Calibri Light" w:hAnsi="Calibri Light" w:cs="Calibri Light"/>
        </w:rPr>
        <w:t xml:space="preserve"> </w:t>
      </w:r>
      <w:r w:rsidR="00660841" w:rsidRPr="00660841">
        <w:rPr>
          <w:rFonts w:ascii="Calibri Light" w:eastAsia="Calibri" w:hAnsi="Calibri Light" w:cs="Calibri Light"/>
        </w:rPr>
        <w:t xml:space="preserve">Inwestycja będzie wyposażona również </w:t>
      </w:r>
      <w:r w:rsidR="007B5ACC">
        <w:rPr>
          <w:rFonts w:ascii="Calibri Light" w:eastAsia="Calibri" w:hAnsi="Calibri Light" w:cs="Calibri Light"/>
        </w:rPr>
        <w:t xml:space="preserve">w zespół zbiorników naziemnych  </w:t>
      </w:r>
      <w:r w:rsidR="00660841" w:rsidRPr="00660841">
        <w:rPr>
          <w:rFonts w:ascii="Calibri Light" w:eastAsia="Calibri" w:hAnsi="Calibri Light" w:cs="Calibri Light"/>
        </w:rPr>
        <w:t xml:space="preserve">do magazynowania cementu przy węźle betoniarskim w ilości 3 st. </w:t>
      </w:r>
      <w:r w:rsidR="00F64E0D">
        <w:rPr>
          <w:rFonts w:ascii="Calibri Light" w:eastAsia="Calibri" w:hAnsi="Calibri Light" w:cs="Calibri Light"/>
        </w:rPr>
        <w:t xml:space="preserve">o pojemności 80 Mg każdy silos. </w:t>
      </w:r>
      <w:r w:rsidR="00F64E0D" w:rsidRPr="00F64E0D">
        <w:rPr>
          <w:rFonts w:ascii="Calibri Light" w:hAnsi="Calibri Light" w:cs="Calibri Light"/>
        </w:rPr>
        <w:t>W ramach niniejszego przedsięwzięcia planowane jest ustawienie i wykorzystanie węzła betoniarskiego do produkcji gotowych mieszanek betonowych</w:t>
      </w:r>
      <w:r w:rsidR="00F64E0D">
        <w:rPr>
          <w:rFonts w:ascii="Calibri Light" w:hAnsi="Calibri Light" w:cs="Calibri Light"/>
        </w:rPr>
        <w:t>.</w:t>
      </w:r>
      <w:r w:rsidR="00F64E0D" w:rsidRPr="00F64E0D">
        <w:rPr>
          <w:rFonts w:ascii="Arial" w:hAnsi="Arial" w:cs="Arial"/>
        </w:rPr>
        <w:t xml:space="preserve"> </w:t>
      </w:r>
      <w:r w:rsidR="00F64E0D" w:rsidRPr="00F64E0D">
        <w:rPr>
          <w:rFonts w:ascii="Calibri Light" w:hAnsi="Calibri Light" w:cs="Calibri Light"/>
        </w:rPr>
        <w:t>W obrębie przedmiotowej inwestycji powstaną nie drogi, ale place manewrowe służące obsłudze ruchu po terenie inwestycji</w:t>
      </w:r>
      <w:r w:rsidR="00F64E0D">
        <w:rPr>
          <w:rFonts w:ascii="Calibri Light" w:hAnsi="Calibri Light" w:cs="Calibri Light"/>
        </w:rPr>
        <w:t>.</w:t>
      </w:r>
      <w:r w:rsidR="00F64E0D" w:rsidRPr="00F64E0D">
        <w:rPr>
          <w:rFonts w:ascii="Arial" w:hAnsi="Arial" w:cs="Arial"/>
        </w:rPr>
        <w:t xml:space="preserve"> </w:t>
      </w:r>
      <w:r w:rsidR="00F64E0D" w:rsidRPr="00F64E0D">
        <w:rPr>
          <w:rFonts w:ascii="Calibri Light" w:hAnsi="Calibri Light" w:cs="Calibri Light"/>
        </w:rPr>
        <w:t>Nie przewiduje się ponadto działalności uc</w:t>
      </w:r>
      <w:r w:rsidR="007B5ACC">
        <w:rPr>
          <w:rFonts w:ascii="Calibri Light" w:hAnsi="Calibri Light" w:cs="Calibri Light"/>
        </w:rPr>
        <w:t xml:space="preserve">iążliwych dla otoczenia, w tym </w:t>
      </w:r>
      <w:r w:rsidR="00F64E0D" w:rsidRPr="00F64E0D">
        <w:rPr>
          <w:rFonts w:ascii="Calibri Light" w:hAnsi="Calibri Light" w:cs="Calibri Light"/>
        </w:rPr>
        <w:t>w zakresie przetwarzania odpadów. Nie przewiduje się składowania substancji  niebezpiecznych  w rodzaju  i  ilości decydującej o zaliczeniu zakładu do obiek</w:t>
      </w:r>
      <w:r w:rsidR="007B5ACC">
        <w:rPr>
          <w:rFonts w:ascii="Calibri Light" w:hAnsi="Calibri Light" w:cs="Calibri Light"/>
        </w:rPr>
        <w:t xml:space="preserve">tów </w:t>
      </w:r>
      <w:r w:rsidR="00F64E0D" w:rsidRPr="00F64E0D">
        <w:rPr>
          <w:rFonts w:ascii="Calibri Light" w:hAnsi="Calibri Light" w:cs="Calibri Light"/>
        </w:rPr>
        <w:t>o zwiększonym ryzyku albo zakładu o dużym ryzyku wystąpienia poważnej awarii przemysłowej.</w:t>
      </w:r>
      <w:r w:rsidR="00F64E0D">
        <w:rPr>
          <w:rFonts w:ascii="Calibri Light" w:hAnsi="Calibri Light" w:cs="Calibri Light"/>
        </w:rPr>
        <w:t xml:space="preserve"> </w:t>
      </w:r>
      <w:r w:rsidR="00F64E0D" w:rsidRPr="00F64E0D">
        <w:rPr>
          <w:rFonts w:ascii="Calibri Light" w:hAnsi="Calibri Light" w:cs="Calibri Light"/>
        </w:rPr>
        <w:t>Dopuszczalna  jest  ewentualna  lekka  produkcja  typu  montowanie,  montaż  elementów  z komponentów  już  dostarczonych,  bez  przedsięwzięć  produkcyjnych  kwalifikowanych  do przedsięwzięć mogących potencjalnie lub zawsze znacząco oddziaływać na środowisko.</w:t>
      </w:r>
      <w:r w:rsidR="00F64E0D">
        <w:rPr>
          <w:rFonts w:ascii="Calibri Light" w:hAnsi="Calibri Light" w:cs="Calibri Light"/>
        </w:rPr>
        <w:t xml:space="preserve"> </w:t>
      </w:r>
      <w:r w:rsidR="00E75A83">
        <w:rPr>
          <w:rFonts w:ascii="Calibri Light" w:hAnsi="Calibri Light" w:cs="Calibri Light"/>
        </w:rPr>
        <w:t>Planowane przedsięwzięcie będzie realizowane na działkach nr 841, 846, 847/1 obręb Przylesie gmina Olszanka. Najbliższy tren zabudowy chronionej z uwagi na hałas zlokalizowany jest w kierunku północnym w odległości 600 m od terenu inwestycji</w:t>
      </w:r>
      <w:r w:rsidR="00C56012">
        <w:rPr>
          <w:rFonts w:ascii="Calibri Light" w:hAnsi="Calibri Light" w:cs="Calibri Light"/>
        </w:rPr>
        <w:t>.</w:t>
      </w:r>
      <w:r w:rsidR="00C56012" w:rsidRPr="00C56012">
        <w:rPr>
          <w:rFonts w:ascii="Arial" w:hAnsi="Arial" w:cs="Arial"/>
        </w:rPr>
        <w:t xml:space="preserve"> </w:t>
      </w:r>
      <w:r w:rsidR="00C56012" w:rsidRPr="00C56012">
        <w:rPr>
          <w:rFonts w:ascii="Calibri Light" w:hAnsi="Calibri Light" w:cs="Calibri Light"/>
        </w:rPr>
        <w:t>W oko</w:t>
      </w:r>
      <w:r w:rsidR="00C56012">
        <w:rPr>
          <w:rFonts w:ascii="Calibri Light" w:hAnsi="Calibri Light" w:cs="Calibri Light"/>
        </w:rPr>
        <w:t xml:space="preserve">licy przedsięwzięcia występuje: </w:t>
      </w:r>
      <w:r w:rsidR="00C56012" w:rsidRPr="00C56012">
        <w:rPr>
          <w:rFonts w:ascii="Calibri Light" w:hAnsi="Calibri Light" w:cs="Calibri Light"/>
        </w:rPr>
        <w:t xml:space="preserve">od strony zachodniej – tereny użytków rolnych/wg stanu faktycznego; wg MPZP są to tereny zabudowy usługowej/ - obecnie od tej strony powstaje zabudowa produkcyjno-usługowa; od strony południowej – tereny użytków </w:t>
      </w:r>
      <w:r w:rsidR="00C56012" w:rsidRPr="00C56012">
        <w:rPr>
          <w:rFonts w:ascii="Calibri Light" w:hAnsi="Calibri Light" w:cs="Calibri Light"/>
          <w:i/>
        </w:rPr>
        <w:t>rolnych /</w:t>
      </w:r>
      <w:r w:rsidR="00C56012" w:rsidRPr="00C56012">
        <w:rPr>
          <w:rFonts w:ascii="Calibri Light" w:hAnsi="Calibri Light" w:cs="Calibri Light"/>
        </w:rPr>
        <w:t xml:space="preserve">wg stanu faktycznego; wg MPZP są to tereny zabudowy produkcyjno-usługowej/;od strony północnej – tereny użytków rolnych /wg stanu faktycznego; wg MPZP tereny zabudowy produkcyjno-usługowej /;od strony – wschodniej – tereny użytków rolnych /wg stanu faktycznego; wg MPZP tereny zabudowy produkcyjno-usługowej </w:t>
      </w:r>
      <w:r w:rsidR="00D75DED">
        <w:rPr>
          <w:rFonts w:ascii="Calibri Light" w:hAnsi="Calibri Light" w:cs="Calibri Light"/>
        </w:rPr>
        <w:t>/.</w:t>
      </w:r>
      <w:r w:rsidR="00D75DED" w:rsidRPr="00D75DED">
        <w:rPr>
          <w:rFonts w:ascii="Arial" w:hAnsi="Arial" w:cs="Arial"/>
        </w:rPr>
        <w:t xml:space="preserve"> </w:t>
      </w:r>
      <w:r w:rsidR="00D75DED" w:rsidRPr="00D75DED">
        <w:rPr>
          <w:rFonts w:ascii="Arial" w:hAnsi="Arial" w:cs="Arial"/>
        </w:rPr>
        <w:tab/>
      </w:r>
      <w:r w:rsidR="00D75DED" w:rsidRPr="00D75DED">
        <w:rPr>
          <w:rFonts w:ascii="Calibri Light" w:hAnsi="Calibri Light" w:cs="Calibri Light"/>
        </w:rPr>
        <w:t xml:space="preserve">Przedsięwzięcie planowane jest na obszarze terenu planowanej </w:t>
      </w:r>
      <w:r w:rsidR="00D75DED">
        <w:rPr>
          <w:rFonts w:ascii="Calibri Light" w:hAnsi="Calibri Light" w:cs="Calibri Light"/>
        </w:rPr>
        <w:t xml:space="preserve">strefy przemysłowej w Przylesiu. </w:t>
      </w:r>
      <w:r w:rsidR="00D75DED" w:rsidRPr="00D75DED">
        <w:rPr>
          <w:rFonts w:ascii="Calibri Light" w:hAnsi="Calibri Light" w:cs="Calibri Light"/>
        </w:rPr>
        <w:t xml:space="preserve">Przedmiotowe przedsięwzięcie </w:t>
      </w:r>
      <w:r w:rsidR="00D75DED" w:rsidRPr="00D75DED">
        <w:rPr>
          <w:rFonts w:ascii="Calibri Light" w:hAnsi="Calibri Light" w:cs="Calibri Light"/>
        </w:rPr>
        <w:lastRenderedPageBreak/>
        <w:t>znajduje si</w:t>
      </w:r>
      <w:r w:rsidR="00D75DED">
        <w:rPr>
          <w:rFonts w:ascii="Calibri Light" w:hAnsi="Calibri Light" w:cs="Calibri Light"/>
        </w:rPr>
        <w:t xml:space="preserve">ę (licząc teren całego zakładu </w:t>
      </w:r>
      <w:r w:rsidR="00D75DED" w:rsidRPr="00D75DED">
        <w:rPr>
          <w:rFonts w:ascii="Calibri Light" w:hAnsi="Calibri Light" w:cs="Calibri Light"/>
        </w:rPr>
        <w:t>jako obszar przedsięwzięcia) w odległości ok</w:t>
      </w:r>
      <w:r w:rsidR="00D75DED">
        <w:rPr>
          <w:rFonts w:ascii="Calibri Light" w:hAnsi="Calibri Light" w:cs="Calibri Light"/>
        </w:rPr>
        <w:t xml:space="preserve">oło 2,5 km od zjazdu drogowego </w:t>
      </w:r>
      <w:r w:rsidR="00D75DED" w:rsidRPr="00D75DED">
        <w:rPr>
          <w:rFonts w:ascii="Calibri Light" w:hAnsi="Calibri Light" w:cs="Calibri Light"/>
        </w:rPr>
        <w:t>na autostradę A4 /odległość od ww autostrady w linii prostej to wyłącznie 0,25 km/. Otoczenie terenu, na którym zlokalizowane będzie przedsięwzięcie, stanowią wyłącznie pola uprawne. Wg docelowego zagospodarowania tego terenu zostaną tu zlokalizowane głównie obiekty przemysłowe, a także zabudowa usługowo-magazynowa</w:t>
      </w:r>
      <w:r w:rsidR="00D75DED" w:rsidRPr="00D75DED">
        <w:rPr>
          <w:rFonts w:ascii="Calibri Light" w:hAnsi="Calibri Light" w:cs="Calibri Light"/>
          <w:b/>
        </w:rPr>
        <w:t xml:space="preserve">. </w:t>
      </w:r>
      <w:r w:rsidR="00D75DED" w:rsidRPr="00D75DED">
        <w:rPr>
          <w:rFonts w:ascii="Calibri Light" w:hAnsi="Calibri Light" w:cs="Calibri Light"/>
        </w:rPr>
        <w:t>Brak jest zwartej zabudowy wiejskiej i miejskiej – występuje wyłącznie pojedyncza zabudowa mieszkaniowa, z czego najbliższa zabudowa tego typu jest w odległości ok. 600 metrów w kierunku północnym /pojedyncze zabudowanie/ oraz teren miejscowości Przylesie w odległości ok. 900 metrów w kierunku północno-wschodnim. Teren inwestycji jest objęty miejscowym planem zagospodarowania przestrzennego. Zgodnie z miejscowym planem zagospodarowania przestrzennego gminy Olszanka (uchwała UCHWAŁA NR LXIV/388/2024 RADY GMINY OLSZANKA z dnia 14 lutego 2024 r. w sprawie uchwalenia miejscowego planu zagospodarowania przestrzennego gminy Olszanka w rejonie węzła autostradowego „Brzeg”, pomiędzy drogą wojewódzką nr 401 i autostradą A4 – s</w:t>
      </w:r>
      <w:r w:rsidR="00D75DED">
        <w:rPr>
          <w:rFonts w:ascii="Calibri Light" w:hAnsi="Calibri Light" w:cs="Calibri Light"/>
        </w:rPr>
        <w:t>ą</w:t>
      </w:r>
      <w:r w:rsidR="00D75DED" w:rsidRPr="00D75DED">
        <w:rPr>
          <w:rFonts w:ascii="Calibri Light" w:hAnsi="Calibri Light" w:cs="Calibri Light"/>
        </w:rPr>
        <w:t xml:space="preserve"> to tereny usług lub produkcji. Sam układ komunikacyjne na terenie planowanych obiektów jest rozwiązany w sposób umożliwiający prowadzenie do miejsc rozładunku na teren zakładu  wzdłuż budynków. Powstaną również zjazdy na parkingi dla pracowników oraz klientów. Układ komunikacyjny na terenie</w:t>
      </w:r>
      <w:r w:rsidR="00C933C8">
        <w:rPr>
          <w:rFonts w:ascii="Calibri Light" w:hAnsi="Calibri Light" w:cs="Calibri Light"/>
        </w:rPr>
        <w:t xml:space="preserve"> zakładu został przygotowany głó</w:t>
      </w:r>
      <w:r w:rsidR="00D75DED" w:rsidRPr="00D75DED">
        <w:rPr>
          <w:rFonts w:ascii="Calibri Light" w:hAnsi="Calibri Light" w:cs="Calibri Light"/>
        </w:rPr>
        <w:t>wnie dla ruchu samochodów ciężarowych i dostawczych. Wszystkie dojazdy i place manewrowe to trakty pieszo-jezdne.</w:t>
      </w:r>
      <w:r w:rsidR="00D75DED" w:rsidRPr="00D75DED">
        <w:rPr>
          <w:rFonts w:ascii="Arial" w:hAnsi="Arial" w:cs="Arial"/>
        </w:rPr>
        <w:t xml:space="preserve"> </w:t>
      </w:r>
      <w:r w:rsidR="00D75DED" w:rsidRPr="00D75DED">
        <w:rPr>
          <w:rFonts w:ascii="Calibri Light" w:hAnsi="Calibri Light" w:cs="Calibri Light"/>
        </w:rPr>
        <w:t>W związku z realizacją inwestycji planowane jest utworzenie max. 258 miejsc parkingowych dla pojazdów osobowych i dodatkowo max.  4 miejsca parkingowe dla pojazdów typu TIR)</w:t>
      </w:r>
      <w:r w:rsidR="00D75DED">
        <w:rPr>
          <w:rFonts w:ascii="Calibri Light" w:hAnsi="Calibri Light" w:cs="Calibri Light"/>
        </w:rPr>
        <w:t xml:space="preserve">. </w:t>
      </w:r>
      <w:r w:rsidR="00D75DED" w:rsidRPr="00D75DED">
        <w:rPr>
          <w:rFonts w:ascii="Calibri Light" w:hAnsi="Calibri Light" w:cs="Calibri Light"/>
        </w:rPr>
        <w:t>Projektowana inwestycja zakłada budowę</w:t>
      </w:r>
      <w:r w:rsidR="00D75DED" w:rsidRPr="00D75DED">
        <w:rPr>
          <w:rFonts w:ascii="Calibri Light" w:hAnsi="Calibri Light" w:cs="Calibri Light"/>
          <w:bCs/>
        </w:rPr>
        <w:t xml:space="preserve">: </w:t>
      </w:r>
      <w:r w:rsidR="00D75DED" w:rsidRPr="00D75DED">
        <w:rPr>
          <w:rFonts w:ascii="Calibri Light" w:hAnsi="Calibri Light" w:cs="Calibri Light"/>
          <w:iCs/>
        </w:rPr>
        <w:t>zespołu zabudowy produkcyjno-magazynowej wraz z zapleczami socjalno-biurowymi, instalacji elektroenergetycznej, gazowej, wod-kan, kanalizacji sanitarnej, kanalizacji deszczowej, wentylacji i klimatyzacji, c.o. zewnętrznych instalacji: gazowej, energoelektrycznej, wod-kan, kanalizacji deszczowej i teletechnicznej placów manewrowych i miejsc postojowych zabudowanie części powierzchni dachu panelami fotowoltaicznymi,</w:t>
      </w:r>
      <w:r w:rsidR="00D75DED">
        <w:rPr>
          <w:rFonts w:ascii="Calibri Light" w:hAnsi="Calibri Light" w:cs="Calibri Light"/>
          <w:iCs/>
        </w:rPr>
        <w:t xml:space="preserve"> </w:t>
      </w:r>
      <w:r w:rsidR="00D75DED" w:rsidRPr="00D75DED">
        <w:rPr>
          <w:rFonts w:ascii="Calibri Light" w:hAnsi="Calibri Light" w:cs="Calibri Light"/>
        </w:rPr>
        <w:t>budowa pompowni wraz ze zbiornikami wody pożarowej, portierniami. Nie przewiduje się wycinki drzew i krzewów.</w:t>
      </w:r>
      <w:r w:rsidR="00D75DED" w:rsidRPr="00D75DED">
        <w:rPr>
          <w:rFonts w:ascii="Arial" w:hAnsi="Arial" w:cs="Arial"/>
        </w:rPr>
        <w:t xml:space="preserve"> </w:t>
      </w:r>
      <w:r w:rsidR="00D75DED" w:rsidRPr="00D75DED">
        <w:rPr>
          <w:rFonts w:ascii="Calibri Light" w:hAnsi="Calibri Light" w:cs="Calibri Light"/>
        </w:rPr>
        <w:t>Dodatkowo – niezależnie od budowy nowych obiektów – planowane jest wykonanie utwardzeń terenu, budowa zbiorników retencyjnych oraz wykonanie infrastruktury technicznej (rozbudowa o przyłącza). Ze względu na planowaną technologię, posadowienie budynków będzie zrealizowane bezpośrednio lub pośrednio za pomocą pali fundamentowych.</w:t>
      </w:r>
      <w:r w:rsidR="00D75DED" w:rsidRPr="00D75DED">
        <w:rPr>
          <w:rFonts w:ascii="Arial" w:hAnsi="Arial" w:cs="Arial"/>
          <w:iCs/>
        </w:rPr>
        <w:t xml:space="preserve"> </w:t>
      </w:r>
      <w:r w:rsidR="00D75DED" w:rsidRPr="00D75DED">
        <w:rPr>
          <w:rFonts w:ascii="Calibri Light" w:hAnsi="Calibri Light" w:cs="Calibri Light"/>
          <w:iCs/>
        </w:rPr>
        <w:t xml:space="preserve">W analizowanym zespole hal magazynowane będą towary o </w:t>
      </w:r>
      <w:r w:rsidR="00D75DED" w:rsidRPr="00D75DED">
        <w:rPr>
          <w:rFonts w:ascii="Calibri Light" w:hAnsi="Calibri Light" w:cs="Calibri Light"/>
          <w:iCs/>
        </w:rPr>
        <w:lastRenderedPageBreak/>
        <w:t>charakterze uniwersalnym, o neutralnym wpływie na środowisko takie jak np.: produkty z papieru i kartonu,</w:t>
      </w:r>
      <w:r w:rsidR="00D75DED">
        <w:rPr>
          <w:rFonts w:ascii="Calibri Light" w:hAnsi="Calibri Light" w:cs="Calibri Light"/>
          <w:iCs/>
        </w:rPr>
        <w:t xml:space="preserve"> </w:t>
      </w:r>
      <w:r w:rsidR="00D75DED" w:rsidRPr="00D75DED">
        <w:rPr>
          <w:rFonts w:ascii="Calibri Light" w:hAnsi="Calibri Light" w:cs="Calibri Light"/>
          <w:iCs/>
        </w:rPr>
        <w:t>materiały biurowe,</w:t>
      </w:r>
      <w:r w:rsidR="00D75DED">
        <w:rPr>
          <w:rFonts w:ascii="Calibri Light" w:hAnsi="Calibri Light" w:cs="Calibri Light"/>
          <w:iCs/>
        </w:rPr>
        <w:t xml:space="preserve"> </w:t>
      </w:r>
      <w:r w:rsidR="00D75DED" w:rsidRPr="00D75DED">
        <w:rPr>
          <w:rFonts w:ascii="Calibri Light" w:hAnsi="Calibri Light" w:cs="Calibri Light"/>
          <w:iCs/>
        </w:rPr>
        <w:t>sprzęt i elementy AGD,</w:t>
      </w:r>
      <w:r w:rsidR="00D75DED">
        <w:rPr>
          <w:rFonts w:ascii="Calibri Light" w:hAnsi="Calibri Light" w:cs="Calibri Light"/>
          <w:iCs/>
        </w:rPr>
        <w:t xml:space="preserve"> </w:t>
      </w:r>
      <w:r w:rsidR="00D75DED" w:rsidRPr="00D75DED">
        <w:rPr>
          <w:rFonts w:ascii="Calibri Light" w:hAnsi="Calibri Light" w:cs="Calibri Light"/>
          <w:iCs/>
        </w:rPr>
        <w:t>elementy / produkty stalowe,</w:t>
      </w:r>
      <w:r w:rsidR="00D75DED">
        <w:rPr>
          <w:rFonts w:ascii="Calibri Light" w:hAnsi="Calibri Light" w:cs="Calibri Light"/>
          <w:iCs/>
        </w:rPr>
        <w:t xml:space="preserve"> </w:t>
      </w:r>
      <w:r w:rsidR="00D75DED" w:rsidRPr="00D75DED">
        <w:rPr>
          <w:rFonts w:ascii="Calibri Light" w:hAnsi="Calibri Light" w:cs="Calibri Light"/>
          <w:iCs/>
        </w:rPr>
        <w:t>elementy / części samochodowe,</w:t>
      </w:r>
      <w:r w:rsidR="00D75DED">
        <w:rPr>
          <w:rFonts w:ascii="Calibri Light" w:hAnsi="Calibri Light" w:cs="Calibri Light"/>
          <w:iCs/>
        </w:rPr>
        <w:t xml:space="preserve"> </w:t>
      </w:r>
      <w:r w:rsidR="00D75DED" w:rsidRPr="00D75DED">
        <w:rPr>
          <w:rFonts w:ascii="Calibri Light" w:hAnsi="Calibri Light" w:cs="Calibri Light"/>
          <w:iCs/>
        </w:rPr>
        <w:t>elementy plastikowe,</w:t>
      </w:r>
      <w:r w:rsidR="00D75DED">
        <w:rPr>
          <w:rFonts w:ascii="Calibri Light" w:hAnsi="Calibri Light" w:cs="Calibri Light"/>
          <w:iCs/>
        </w:rPr>
        <w:t xml:space="preserve"> </w:t>
      </w:r>
      <w:r w:rsidR="00D75DED" w:rsidRPr="00D75DED">
        <w:rPr>
          <w:rFonts w:ascii="Calibri Light" w:hAnsi="Calibri Light" w:cs="Calibri Light"/>
          <w:iCs/>
        </w:rPr>
        <w:t>farmaceutyki</w:t>
      </w:r>
      <w:r w:rsidR="00D75DED">
        <w:rPr>
          <w:rFonts w:ascii="Calibri Light" w:hAnsi="Calibri Light" w:cs="Calibri Light"/>
          <w:iCs/>
        </w:rPr>
        <w:t xml:space="preserve">, </w:t>
      </w:r>
      <w:r w:rsidR="00D75DED" w:rsidRPr="00D75DED">
        <w:rPr>
          <w:rFonts w:ascii="Calibri Light" w:hAnsi="Calibri Light" w:cs="Calibri Light"/>
          <w:iCs/>
        </w:rPr>
        <w:t xml:space="preserve">produkty spożywcze w tym również te wymagające przechowywania w warunkach kontrolowanej temperatury, stąd planuje się zastosowanie chłodni i mroźni) W chłodni składowane będą produkty nabiałowe, w części mięsne, tłuszcze roślinne, zwierzęce oraz owoce i </w:t>
      </w:r>
      <w:r w:rsidR="00D75DED">
        <w:rPr>
          <w:rFonts w:ascii="Calibri Light" w:hAnsi="Calibri Light" w:cs="Calibri Light"/>
          <w:iCs/>
        </w:rPr>
        <w:t xml:space="preserve">warzywa, </w:t>
      </w:r>
      <w:r w:rsidR="00D75DED" w:rsidRPr="00D75DED">
        <w:rPr>
          <w:rFonts w:ascii="Calibri Light" w:hAnsi="Calibri Light" w:cs="Calibri Light"/>
          <w:iCs/>
        </w:rPr>
        <w:t>produkty przemysłowe (w tym kosmetyki, chemia gospodarcza: proszki do prania, mydła, artykuły higieniczne itp.)</w:t>
      </w:r>
      <w:r w:rsidR="007B5ACC" w:rsidRPr="007B5ACC">
        <w:rPr>
          <w:rFonts w:cs="Arial"/>
        </w:rPr>
        <w:t xml:space="preserve"> </w:t>
      </w:r>
      <w:r w:rsidR="007B5ACC" w:rsidRPr="007B5ACC">
        <w:rPr>
          <w:rFonts w:ascii="Calibri Light" w:hAnsi="Calibri Light" w:cs="Calibri Light"/>
        </w:rPr>
        <w:t>Towar będzie składowany na paletach, na standardowych regałach wysokiego składowania. Możliwe jest, że w poszczególnych częściach hal odbywać się będzie praca polegająca na montażu gotowych komponentów w całe układy, np. składanie liczników samochodowych, podzespołów elektronicznych, zabawek, rowerów itd. Działalność taka nie będzie miała znamion zakładu produkcyjnego, który mogłaby oddziaływać na otoczenie poprzez emisję hałasu, odprowadzenia ścieków technologicznych, czy zanieczyszczenia powietrza</w:t>
      </w:r>
      <w:r w:rsidR="007B5ACC" w:rsidRPr="004E0FB6">
        <w:rPr>
          <w:rFonts w:cs="Arial"/>
        </w:rPr>
        <w:t>.</w:t>
      </w:r>
      <w:r w:rsidR="007B5ACC" w:rsidRPr="007B5ACC">
        <w:rPr>
          <w:rFonts w:cs="Arial"/>
          <w:iCs/>
        </w:rPr>
        <w:t xml:space="preserve"> </w:t>
      </w:r>
      <w:r w:rsidR="007B5ACC" w:rsidRPr="007B5ACC">
        <w:rPr>
          <w:rFonts w:ascii="Calibri Light" w:hAnsi="Calibri Light" w:cs="Calibri Light"/>
          <w:iCs/>
        </w:rPr>
        <w:t xml:space="preserve">Przewiduje się także prowadzenie procesu produkcyjnego, polegającego na konfekcjonowaniu lub składaniu gotowych elementów. </w:t>
      </w:r>
      <w:r w:rsidR="007B5ACC" w:rsidRPr="007B5ACC">
        <w:rPr>
          <w:rFonts w:ascii="Calibri Light" w:hAnsi="Calibri Light" w:cs="Calibri Light"/>
        </w:rPr>
        <w:t>Pod pojęciem konfekcjonowania, w analizowanym kontekście, rozumie się czynności techniczne wykonywane w procesach logistycznych, polegające na zestawianiu, pakowaniu, przepakowywaniu i oznaczaniu produktu zgodnie z wymogami klienta. Proces będzie polegać na dzieleniu wyrobów na porcje oraz na pakowaniu logistycznym – nie</w:t>
      </w:r>
      <w:r w:rsidR="007B5ACC" w:rsidRPr="007B5ACC">
        <w:rPr>
          <w:rFonts w:ascii="Arial" w:hAnsi="Arial" w:cs="Arial"/>
          <w:lang w:val="x-none" w:eastAsia="x-none"/>
        </w:rPr>
        <w:t xml:space="preserve"> </w:t>
      </w:r>
      <w:r w:rsidR="007B5ACC" w:rsidRPr="007B5ACC">
        <w:rPr>
          <w:rFonts w:ascii="Calibri Light" w:hAnsi="Calibri Light" w:cs="Calibri Light"/>
          <w:lang w:val="x-none" w:eastAsia="x-none"/>
        </w:rPr>
        <w:t>zawierającym się w definicji §3 ust 1 pkt 1 Rozporządzenia OOŚ rozumianego jako „instalacja do wytwarzania produktów przez mieszanie, emulgowanie lub konfekcjonowanie chemiczne półproduktów lub produktów podstawowych”.</w:t>
      </w:r>
      <w:r w:rsidR="007B5ACC">
        <w:rPr>
          <w:rFonts w:ascii="Calibri Light" w:hAnsi="Calibri Light" w:cs="Calibri Light"/>
        </w:rPr>
        <w:t xml:space="preserve"> </w:t>
      </w:r>
      <w:r w:rsidR="007B5ACC" w:rsidRPr="007B5ACC">
        <w:rPr>
          <w:rFonts w:ascii="Calibri Light" w:hAnsi="Calibri Light" w:cs="Calibri Light"/>
        </w:rPr>
        <w:t>W obrębie hal przeznaczonych pod produkcję zlokalizowane zostaną stoły montażowe, na których pracownicy prowadzić będą ręczne bądź z użyciem narzędzi, montaż i konfekcjonowanie na produktach dostarczanych przez dostawców (zamawiających) takie jak</w:t>
      </w:r>
      <w:r w:rsidR="007B5ACC">
        <w:rPr>
          <w:rFonts w:ascii="Calibri Light" w:hAnsi="Calibri Light" w:cs="Calibri Light"/>
        </w:rPr>
        <w:t xml:space="preserve"> </w:t>
      </w:r>
      <w:r w:rsidR="007B5ACC" w:rsidRPr="007B5ACC">
        <w:rPr>
          <w:rFonts w:ascii="Calibri Light" w:hAnsi="Calibri Light" w:cs="Calibri Light"/>
        </w:rPr>
        <w:t>klejenie na</w:t>
      </w:r>
      <w:r w:rsidR="007B5ACC" w:rsidRPr="007B5ACC">
        <w:rPr>
          <w:rFonts w:ascii="Arial" w:hAnsi="Arial" w:cs="Arial"/>
        </w:rPr>
        <w:t xml:space="preserve"> </w:t>
      </w:r>
      <w:r w:rsidR="007B5ACC" w:rsidRPr="007B5ACC">
        <w:rPr>
          <w:rFonts w:ascii="Calibri Light" w:hAnsi="Calibri Light" w:cs="Calibri Light"/>
        </w:rPr>
        <w:t>zimno</w:t>
      </w:r>
      <w:r w:rsidR="007B5ACC">
        <w:rPr>
          <w:rFonts w:ascii="Calibri Light" w:hAnsi="Calibri Light" w:cs="Calibri Light"/>
        </w:rPr>
        <w:t xml:space="preserve"> </w:t>
      </w:r>
      <w:r w:rsidR="007B5ACC" w:rsidRPr="007B5ACC">
        <w:rPr>
          <w:rFonts w:ascii="Calibri Light" w:hAnsi="Calibri Light" w:cs="Calibri Light"/>
        </w:rPr>
        <w:t>sklejanie pudełek, opakowań, klejenie kartonów, niestandardowych produktów poligraficznych.</w:t>
      </w:r>
      <w:r w:rsidR="007B5ACC">
        <w:rPr>
          <w:rFonts w:ascii="Calibri Light" w:hAnsi="Calibri Light" w:cs="Calibri Light"/>
        </w:rPr>
        <w:t xml:space="preserve"> </w:t>
      </w:r>
      <w:r w:rsidR="007B5ACC" w:rsidRPr="007B5ACC">
        <w:rPr>
          <w:rFonts w:ascii="Calibri Light" w:hAnsi="Calibri Light" w:cs="Calibri Light"/>
        </w:rPr>
        <w:t>Używany klej PA – 32 należy do grupy klejów dyspersyjnych, które są zawiesiną nierozpuszczalnych żywic, będących w formie drobnych cząsteczek dokładnie wymieszanych z wodą. Wiązanie tego typu kleju odbywa się przez odparowanie wody, która jest jedyną substancją wprowadzaną do powietrza podczas procesu klejenia.</w:t>
      </w:r>
    </w:p>
    <w:p w:rsidR="008462A9" w:rsidRDefault="007B5ACC" w:rsidP="00376906">
      <w:pPr>
        <w:spacing w:line="360" w:lineRule="auto"/>
        <w:ind w:firstLine="708"/>
        <w:jc w:val="both"/>
        <w:rPr>
          <w:rFonts w:ascii="Calibri Light" w:eastAsia="Times New Roman" w:hAnsi="Calibri Light" w:cs="Calibri Light"/>
          <w:sz w:val="24"/>
          <w:szCs w:val="24"/>
          <w:lang w:eastAsia="pl-PL"/>
        </w:rPr>
      </w:pPr>
      <w:r w:rsidRPr="007B5ACC">
        <w:rPr>
          <w:rFonts w:ascii="Calibri Light" w:eastAsia="Times New Roman" w:hAnsi="Calibri Light" w:cs="Calibri Light"/>
          <w:sz w:val="24"/>
          <w:szCs w:val="24"/>
          <w:lang w:eastAsia="pl-PL"/>
        </w:rPr>
        <w:t>Szacuje się, że rocznie b</w:t>
      </w:r>
      <w:r>
        <w:rPr>
          <w:rFonts w:ascii="Calibri Light" w:eastAsia="Times New Roman" w:hAnsi="Calibri Light" w:cs="Calibri Light"/>
          <w:sz w:val="24"/>
          <w:szCs w:val="24"/>
          <w:lang w:eastAsia="pl-PL"/>
        </w:rPr>
        <w:t xml:space="preserve">ędzie zużywane ok. 200 kg kleju: </w:t>
      </w:r>
      <w:r w:rsidRPr="007B5ACC">
        <w:rPr>
          <w:rFonts w:ascii="Calibri Light" w:eastAsia="Times New Roman" w:hAnsi="Calibri Light" w:cs="Calibri Light"/>
          <w:sz w:val="24"/>
          <w:szCs w:val="24"/>
          <w:lang w:eastAsia="pl-PL"/>
        </w:rPr>
        <w:t>bigowanie</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sz w:val="24"/>
          <w:szCs w:val="24"/>
          <w:lang w:eastAsia="pl-PL"/>
        </w:rPr>
        <w:t>ręczne robienie wgnieceń (bigów) w postaci rowków</w:t>
      </w:r>
      <w:r>
        <w:rPr>
          <w:rFonts w:ascii="Calibri Light" w:eastAsia="Times New Roman" w:hAnsi="Calibri Light" w:cs="Calibri Light"/>
          <w:sz w:val="24"/>
          <w:szCs w:val="24"/>
          <w:lang w:eastAsia="pl-PL"/>
        </w:rPr>
        <w:t xml:space="preserve"> w celu ułatwienia późniejsze </w:t>
      </w:r>
      <w:r w:rsidRPr="007B5ACC">
        <w:rPr>
          <w:rFonts w:ascii="Calibri Light" w:eastAsia="Times New Roman" w:hAnsi="Calibri Light" w:cs="Calibri Light"/>
          <w:sz w:val="24"/>
          <w:szCs w:val="24"/>
          <w:lang w:eastAsia="pl-PL"/>
        </w:rPr>
        <w:t>zginania papieru</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bCs/>
          <w:sz w:val="24"/>
          <w:szCs w:val="24"/>
          <w:lang w:eastAsia="pl-PL"/>
        </w:rPr>
        <w:t>etykietowanie</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bCs/>
          <w:sz w:val="24"/>
          <w:szCs w:val="24"/>
          <w:lang w:eastAsia="pl-PL"/>
        </w:rPr>
        <w:t>naklejanie etykiet</w:t>
      </w:r>
      <w:r w:rsidRPr="007B5ACC">
        <w:rPr>
          <w:rFonts w:ascii="Calibri Light" w:eastAsia="Times New Roman" w:hAnsi="Calibri Light" w:cs="Calibri Light"/>
          <w:sz w:val="24"/>
          <w:szCs w:val="24"/>
          <w:lang w:eastAsia="pl-PL"/>
        </w:rPr>
        <w:t xml:space="preserve"> samoprzylepnych, etykiet adresowych, zdrapek, taśm </w:t>
      </w:r>
      <w:r w:rsidRPr="007B5ACC">
        <w:rPr>
          <w:rFonts w:ascii="Calibri Light" w:eastAsia="Times New Roman" w:hAnsi="Calibri Light" w:cs="Calibri Light"/>
          <w:sz w:val="24"/>
          <w:szCs w:val="24"/>
          <w:lang w:eastAsia="pl-PL"/>
        </w:rPr>
        <w:lastRenderedPageBreak/>
        <w:t>zabezpieczających, metkowanie, itp.</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sz w:val="24"/>
          <w:szCs w:val="24"/>
          <w:lang w:eastAsia="pl-PL"/>
        </w:rPr>
        <w:t xml:space="preserve">foliowanie opakowania foliowe, pakowanie produktu w worki foliowe, folię typu stretch, </w:t>
      </w:r>
      <w:r w:rsidRPr="007B5ACC">
        <w:rPr>
          <w:rFonts w:ascii="Calibri Light" w:eastAsia="Times New Roman" w:hAnsi="Calibri Light" w:cs="Calibri Light"/>
          <w:bCs/>
          <w:sz w:val="24"/>
          <w:szCs w:val="24"/>
          <w:lang w:eastAsia="pl-PL"/>
        </w:rPr>
        <w:t>pakowanie w folię termokurczliwą</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bCs/>
          <w:sz w:val="24"/>
          <w:szCs w:val="24"/>
          <w:lang w:eastAsia="pl-PL"/>
        </w:rPr>
        <w:t>pakietowane</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bCs/>
          <w:sz w:val="24"/>
          <w:szCs w:val="24"/>
          <w:lang w:eastAsia="pl-PL"/>
        </w:rPr>
        <w:t xml:space="preserve">łączenie produktów w zestaw promocyjny w pudełku, obkurczanie w tunelu, </w:t>
      </w:r>
      <w:r w:rsidRPr="007B5ACC">
        <w:rPr>
          <w:rFonts w:ascii="Calibri Light" w:hAnsi="Calibri Light" w:cs="Calibri Light"/>
          <w:bCs/>
          <w:sz w:val="24"/>
          <w:szCs w:val="24"/>
          <w:lang w:eastAsia="pl-PL"/>
        </w:rPr>
        <w:t>pakowanie zbiorcze</w:t>
      </w:r>
      <w:r w:rsidRPr="007B5ACC">
        <w:rPr>
          <w:rFonts w:ascii="Calibri Light" w:eastAsia="Times New Roman" w:hAnsi="Calibri Light" w:cs="Calibri Light"/>
          <w:sz w:val="24"/>
          <w:szCs w:val="24"/>
          <w:lang w:eastAsia="pl-PL"/>
        </w:rPr>
        <w:t xml:space="preserve">. Planowana betoniarnia - </w:t>
      </w:r>
      <w:r>
        <w:rPr>
          <w:rFonts w:ascii="Calibri Light" w:eastAsia="Times New Roman" w:hAnsi="Calibri Light" w:cs="Calibri Light"/>
          <w:sz w:val="24"/>
          <w:szCs w:val="24"/>
          <w:lang w:eastAsia="pl-PL"/>
        </w:rPr>
        <w:t>p</w:t>
      </w:r>
      <w:r w:rsidRPr="007B5ACC">
        <w:rPr>
          <w:rFonts w:ascii="Calibri Light" w:eastAsia="Times New Roman" w:hAnsi="Calibri Light" w:cs="Calibri Light"/>
          <w:sz w:val="24"/>
          <w:szCs w:val="24"/>
          <w:lang w:eastAsia="pl-PL"/>
        </w:rPr>
        <w:t>rzedsięwzięcie będzie polegać na ustawieniu nowego, nowoczesnego węzła betoniarskiego obok już działającego. Wprowadzone zmiany mają na celu podniesienie konkurencyjności firmy (nowoczesny węzeł pozwala na bardziej wydajną i ekonomiczną produkcję oraz produkcję betonu o lepszych parametrach). Po uruchomieniu węzła betoniarskiego wielkość ta będzie wynosić do 100 000 Mg/rok.</w:t>
      </w:r>
      <w:r w:rsidRPr="007B5ACC">
        <w:rPr>
          <w:rFonts w:ascii="Arial" w:eastAsia="Times New Roman" w:hAnsi="Arial" w:cs="Arial"/>
          <w:sz w:val="24"/>
          <w:szCs w:val="24"/>
          <w:lang w:eastAsia="pl-PL"/>
        </w:rPr>
        <w:t xml:space="preserve"> </w:t>
      </w:r>
      <w:r w:rsidRPr="007B5ACC">
        <w:rPr>
          <w:rFonts w:ascii="Calibri Light" w:eastAsia="Times New Roman" w:hAnsi="Calibri Light" w:cs="Calibri Light"/>
          <w:sz w:val="24"/>
          <w:szCs w:val="24"/>
          <w:lang w:eastAsia="pl-PL"/>
        </w:rPr>
        <w:t>Beton będzie wytwarzany w węźle betoniarskim (1 szt.), w którego skład wejdą: zasobniki surowców (kruszywo, środki wiążące), podajniki, wagi, dozownik wody, u</w:t>
      </w:r>
      <w:r>
        <w:rPr>
          <w:rFonts w:ascii="Calibri Light" w:eastAsia="Times New Roman" w:hAnsi="Calibri Light" w:cs="Calibri Light"/>
          <w:sz w:val="24"/>
          <w:szCs w:val="24"/>
          <w:lang w:eastAsia="pl-PL"/>
        </w:rPr>
        <w:t xml:space="preserve">kłady automatyki i sterowania. </w:t>
      </w:r>
      <w:r w:rsidRPr="007B5ACC">
        <w:rPr>
          <w:rFonts w:ascii="Calibri Light" w:eastAsia="Times New Roman" w:hAnsi="Calibri Light" w:cs="Calibri Light"/>
          <w:sz w:val="24"/>
          <w:szCs w:val="24"/>
          <w:lang w:eastAsia="pl-PL"/>
        </w:rPr>
        <w:t>Materiały pyliste tj. cement i pył lotny będą dostarczane specjalistycznym transportem samochodowym (cementonaczepy) i magazynowane w zamkniętych i szczelnych zbiornikach – silosach. Silosy są wyposażone w rurociągi do pneumatycznego odbioru cementu z cementowozów, a więc proces przeładunku materiałów pylistych jest procesem hermetycznym. Silosy będą wyposażone w wysokowydajne filtry pyłowe ograniczające emisję zorganizowaną podczas załadunku ich cementem (tzw. „duży oddech”). Do podawania cementu do mieszalnika służą zamknięte (hermetyczne) przenośniki.</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sz w:val="24"/>
          <w:szCs w:val="24"/>
          <w:lang w:eastAsia="pl-PL"/>
        </w:rPr>
        <w:t>Kruszywo - piasek i żwir będą magazynowane w oddzielnych boksach o utwardzonym podłożu na placu składowym położonym przy betoniarni, skąd podawane są do zbiornika węzła betoniarskiego W celu ograniczenia emisji niezorganizowanej magazyn kruszyw wyposażony będzie w instalację zraszającą przeciwdziałającą pyleniu</w:t>
      </w:r>
      <w:r w:rsidRPr="007B5ACC">
        <w:rPr>
          <w:rFonts w:ascii="Arial" w:eastAsia="Times New Roman" w:hAnsi="Arial" w:cs="Arial"/>
          <w:sz w:val="24"/>
          <w:szCs w:val="24"/>
          <w:lang w:eastAsia="pl-PL"/>
        </w:rPr>
        <w:t xml:space="preserve"> </w:t>
      </w:r>
      <w:r w:rsidRPr="007B5ACC">
        <w:rPr>
          <w:rFonts w:ascii="Calibri Light" w:eastAsia="Times New Roman" w:hAnsi="Calibri Light" w:cs="Calibri Light"/>
          <w:sz w:val="24"/>
          <w:szCs w:val="24"/>
          <w:lang w:eastAsia="pl-PL"/>
        </w:rPr>
        <w:t>Woda do produkcji i do celów sanitarno-porządkowych pochodzić będzie z sieci wodociągowej (dodatkowo wykorzystana będzie woda „brudna” pochodząca z produkcji i wody deszczowe gromadzone w szczelnych zbiornikach na terenie zakładu).</w:t>
      </w:r>
      <w:r w:rsidRPr="007B5ACC">
        <w:rPr>
          <w:rFonts w:ascii="Arial" w:eastAsia="Times New Roman" w:hAnsi="Arial" w:cs="Arial"/>
          <w:sz w:val="24"/>
          <w:szCs w:val="24"/>
          <w:lang w:eastAsia="pl-PL"/>
        </w:rPr>
        <w:t xml:space="preserve"> </w:t>
      </w:r>
      <w:r w:rsidRPr="007B5ACC">
        <w:rPr>
          <w:rFonts w:ascii="Calibri Light" w:eastAsia="Times New Roman" w:hAnsi="Calibri Light" w:cs="Calibri Light"/>
          <w:sz w:val="24"/>
          <w:szCs w:val="24"/>
          <w:lang w:eastAsia="pl-PL"/>
        </w:rPr>
        <w:t>Czas mieszania jednej porcji betonu wynosi kilka (5 – 10) minut. Węzeł betoniarski jest wyposażony w sterowanie automatyczne, może także pracować półautomatycznie lub być sterowany ręcznie przez obsł</w:t>
      </w:r>
      <w:r>
        <w:rPr>
          <w:rFonts w:ascii="Calibri Light" w:eastAsia="Times New Roman" w:hAnsi="Calibri Light" w:cs="Calibri Light"/>
          <w:sz w:val="24"/>
          <w:szCs w:val="24"/>
          <w:lang w:eastAsia="pl-PL"/>
        </w:rPr>
        <w:t xml:space="preserve">ugę węzła. </w:t>
      </w:r>
      <w:r w:rsidRPr="007B5ACC">
        <w:rPr>
          <w:rFonts w:ascii="Calibri Light" w:eastAsia="Times New Roman" w:hAnsi="Calibri Light" w:cs="Calibri Light"/>
          <w:sz w:val="24"/>
          <w:szCs w:val="24"/>
          <w:lang w:eastAsia="pl-PL"/>
        </w:rPr>
        <w:t>Do produkcji używane są następujące surowce:</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sz w:val="24"/>
          <w:szCs w:val="24"/>
          <w:lang w:eastAsia="pl-PL"/>
        </w:rPr>
        <w:t>kruszywa o różnym stopniu rozdrobnienia magazynowane w zasobnikach,</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sz w:val="24"/>
          <w:szCs w:val="24"/>
          <w:lang w:eastAsia="pl-PL"/>
        </w:rPr>
        <w:t>cement, pył - magazynowane w zamkniętych silosach wyposażonych w filtry workowe ograniczające emisję zorganizowaną występującą podczas załadunku ich cementem lub pyłem,</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sz w:val="24"/>
          <w:szCs w:val="24"/>
          <w:lang w:eastAsia="pl-PL"/>
        </w:rPr>
        <w:t xml:space="preserve">domieszki chemiczne służące do otrzymywania betonów o podwyższonych </w:t>
      </w:r>
      <w:r w:rsidRPr="007B5ACC">
        <w:rPr>
          <w:rFonts w:ascii="Calibri Light" w:eastAsia="Times New Roman" w:hAnsi="Calibri Light" w:cs="Calibri Light"/>
          <w:sz w:val="24"/>
          <w:szCs w:val="24"/>
          <w:lang w:eastAsia="pl-PL"/>
        </w:rPr>
        <w:br/>
        <w:t xml:space="preserve">i żądanych parametrach technologicznych. Domieszki te są składowane </w:t>
      </w:r>
      <w:r w:rsidRPr="007B5ACC">
        <w:rPr>
          <w:rFonts w:ascii="Calibri Light" w:eastAsia="Times New Roman" w:hAnsi="Calibri Light" w:cs="Calibri Light"/>
          <w:sz w:val="24"/>
          <w:szCs w:val="24"/>
          <w:lang w:eastAsia="pl-PL"/>
        </w:rPr>
        <w:br/>
        <w:t>w pojemnikach zwrotny</w:t>
      </w:r>
      <w:r>
        <w:rPr>
          <w:rFonts w:ascii="Calibri Light" w:eastAsia="Times New Roman" w:hAnsi="Calibri Light" w:cs="Calibri Light"/>
          <w:sz w:val="24"/>
          <w:szCs w:val="24"/>
          <w:lang w:eastAsia="pl-PL"/>
        </w:rPr>
        <w:t xml:space="preserve">ch dostarczanych przez dostawcę, </w:t>
      </w:r>
      <w:r w:rsidRPr="007B5ACC">
        <w:rPr>
          <w:rFonts w:ascii="Calibri Light" w:eastAsia="Times New Roman" w:hAnsi="Calibri Light" w:cs="Calibri Light"/>
          <w:sz w:val="24"/>
          <w:szCs w:val="24"/>
          <w:lang w:eastAsia="pl-PL"/>
        </w:rPr>
        <w:t>woda z instalacji wodociągowej.</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sz w:val="24"/>
          <w:szCs w:val="24"/>
          <w:lang w:eastAsia="pl-PL"/>
        </w:rPr>
        <w:lastRenderedPageBreak/>
        <w:t>Proces produkcji mieszanki betonowej przebiega następująco: kruszywo z zasieków grawitacyjnie transportowane jest do kosza zasypowego mieszarki, który przenosi je do mieszarki. Do mieszarki jednocześnie z kruszywem podawane są z silosów również odpowiednie ilości środków wiążących (cementu, pył) oraz odmierzone ilości wody. Po napełnieniu mieszarki surowcami następuje cykl ich mieszania, w wyniku czego powstaje mieszanka betonowa, która jest z niej odprowadzana lejem spustowym do betoniarki samochodowej.</w:t>
      </w:r>
      <w:r>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spacing w:val="-3"/>
          <w:sz w:val="24"/>
          <w:szCs w:val="24"/>
          <w:lang w:eastAsia="pl-PL"/>
        </w:rPr>
        <w:t xml:space="preserve">Woda z mycia betoniarek, betonomieszarek i węzłów zawracana będzie do produkcji. </w:t>
      </w:r>
      <w:r w:rsidRPr="007B5ACC">
        <w:rPr>
          <w:rFonts w:ascii="Calibri Light" w:eastAsia="Times New Roman" w:hAnsi="Calibri Light" w:cs="Calibri Light"/>
          <w:sz w:val="24"/>
          <w:szCs w:val="24"/>
          <w:lang w:eastAsia="pl-PL"/>
        </w:rPr>
        <w:t>Podawanie cementu i pyłów do mieszalnika będzie się odbywać za pomocą hermetycznych połączeń rurowych. W tym celu zostanie wykorzystana sieć przewodów pneumatycznych wokół węzła połączonych ze sobą szybkozłączami doprowadzająca odpowiednie ciśnienie do podzespołów urządzenia oraz sprężarka tłokowa chłodzona powietrzem, jednostronnego działania. Dostarcza sprężone powietrze o dedykowanym ciśnieniu do wszystkich elementów węzła betoniarskiego, które tego wymagają (klapy, elektrozawory, itd.), w odpowiedni sposób zapewniający jego właściwe funkcjonowanie.</w:t>
      </w:r>
      <w:r w:rsidR="00376906">
        <w:rPr>
          <w:rFonts w:ascii="Calibri Light" w:eastAsia="Times New Roman" w:hAnsi="Calibri Light" w:cs="Calibri Light"/>
          <w:sz w:val="24"/>
          <w:szCs w:val="24"/>
          <w:lang w:eastAsia="pl-PL"/>
        </w:rPr>
        <w:t xml:space="preserve"> </w:t>
      </w:r>
      <w:r w:rsidRPr="007B5ACC">
        <w:rPr>
          <w:rFonts w:ascii="Calibri Light" w:eastAsia="Times New Roman" w:hAnsi="Calibri Light" w:cs="Calibri Light"/>
          <w:sz w:val="24"/>
          <w:szCs w:val="24"/>
          <w:lang w:eastAsia="pl-PL"/>
        </w:rPr>
        <w:t xml:space="preserve">Planowana wielkość produkcji mieszanki betonowej wynosić będzie średnio </w:t>
      </w:r>
      <w:r w:rsidRPr="007B5ACC">
        <w:rPr>
          <w:rFonts w:ascii="Calibri Light" w:eastAsia="Times New Roman" w:hAnsi="Calibri Light" w:cs="Calibri Light"/>
          <w:sz w:val="24"/>
          <w:szCs w:val="24"/>
          <w:lang w:eastAsia="pl-PL"/>
        </w:rPr>
        <w:br/>
        <w:t>do 50 000 m</w:t>
      </w:r>
      <w:r w:rsidRPr="007B5ACC">
        <w:rPr>
          <w:rFonts w:ascii="Calibri Light" w:eastAsia="Times New Roman" w:hAnsi="Calibri Light" w:cs="Calibri Light"/>
          <w:sz w:val="24"/>
          <w:szCs w:val="24"/>
          <w:vertAlign w:val="superscript"/>
          <w:lang w:eastAsia="pl-PL"/>
        </w:rPr>
        <w:t>3</w:t>
      </w:r>
      <w:r w:rsidRPr="007B5ACC">
        <w:rPr>
          <w:rFonts w:ascii="Calibri Light" w:eastAsia="Times New Roman" w:hAnsi="Calibri Light" w:cs="Calibri Light"/>
          <w:sz w:val="24"/>
          <w:szCs w:val="24"/>
          <w:lang w:eastAsia="pl-PL"/>
        </w:rPr>
        <w:t>/rok (tj. 100 000 Mg/rok). Wyprodukowana mieszanka betonowa jest produkowana w ramach zleceń zewnętrznych i odsprzedawana innym firmom i odbiorcom indywidualnym. Z tego powodu wielkość produkcji jest głównie zależna od ilości otrzymywanych zleceń.</w:t>
      </w:r>
      <w:r w:rsidRPr="007B5ACC">
        <w:rPr>
          <w:rFonts w:ascii="Arial" w:hAnsi="Arial" w:cs="Arial"/>
        </w:rPr>
        <w:t xml:space="preserve"> </w:t>
      </w:r>
      <w:r w:rsidRPr="007B5ACC">
        <w:rPr>
          <w:rFonts w:ascii="Calibri Light" w:hAnsi="Calibri Light" w:cs="Calibri Light"/>
        </w:rPr>
        <w:t>W ramach analizowanego przedsięwzięcia rozważana jest również możliwość produkcji energii elektrycznej z energii słonecznej z użyciem ogniw fotowoltaicznych o mocy elektrycznej na poziomie min. 200 kWp. Ogniwa zlokalizowana będą na dachach planowanych budynków hal magazynowo-produkcyjno-usługowych lub na powierzchni terenu zajmując teren ponizej określonych wartości wymagających osobnej kwalifikacji przedsięwzięcia z uwagi na ww panele</w:t>
      </w:r>
      <w:r w:rsidR="008462A9">
        <w:rPr>
          <w:rFonts w:ascii="Calibri Light" w:hAnsi="Calibri Light" w:cs="Calibri Light"/>
        </w:rPr>
        <w:t>.</w:t>
      </w:r>
      <w:r w:rsidRPr="007B5ACC">
        <w:rPr>
          <w:rFonts w:ascii="Calibri Light" w:eastAsia="Times New Roman" w:hAnsi="Calibri Light" w:cs="Calibri Light"/>
          <w:sz w:val="24"/>
          <w:szCs w:val="24"/>
          <w:lang w:eastAsia="pl-PL"/>
        </w:rPr>
        <w:t xml:space="preserve"> </w:t>
      </w:r>
      <w:r w:rsidR="008462A9" w:rsidRPr="008462A9">
        <w:rPr>
          <w:rFonts w:ascii="Calibri Light" w:eastAsia="Times New Roman" w:hAnsi="Calibri Light" w:cs="Calibri Light"/>
          <w:sz w:val="24"/>
          <w:szCs w:val="24"/>
          <w:lang w:eastAsia="pl-PL"/>
        </w:rPr>
        <w:t>Planowane jest zasilenie przedsięwzięcia w gaz z zewnętrznej sieci gazowej. Jednakże w razie utrudnień lub opóźnień związanych z przyłączeniem gazociągu z gazem ziemnym, rozważana jest możliwość zastosowania wewnętrznej sieci zasilania gazowego przy pomocy instalacji do magazynowania LNG lub LPG o łącznej pojemności zbiorników do 80 m</w:t>
      </w:r>
      <w:r w:rsidR="008462A9" w:rsidRPr="008462A9">
        <w:rPr>
          <w:rFonts w:ascii="Calibri Light" w:eastAsia="Times New Roman" w:hAnsi="Calibri Light" w:cs="Calibri Light"/>
          <w:sz w:val="24"/>
          <w:szCs w:val="24"/>
          <w:vertAlign w:val="superscript"/>
          <w:lang w:eastAsia="pl-PL"/>
        </w:rPr>
        <w:t>3</w:t>
      </w:r>
      <w:r w:rsidR="008462A9" w:rsidRPr="008462A9">
        <w:rPr>
          <w:rFonts w:ascii="Calibri Light" w:eastAsia="Times New Roman" w:hAnsi="Calibri Light" w:cs="Calibri Light"/>
          <w:sz w:val="24"/>
          <w:szCs w:val="24"/>
          <w:lang w:eastAsia="pl-PL"/>
        </w:rPr>
        <w:t>.</w:t>
      </w:r>
      <w:r w:rsidR="008462A9" w:rsidRPr="008462A9">
        <w:rPr>
          <w:rFonts w:ascii="Calibri Light" w:eastAsia="Times New Roman" w:hAnsi="Calibri Light" w:cs="Calibri Light"/>
          <w:sz w:val="24"/>
          <w:szCs w:val="24"/>
          <w:vertAlign w:val="superscript"/>
          <w:lang w:eastAsia="pl-PL"/>
        </w:rPr>
        <w:t xml:space="preserve"> </w:t>
      </w:r>
      <w:r w:rsidR="008462A9" w:rsidRPr="008462A9">
        <w:rPr>
          <w:rFonts w:ascii="Calibri Light" w:eastAsia="Times New Roman" w:hAnsi="Calibri Light" w:cs="Calibri Light"/>
          <w:sz w:val="24"/>
          <w:szCs w:val="24"/>
          <w:lang w:eastAsia="pl-PL"/>
        </w:rPr>
        <w:t>Zakładana instalacja służyłaby do zasilenia projektowanych promienników oraz kotłów gazowych, będących źródłem ciepła dla projektowanych obiektów lub na potrzeby procesów technologicznych. Łączna moc cieplna projektowanych urządzeń wynosi ok. 3,75</w:t>
      </w:r>
      <w:r w:rsidR="008462A9">
        <w:rPr>
          <w:rFonts w:ascii="Calibri Light" w:eastAsia="Times New Roman" w:hAnsi="Calibri Light" w:cs="Calibri Light"/>
          <w:sz w:val="24"/>
          <w:szCs w:val="24"/>
          <w:lang w:eastAsia="pl-PL"/>
        </w:rPr>
        <w:t xml:space="preserve"> MW. </w:t>
      </w:r>
      <w:r w:rsidR="008462A9" w:rsidRPr="008462A9">
        <w:rPr>
          <w:rFonts w:ascii="Calibri Light" w:eastAsia="Times New Roman" w:hAnsi="Calibri Light" w:cs="Calibri Light"/>
          <w:sz w:val="24"/>
          <w:szCs w:val="24"/>
          <w:lang w:eastAsia="pl-PL"/>
        </w:rPr>
        <w:t xml:space="preserve">Zakłada się możliwość zastosowania agregatu/ów prądotwórczego/ych. Ewentualny/e agregat/y będzie/będą zlokalizowany/e na zewnątrz lub w wydzielonym pożarowo pomieszczeniu </w:t>
      </w:r>
      <w:r w:rsidR="008462A9" w:rsidRPr="008462A9">
        <w:rPr>
          <w:rFonts w:ascii="Calibri Light" w:eastAsia="Times New Roman" w:hAnsi="Calibri Light" w:cs="Calibri Light"/>
          <w:sz w:val="24"/>
          <w:szCs w:val="24"/>
          <w:lang w:eastAsia="pl-PL"/>
        </w:rPr>
        <w:lastRenderedPageBreak/>
        <w:t>wewnątrz hal. Standardowym elementem wyposażenia w/w agregatów będzie/będą zbiornik/ki zapasu paliwa na ok. 6 do 8 godz. pracy znamionowej o pojemości około 2000 litrów dla każdego agregatu.</w:t>
      </w:r>
    </w:p>
    <w:p w:rsidR="00992FD2" w:rsidRDefault="008462A9" w:rsidP="000065F0">
      <w:pPr>
        <w:pStyle w:val="NormalnyWeb"/>
        <w:spacing w:after="0" w:line="360" w:lineRule="auto"/>
        <w:jc w:val="both"/>
        <w:rPr>
          <w:rFonts w:ascii="Calibri Light" w:hAnsi="Calibri Light" w:cs="Calibri Light"/>
          <w:color w:val="000000"/>
        </w:rPr>
      </w:pPr>
      <w:r>
        <w:rPr>
          <w:rFonts w:ascii="Calibri Light" w:hAnsi="Calibri Light" w:cs="Calibri Light"/>
        </w:rPr>
        <w:t>W wyniku analizy przedmiotowego wniosku w oparciu o kartę informacyjną przedsięwzięcia, na etapie realizacji inwestycji najistotniejszym źródłem odziaływań w zakresie emisji pyłów i gazów  do powietrza atmosferycznego będą prace budowlano-montażowe, spalanie paliw w silnikach pojazdów transportujących materiały służące do budowy, roboty ziemne. Emisja ta nie spowoduje trwałych zmian w powietrzu atmosferycznym i ustanie z chwilą zakończenia prac. W trakcie realizacji inwestycji nastąpi oddziaływani</w:t>
      </w:r>
      <w:r w:rsidR="00376906">
        <w:rPr>
          <w:rFonts w:ascii="Calibri Light" w:hAnsi="Calibri Light" w:cs="Calibri Light"/>
        </w:rPr>
        <w:t>e</w:t>
      </w:r>
      <w:r>
        <w:rPr>
          <w:rFonts w:ascii="Calibri Light" w:hAnsi="Calibri Light" w:cs="Calibri Light"/>
        </w:rPr>
        <w:t xml:space="preserve"> akustyczne, związane z wykonywaniem prac budowlano</w:t>
      </w:r>
      <w:r w:rsidR="002C21C1">
        <w:rPr>
          <w:rFonts w:ascii="Calibri Light" w:hAnsi="Calibri Light" w:cs="Calibri Light"/>
        </w:rPr>
        <w:t xml:space="preserve"> </w:t>
      </w:r>
      <w:r>
        <w:rPr>
          <w:rFonts w:ascii="Calibri Light" w:hAnsi="Calibri Light" w:cs="Calibri Light"/>
        </w:rPr>
        <w:t xml:space="preserve">- montażowych, pracą sprzętu budowlanego </w:t>
      </w:r>
      <w:r w:rsidR="002C21C1">
        <w:rPr>
          <w:rFonts w:ascii="Calibri Light" w:hAnsi="Calibri Light" w:cs="Calibri Light"/>
        </w:rPr>
        <w:t>oraz transportem materiałów. Oddziaływanie hałasu  trakcie realizacji inwestycji będzie miało charakter przejściowy i ograniczy się do czasu trwania prac budowlanych. W związku z realizacją przedsięwzięci</w:t>
      </w:r>
      <w:r w:rsidR="00FB53B2">
        <w:rPr>
          <w:rFonts w:ascii="Calibri Light" w:hAnsi="Calibri Light" w:cs="Calibri Light"/>
        </w:rPr>
        <w:t xml:space="preserve">a powstaną źródła emisji hałasu. W raporcie ooś należy wyszczególnić wszystkie źródła hałasu i przedstawić propagację hałasu w środowisku z przedmiotowego przedsięwzięcia na etapie eksploatacji. Przedsięwzięcie nie będzie wymagało prac rozbiórkowych. W związku z realizacją przedsięwzięcia będą powstawać odpady głównie z grupy 17 np. zmieszane odpady z betonu, gruzu ceglanego, odpadowych materiałów ceramicznych </w:t>
      </w:r>
      <w:r w:rsidR="00221BAF">
        <w:rPr>
          <w:rFonts w:ascii="Calibri Light" w:hAnsi="Calibri Light" w:cs="Calibri Light"/>
        </w:rPr>
        <w:t xml:space="preserve"> i elementów wyposażenia inne niż wymienione w 17 01 06, żelazo i stal) oraz grupy 15 (np. opakowania z papieru i tektury, opakowania z tworzyw sztucznych, opakowania zawierające pozostałości substancji niebezpiecznych  lub nimi zanieczyszczone, sorbenty, materiały filtracyjne, tkaniny do wycierania  i ubrania ochronne  inne niż wymienione w 17 01 06. Za prawidłowe gospodarowanie powstałych odpadów odpowiedzialny będzie wykonawca robót. Natomiast podczas funkcjonowania planowanej inwestycji będą powstawały odpady niebezpieczne (np. odpady stałe z piaskowników i z odwadniania olejów w separatorach, szlamy z odwadniania olejów w separatorach, opakowania zawierające pozostałości substancji niebezpiecznych lub nimi zanieczyszczone, sorbenty, materiały filtracyjne, tkaniny do wycierania i ubrania ochronne zanieczyszczone </w:t>
      </w:r>
      <w:r w:rsidR="005230DF">
        <w:rPr>
          <w:rFonts w:ascii="Calibri Light" w:hAnsi="Calibri Light" w:cs="Calibri Light"/>
        </w:rPr>
        <w:t xml:space="preserve">substancjami niebezpiecznymi ) </w:t>
      </w:r>
      <w:r w:rsidR="00992FD2">
        <w:rPr>
          <w:rFonts w:ascii="Calibri Light" w:hAnsi="Calibri Light" w:cs="Calibri Light"/>
        </w:rPr>
        <w:t xml:space="preserve"> i inne niż niebezpieczne (np. opakowania z papieru, tektury, opakowania z tworzyw sztucznych, opakowania z drewna, opakowania z metali, odpady wielomateriałowe, zmieszane odpady opakowaniowe, tworzywa sztuczne, niesegregowane odpady komunalne, odpady betonowe i szlam betonowy), które są ewidencjonowane, selektywnie magazynowane i przekazywane </w:t>
      </w:r>
      <w:r w:rsidR="00992FD2">
        <w:rPr>
          <w:rFonts w:ascii="Calibri Light" w:hAnsi="Calibri Light" w:cs="Calibri Light"/>
        </w:rPr>
        <w:lastRenderedPageBreak/>
        <w:t xml:space="preserve">uprawnionym odbiorcom. Na etapie realizacji inwestycji zapewnione zostanie zaplecze socjalno-sanitarne dla pracowników budowy. W raporcie należy wskazać jednoznaczny sposób odprowadzania ścieków bytowych oraz wód opadowych i roztopowych z terenu planowanego przedsięwzięcia. Planowane przedsięwzięcie  nie będzie generować ścieków przemysłowych. </w:t>
      </w:r>
      <w:r w:rsidR="00992FD2" w:rsidRPr="00992FD2">
        <w:rPr>
          <w:rFonts w:ascii="Calibri Light" w:hAnsi="Calibri Light" w:cs="Calibri Light"/>
          <w:color w:val="000000"/>
        </w:rPr>
        <w:t>Przedsięwzięcie realizowane będzie poza granicami form ochrony przyrody, o których mowa w art. 6 ustawy pkt 1-4, 6-9 z dnia 16 kwietnia 2004 r. o ochronie przyrody (Dz. U. z 2022 r. poz. 916 z późn.zm), a zatem nie będzie naruszać obowiązujących w stosunku do nich zakazów.</w:t>
      </w:r>
      <w:r w:rsidR="000065F0" w:rsidRPr="000065F0">
        <w:rPr>
          <w:rFonts w:cs="Calibri"/>
          <w:color w:val="000000"/>
        </w:rPr>
        <w:t xml:space="preserve"> </w:t>
      </w:r>
      <w:r w:rsidR="000065F0" w:rsidRPr="000065F0">
        <w:rPr>
          <w:rFonts w:ascii="Calibri Light" w:hAnsi="Calibri Light" w:cs="Calibri Light"/>
          <w:color w:val="000000"/>
        </w:rPr>
        <w:t>Przedsięwzięcie realizowane będzie poza granicami oraz poza bezpośrednim</w:t>
      </w:r>
      <w:r w:rsidR="000065F0" w:rsidRPr="000065F0">
        <w:rPr>
          <w:rFonts w:ascii="Calibri Light" w:hAnsi="Calibri Light" w:cs="Calibri Light"/>
          <w:color w:val="000000"/>
        </w:rPr>
        <w:br/>
        <w:t>sąsiedztwem opolskich obszarów Natura 2000, a tym samym poza siedliskami</w:t>
      </w:r>
      <w:r w:rsidR="000065F0" w:rsidRPr="000065F0">
        <w:rPr>
          <w:rFonts w:ascii="Calibri Light" w:hAnsi="Calibri Light" w:cs="Calibri Light"/>
          <w:color w:val="000000"/>
        </w:rPr>
        <w:br/>
        <w:t>przyrodniczymi oraz poza stanowiskami gatunków roślin i zwierząt, dla ochrony których je</w:t>
      </w:r>
      <w:r w:rsidR="000065F0" w:rsidRPr="000065F0">
        <w:rPr>
          <w:rFonts w:ascii="Calibri Light" w:hAnsi="Calibri Light" w:cs="Calibri Light"/>
          <w:color w:val="000000"/>
        </w:rPr>
        <w:br/>
        <w:t>wyznaczono. Najbliżej położonymi obszarami Natura 2000 od inwestycji są: Opolska Dolina</w:t>
      </w:r>
      <w:r w:rsidR="000065F0" w:rsidRPr="000065F0">
        <w:rPr>
          <w:rFonts w:ascii="Calibri Light" w:hAnsi="Calibri Light" w:cs="Calibri Light"/>
          <w:color w:val="000000"/>
        </w:rPr>
        <w:br/>
        <w:t>Nysy Kłodzkiej PLH160014 (10,09 km), Grądy Odrzańskie PLB020002 (10,35 km) oraz</w:t>
      </w:r>
      <w:r w:rsidR="000065F0" w:rsidRPr="000065F0">
        <w:rPr>
          <w:rFonts w:ascii="Calibri Light" w:hAnsi="Calibri Light" w:cs="Calibri Light"/>
          <w:color w:val="000000"/>
        </w:rPr>
        <w:br/>
        <w:t>Karszówek PLH020098 (10,85 km).W bazie danych Regionalnej Dyrekcji Ochrony Środowiska w Opolu brak jest informacji o występowaniu w granicach planowanego przedsięwzięcia oraz w zasięgu jego  oddziaływania roślin, zwierząt, grzybów podlegających ochronie prawnej oraz siedlisk przyrodniczych o znaczeniu dla Wspólnoty.</w:t>
      </w:r>
      <w:r w:rsidR="00992FD2" w:rsidRPr="000065F0">
        <w:rPr>
          <w:rFonts w:ascii="Calibri Light" w:hAnsi="Calibri Light" w:cs="Calibri Light"/>
          <w:color w:val="000000"/>
        </w:rPr>
        <w:t xml:space="preserve"> </w:t>
      </w:r>
      <w:r w:rsidR="000065F0" w:rsidRPr="000065F0">
        <w:rPr>
          <w:rFonts w:ascii="Calibri Light" w:hAnsi="Calibri Light" w:cs="Calibri Light"/>
          <w:color w:val="000000"/>
        </w:rPr>
        <w:t xml:space="preserve">Przedsięwzięcie zlokalizowane będzie poza obszarami projektowanych form ochrony przyrody oraz obszarami planowanych powiększeń form ochrony przyrody już istniejących - wyznaczonych w Planie Zagospodarowania Przestrzennego Województwa Opolskiego. Inwestycja realizowana będzie poza obszarami o wysokich i szczególnie wysokich walorach fizjonomicznych krajobrazu wskazanych w opracowaniu pn.: Waloryzacja krajobrazu naturalnego województwa opolskiego wraz z programem czynnej i biernej ochrony (K. Badora i K. Badora 2006). Inwestycja realizowana będzie poza zasięgiem korytarzy ekologicznych wyznaczonych w Planie Zagospodarowania Przestrzennego Województwa Opolskiego na podstawie Koncepcji Przestrzennego Zagospodarowania Kraju oraz poza zasięgiem korytarzy wyznaczonych przez Instytutu Biologii Ssaków Polskiej Akademii Nauk w Białowieży w 2011 r. we współpracy z Pracownią na rzecz Wszystkich Istot. Ponadto, w wyniku analizy przedmiotowego wniosku organ ustalił, że w bezpośrednim sąsiedztwie, a zarazem w zasięgu oddziaływania planowanego przedsięwzięcia nie występują: obszary wodno-błotne, inne obszary o płytkim zaleganiu wód podziemnych, w tym siedliska łęgowe oraz ujścia rzek, obszary wybrzeży i środowisko morskie, obszary górskie, obszary objęte ochroną, w tym strefy ochronne ujęć wód i obszary ochronne zbiorników wód śródlądowych, obszary o krajobrazie mającym znaczenie historyczne, kulturowe lub </w:t>
      </w:r>
      <w:r w:rsidR="000065F0" w:rsidRPr="000065F0">
        <w:rPr>
          <w:rFonts w:ascii="Calibri Light" w:hAnsi="Calibri Light" w:cs="Calibri Light"/>
          <w:color w:val="000000"/>
        </w:rPr>
        <w:lastRenderedPageBreak/>
        <w:t>archeologiczne, obszary przylegające do jezior,  uzdrowiska i obszary ochrony uzdrowiskowej. Ze względu na zakres prac oraz rodzaj i skalę przedsięwzięcia nie przewiduje się możliwości wystąpienia poważnej katastrofy naturalnej i budowlanej.</w:t>
      </w:r>
      <w:r w:rsidR="000065F0">
        <w:rPr>
          <w:rFonts w:ascii="Calibri Light" w:hAnsi="Calibri Light" w:cs="Calibri Light"/>
          <w:color w:val="000000"/>
        </w:rPr>
        <w:t xml:space="preserve"> Przedsięwzięcie nie będzie zaliczało się do zakładów o zwiększonym lub dużym ryzyku wystąpienia awarii przemysłowej zgodnie z rozporządzeniem Ministra Rozwoju z dnia 20 stycznia 2026 r. w sprawie rodzajów i ilości znajdujących się w zakładzie substancji niebezpiecznych, decydujących o zaliczeniu zakładu do zakładu o zwiększonym ryzyku wystąpienia poważnej awarii przemysłowej. (Dz.U. 2016 r. poz. 138).</w:t>
      </w:r>
      <w:r w:rsidR="003C63C5">
        <w:rPr>
          <w:rFonts w:ascii="Calibri Light" w:hAnsi="Calibri Light" w:cs="Calibri Light"/>
          <w:color w:val="000000"/>
        </w:rPr>
        <w:t xml:space="preserve"> </w:t>
      </w:r>
    </w:p>
    <w:p w:rsidR="006D01EF" w:rsidRPr="000401EB" w:rsidRDefault="00376906" w:rsidP="000401EB">
      <w:pPr>
        <w:pStyle w:val="NormalnyWeb"/>
        <w:spacing w:after="0" w:line="360" w:lineRule="auto"/>
        <w:jc w:val="both"/>
        <w:rPr>
          <w:rFonts w:ascii="Calibri Light" w:hAnsi="Calibri Light" w:cs="Calibri Light"/>
          <w:color w:val="000000"/>
          <w:lang w:val="sq-AL"/>
        </w:rPr>
      </w:pPr>
      <w:r>
        <w:rPr>
          <w:rFonts w:ascii="Calibri Light" w:hAnsi="Calibri Light" w:cs="Calibri Light"/>
          <w:color w:val="000000"/>
        </w:rPr>
        <w:t>W raporcie ooś</w:t>
      </w:r>
      <w:r w:rsidR="000401EB">
        <w:rPr>
          <w:rFonts w:ascii="Calibri Light" w:hAnsi="Calibri Light" w:cs="Calibri Light"/>
          <w:color w:val="000000"/>
        </w:rPr>
        <w:t xml:space="preserve"> należy wskazać czy w ramach przedmiotowej inwestycji przewiduje się działania mające na celu adaptację przedsięwzięcia do zmian klimatu, a także podać w jaki sposób inwestycja wpłynie na zmiany klimatu. Przeanalizować przedsięwzięcie pod katem oddziaływań skumulowanych z podobnymi obiektami na danym terenie. Należy jednocześnie uwzględnić</w:t>
      </w:r>
      <w:r w:rsidR="000401EB" w:rsidRPr="006D01EF">
        <w:rPr>
          <w:rFonts w:ascii="Calibri Light" w:hAnsi="Calibri Light" w:cs="Calibri Light"/>
          <w:lang w:val="sq-AL"/>
        </w:rPr>
        <w:t xml:space="preserve"> </w:t>
      </w:r>
      <w:r w:rsidR="000401EB">
        <w:rPr>
          <w:rFonts w:ascii="Calibri Light" w:hAnsi="Calibri Light" w:cs="Calibri Light"/>
          <w:lang w:val="sq-AL"/>
        </w:rPr>
        <w:t>z</w:t>
      </w:r>
      <w:r w:rsidR="000401EB" w:rsidRPr="006D01EF">
        <w:rPr>
          <w:rFonts w:ascii="Calibri Light" w:hAnsi="Calibri Light" w:cs="Calibri Light"/>
          <w:lang w:val="sq-AL"/>
        </w:rPr>
        <w:t>agadnie</w:t>
      </w:r>
      <w:r w:rsidR="000401EB">
        <w:rPr>
          <w:rFonts w:ascii="Calibri Light" w:hAnsi="Calibri Light" w:cs="Calibri Light"/>
          <w:lang w:val="sq-AL"/>
        </w:rPr>
        <w:t>nia</w:t>
      </w:r>
      <w:r w:rsidR="000401EB" w:rsidRPr="006D01EF">
        <w:rPr>
          <w:rFonts w:ascii="Calibri Light" w:hAnsi="Calibri Light" w:cs="Calibri Light"/>
          <w:lang w:val="sq-AL"/>
        </w:rPr>
        <w:t xml:space="preserve"> z zakresu analizy wpływu planowanej inwestycji na środowisko gruntowo-wodne, w aspekcie oddziaływania przedmiotowego przedsięwzięcia na stan jednolitych części wód oraz real</w:t>
      </w:r>
      <w:r w:rsidR="000401EB">
        <w:rPr>
          <w:rFonts w:ascii="Calibri Light" w:hAnsi="Calibri Light" w:cs="Calibri Light"/>
          <w:lang w:val="sq-AL"/>
        </w:rPr>
        <w:t xml:space="preserve">izację ich celów środowiskowych. Dodatkowo należy  rozpatrzeć przedsięwzięcie w zakresie </w:t>
      </w:r>
      <w:r w:rsidR="000401EB">
        <w:rPr>
          <w:rFonts w:ascii="Calibri Light" w:hAnsi="Calibri Light" w:cs="Calibri Light"/>
          <w:color w:val="000000"/>
          <w:lang w:val="sq-AL"/>
        </w:rPr>
        <w:t>p</w:t>
      </w:r>
      <w:r w:rsidR="000401EB" w:rsidRPr="006D01EF">
        <w:rPr>
          <w:rFonts w:ascii="Calibri Light" w:hAnsi="Calibri Light" w:cs="Calibri Light"/>
          <w:color w:val="000000"/>
          <w:lang w:val="sq-AL"/>
        </w:rPr>
        <w:t>rzewidywanych działań i rozwiązań technicznych oraz technologicznych mających na celu zapobieganie oraz ograniczanie negatywnych oddziaływań w/w inwestycji na środowisko, zdrowie ludzi oraz zatrudnionych pracowników, przy uwzględnieniu wszy</w:t>
      </w:r>
      <w:r w:rsidR="000401EB">
        <w:rPr>
          <w:rFonts w:ascii="Calibri Light" w:hAnsi="Calibri Light" w:cs="Calibri Light"/>
          <w:color w:val="000000"/>
          <w:lang w:val="sq-AL"/>
        </w:rPr>
        <w:t>stikich obowiązującyh przepisów, w szczególnosci dotyczących egzekwowania skutecznych rozwiązań  z zakresu ochrony środowiska, środowiska pracy oraz zapen</w:t>
      </w:r>
      <w:r w:rsidR="000401EB">
        <w:rPr>
          <w:rFonts w:ascii="Calibri Light" w:hAnsi="Calibri Light" w:cs="Calibri Light"/>
          <w:color w:val="000000"/>
          <w:lang w:val="sq-AL"/>
        </w:rPr>
        <w:t xml:space="preserve">ienia właściwych warunków pracy.  Ze wzgledu na lokalizację przedsięwziecia ( z dlal od granic państwa ) oraz jego charakter inwestycja nie wymaga przeprowadzenia transgranicznego oddziaływania na środowisko. </w:t>
      </w:r>
      <w:r w:rsidR="006D01EF">
        <w:rPr>
          <w:rFonts w:ascii="Calibri Light" w:hAnsi="Calibri Light" w:cs="Calibri Light"/>
          <w:lang w:val="sq-AL"/>
        </w:rPr>
        <w:t>Sporządzenie raportu oceny oddziaływania na środowisko pozwoli więc dokładniej ocenić wpływ planowanej inwestycji na środowisko naturalne i tereny sąsiednie, ze szczególnym rozpoznaniem konfliktów społecznych, umożliwiając jednocześnie dokładniej rozpoznać warunki realizacji przedsięwzięcia konieczne do uwzględnienia w decyzji o środowiskowych uwarunkowaniach dla przedmiotowej inwestycji oraz zapewni mozliwosć udz</w:t>
      </w:r>
      <w:r w:rsidR="000401EB">
        <w:rPr>
          <w:rFonts w:ascii="Calibri Light" w:hAnsi="Calibri Light" w:cs="Calibri Light"/>
          <w:lang w:val="sq-AL"/>
        </w:rPr>
        <w:t>i</w:t>
      </w:r>
      <w:r w:rsidR="006D01EF">
        <w:rPr>
          <w:rFonts w:ascii="Calibri Light" w:hAnsi="Calibri Light" w:cs="Calibri Light"/>
          <w:lang w:val="sq-AL"/>
        </w:rPr>
        <w:t xml:space="preserve">ału społeczeństwa w postepowaniu, w ramach którego przeprowadza się ocenę oddziaływania na środowisko. </w:t>
      </w:r>
      <w:r w:rsidR="000401EB">
        <w:rPr>
          <w:rFonts w:ascii="Calibri Light" w:hAnsi="Calibri Light" w:cs="Calibri Light"/>
          <w:lang w:val="sq-AL"/>
        </w:rPr>
        <w:t xml:space="preserve"> Biorąc pod uwagę powyższe, uwględniając łączne uwarunkowania, o których mowa w art. 63 ust. 1 ustawy ooś, w tym zakres palnowanego przedsięwzięcia oraz jego usytuowanie, charakter i skalę oddziaływania </w:t>
      </w:r>
      <w:r w:rsidR="000401EB">
        <w:rPr>
          <w:rFonts w:ascii="Calibri Light" w:hAnsi="Calibri Light" w:cs="Calibri Light"/>
          <w:lang w:val="sq-AL"/>
        </w:rPr>
        <w:lastRenderedPageBreak/>
        <w:t xml:space="preserve">na środowisko, </w:t>
      </w:r>
      <w:r w:rsidR="006D02D9">
        <w:rPr>
          <w:rFonts w:ascii="Calibri Light" w:hAnsi="Calibri Light" w:cs="Calibri Light"/>
          <w:lang w:val="sq-AL"/>
        </w:rPr>
        <w:t>organ wyraził konieczność przeprowadzenia oceny oddziaływania na środowisko i ustalił zakres jak na wstępie.</w:t>
      </w:r>
    </w:p>
    <w:p w:rsidR="006D01EF" w:rsidRDefault="006D01EF" w:rsidP="006D01EF">
      <w:pPr>
        <w:pStyle w:val="NormalnyWeb"/>
        <w:spacing w:after="0" w:line="360" w:lineRule="auto"/>
        <w:ind w:right="-79"/>
      </w:pPr>
      <w:r>
        <w:rPr>
          <w:rFonts w:ascii="Calibri Light" w:hAnsi="Calibri Light" w:cs="Calibri Light"/>
          <w:spacing w:val="-4"/>
          <w:sz w:val="18"/>
          <w:szCs w:val="18"/>
        </w:rPr>
        <w:t xml:space="preserve">Na niniejsze postanowienie służy stronom zażalenie </w:t>
      </w:r>
      <w:r>
        <w:rPr>
          <w:rFonts w:ascii="Calibri Light" w:hAnsi="Calibri Light" w:cs="Calibri Light"/>
          <w:sz w:val="18"/>
          <w:szCs w:val="18"/>
        </w:rPr>
        <w:t>do Samorządowego Kolegium Odwoławczego w Opolu za pośrednictwem Wójta Gminy Olszanka w terminie 7 dni od dnia doręczenia postanowienia.</w:t>
      </w:r>
    </w:p>
    <w:p w:rsidR="006D01EF" w:rsidRDefault="006D01EF" w:rsidP="006D01EF">
      <w:pPr>
        <w:pStyle w:val="NormalnyWeb"/>
        <w:spacing w:after="0" w:line="360" w:lineRule="auto"/>
      </w:pPr>
      <w:r>
        <w:rPr>
          <w:rFonts w:ascii="Calibri Light" w:hAnsi="Calibri Light" w:cs="Calibri Light"/>
          <w:sz w:val="18"/>
          <w:szCs w:val="18"/>
        </w:rPr>
        <w:t>Doręczenie uważa się za dokonane po upływie 14 dni od daty publicznego ogłoszenia zgodnie z dyspozycją art. 49 KPA.</w:t>
      </w:r>
    </w:p>
    <w:p w:rsidR="006D01EF" w:rsidRDefault="006D01EF" w:rsidP="006D01EF">
      <w:pPr>
        <w:pStyle w:val="NormalnyWeb"/>
        <w:spacing w:after="0" w:line="240" w:lineRule="auto"/>
        <w:rPr>
          <w:lang w:val="sq-AL"/>
        </w:rPr>
      </w:pPr>
    </w:p>
    <w:p w:rsidR="006D01EF" w:rsidRPr="006D02D9" w:rsidRDefault="006D01EF" w:rsidP="006D01EF">
      <w:pPr>
        <w:pStyle w:val="NormalnyWeb"/>
        <w:spacing w:after="0" w:line="360" w:lineRule="auto"/>
        <w:rPr>
          <w:sz w:val="20"/>
          <w:szCs w:val="20"/>
        </w:rPr>
      </w:pPr>
      <w:r w:rsidRPr="006D02D9">
        <w:rPr>
          <w:rFonts w:ascii="Calibri Light" w:hAnsi="Calibri Light" w:cs="Calibri Light"/>
          <w:sz w:val="20"/>
          <w:szCs w:val="20"/>
          <w:lang w:val="sq-AL"/>
        </w:rPr>
        <w:t>Otrzymuje:</w:t>
      </w:r>
    </w:p>
    <w:p w:rsidR="006D01EF" w:rsidRPr="006D02D9" w:rsidRDefault="006D01EF" w:rsidP="006D01EF">
      <w:pPr>
        <w:pStyle w:val="NormalnyWeb"/>
        <w:spacing w:after="0" w:line="360" w:lineRule="auto"/>
        <w:rPr>
          <w:sz w:val="20"/>
          <w:szCs w:val="20"/>
        </w:rPr>
      </w:pPr>
      <w:r w:rsidRPr="006D02D9">
        <w:rPr>
          <w:rFonts w:ascii="Calibri Light" w:hAnsi="Calibri Light" w:cs="Calibri Light"/>
          <w:sz w:val="20"/>
          <w:szCs w:val="20"/>
          <w:lang w:val="sq-AL"/>
        </w:rPr>
        <w:t>1. Strony postępowania zgodnie z art. 49 Kodeksu Postepowania Administracjnego</w:t>
      </w:r>
    </w:p>
    <w:p w:rsidR="00221BAF" w:rsidRPr="006D02D9" w:rsidRDefault="006D01EF" w:rsidP="006D02D9">
      <w:pPr>
        <w:pStyle w:val="NormalnyWeb"/>
        <w:spacing w:after="0" w:line="360" w:lineRule="auto"/>
        <w:jc w:val="both"/>
        <w:rPr>
          <w:sz w:val="20"/>
          <w:szCs w:val="20"/>
        </w:rPr>
      </w:pPr>
      <w:r w:rsidRPr="006D02D9">
        <w:rPr>
          <w:rFonts w:ascii="Calibri Light" w:hAnsi="Calibri Light" w:cs="Calibri Light"/>
          <w:sz w:val="20"/>
          <w:szCs w:val="20"/>
          <w:lang w:val="sq-AL"/>
        </w:rPr>
        <w:t>2</w:t>
      </w:r>
      <w:r w:rsidR="006D02D9" w:rsidRPr="006D02D9">
        <w:rPr>
          <w:rFonts w:ascii="Calibri Light" w:hAnsi="Calibri Light" w:cs="Calibri Light"/>
          <w:sz w:val="20"/>
          <w:szCs w:val="20"/>
          <w:lang w:val="sq-AL"/>
        </w:rPr>
        <w:t xml:space="preserve">. </w:t>
      </w:r>
      <w:r w:rsidR="006D02D9" w:rsidRPr="006D02D9">
        <w:rPr>
          <w:rFonts w:ascii="Calibri Light" w:hAnsi="Calibri Light" w:cs="Calibri Light"/>
          <w:sz w:val="20"/>
          <w:szCs w:val="20"/>
          <w:lang w:val="sq-AL"/>
        </w:rPr>
        <w:t>7R PROJEKT 88 Sp. z o.o ul. Ludwinowska 7, 30-331 Kraków, reprezentowana przez pełnomocnika Pana Łukasza Wawszczaka, os. Łokietka 2/4 32-340 Wolbrom</w:t>
      </w:r>
    </w:p>
    <w:p w:rsidR="006D01EF" w:rsidRPr="006D02D9" w:rsidRDefault="006D01EF" w:rsidP="006D01EF">
      <w:pPr>
        <w:pStyle w:val="NormalnyWeb"/>
        <w:spacing w:after="0" w:line="360" w:lineRule="auto"/>
        <w:rPr>
          <w:sz w:val="20"/>
          <w:szCs w:val="20"/>
        </w:rPr>
      </w:pPr>
      <w:r w:rsidRPr="006D02D9">
        <w:rPr>
          <w:rFonts w:ascii="Calibri Light" w:hAnsi="Calibri Light" w:cs="Calibri Light"/>
          <w:sz w:val="20"/>
          <w:szCs w:val="20"/>
          <w:lang w:val="sq-AL"/>
        </w:rPr>
        <w:t>3. Dyrektor Państwowego Gospodarstwa Wodnego Wody Polskie we Wrocławiu</w:t>
      </w:r>
      <w:r w:rsidR="006D02D9" w:rsidRPr="006D02D9">
        <w:rPr>
          <w:rFonts w:ascii="Calibri Light" w:hAnsi="Calibri Light" w:cs="Calibri Light"/>
          <w:sz w:val="20"/>
          <w:szCs w:val="20"/>
          <w:lang w:val="sq-AL"/>
        </w:rPr>
        <w:t>.</w:t>
      </w:r>
    </w:p>
    <w:p w:rsidR="006D01EF" w:rsidRPr="006D02D9" w:rsidRDefault="006D01EF" w:rsidP="006D01EF">
      <w:pPr>
        <w:pStyle w:val="NormalnyWeb"/>
        <w:spacing w:after="0" w:line="360" w:lineRule="auto"/>
        <w:rPr>
          <w:sz w:val="20"/>
          <w:szCs w:val="20"/>
          <w:lang w:val="sq-AL"/>
        </w:rPr>
      </w:pPr>
      <w:r w:rsidRPr="006D02D9">
        <w:rPr>
          <w:rFonts w:ascii="Calibri Light" w:hAnsi="Calibri Light" w:cs="Calibri Light"/>
          <w:sz w:val="20"/>
          <w:szCs w:val="20"/>
          <w:lang w:val="sq-AL"/>
        </w:rPr>
        <w:t>4. Państwowy Powiatowy Inspektor Sanitarny w Brzegu</w:t>
      </w:r>
      <w:r w:rsidR="006D02D9" w:rsidRPr="006D02D9">
        <w:rPr>
          <w:rFonts w:ascii="Calibri Light" w:hAnsi="Calibri Light" w:cs="Calibri Light"/>
          <w:sz w:val="20"/>
          <w:szCs w:val="20"/>
          <w:lang w:val="sq-AL"/>
        </w:rPr>
        <w:t>.</w:t>
      </w:r>
    </w:p>
    <w:p w:rsidR="006D01EF" w:rsidRPr="006D02D9" w:rsidRDefault="006D01EF" w:rsidP="006D01EF">
      <w:pPr>
        <w:pStyle w:val="NormalnyWeb"/>
        <w:spacing w:after="0" w:line="360" w:lineRule="auto"/>
        <w:rPr>
          <w:sz w:val="20"/>
          <w:szCs w:val="20"/>
        </w:rPr>
      </w:pPr>
      <w:r w:rsidRPr="006D02D9">
        <w:rPr>
          <w:rFonts w:ascii="Calibri Light" w:hAnsi="Calibri Light" w:cs="Calibri Light"/>
          <w:sz w:val="20"/>
          <w:szCs w:val="20"/>
          <w:lang w:val="sq-AL"/>
        </w:rPr>
        <w:t>5. Regionalny Dyrektor Ochrony Środowiska w Opolu</w:t>
      </w:r>
      <w:r w:rsidR="006D02D9" w:rsidRPr="006D02D9">
        <w:rPr>
          <w:rFonts w:ascii="Calibri Light" w:hAnsi="Calibri Light" w:cs="Calibri Light"/>
          <w:sz w:val="20"/>
          <w:szCs w:val="20"/>
          <w:lang w:val="sq-AL"/>
        </w:rPr>
        <w:t>.</w:t>
      </w:r>
    </w:p>
    <w:p w:rsidR="006D01EF" w:rsidRDefault="006D01EF" w:rsidP="006D01EF">
      <w:pPr>
        <w:pStyle w:val="NormalnyWeb"/>
        <w:spacing w:after="0" w:line="360" w:lineRule="auto"/>
        <w:rPr>
          <w:lang w:val="sq-AL"/>
        </w:rPr>
      </w:pPr>
    </w:p>
    <w:p w:rsidR="006D01EF" w:rsidRDefault="006D01EF" w:rsidP="006D01EF">
      <w:pPr>
        <w:pStyle w:val="NormalnyWeb"/>
        <w:spacing w:after="0" w:line="360" w:lineRule="auto"/>
        <w:rPr>
          <w:lang w:val="sq-AL"/>
        </w:rPr>
      </w:pPr>
    </w:p>
    <w:p w:rsidR="006D02D9" w:rsidRDefault="006D02D9" w:rsidP="006D01EF">
      <w:pPr>
        <w:pStyle w:val="NormalnyWeb"/>
        <w:spacing w:after="0" w:line="360" w:lineRule="auto"/>
      </w:pPr>
    </w:p>
    <w:p w:rsidR="006D01EF" w:rsidRDefault="006D01EF" w:rsidP="006D01EF">
      <w:pPr>
        <w:pStyle w:val="NormalnyWeb"/>
        <w:spacing w:after="0" w:line="360" w:lineRule="auto"/>
      </w:pPr>
    </w:p>
    <w:p w:rsidR="001F2D1B" w:rsidRDefault="001F2D1B" w:rsidP="006D01EF">
      <w:pPr>
        <w:pStyle w:val="NormalnyWeb"/>
        <w:spacing w:after="0" w:line="360" w:lineRule="auto"/>
        <w:rPr>
          <w:rFonts w:ascii="Calibri Light" w:hAnsi="Calibri Light" w:cs="Calibri Light"/>
          <w:sz w:val="20"/>
          <w:szCs w:val="20"/>
        </w:rPr>
      </w:pPr>
    </w:p>
    <w:p w:rsidR="001F2D1B" w:rsidRDefault="001F2D1B" w:rsidP="006D01EF">
      <w:pPr>
        <w:pStyle w:val="NormalnyWeb"/>
        <w:spacing w:after="0" w:line="360" w:lineRule="auto"/>
        <w:rPr>
          <w:rFonts w:ascii="Calibri Light" w:hAnsi="Calibri Light" w:cs="Calibri Light"/>
          <w:sz w:val="20"/>
          <w:szCs w:val="20"/>
        </w:rPr>
      </w:pPr>
    </w:p>
    <w:p w:rsidR="001F2D1B" w:rsidRDefault="001F2D1B" w:rsidP="006D01EF">
      <w:pPr>
        <w:pStyle w:val="NormalnyWeb"/>
        <w:spacing w:after="0" w:line="360" w:lineRule="auto"/>
        <w:rPr>
          <w:rFonts w:ascii="Calibri Light" w:hAnsi="Calibri Light" w:cs="Calibri Light"/>
          <w:sz w:val="20"/>
          <w:szCs w:val="20"/>
        </w:rPr>
      </w:pPr>
    </w:p>
    <w:p w:rsidR="001F2D1B" w:rsidRDefault="001F2D1B" w:rsidP="006D01EF">
      <w:pPr>
        <w:pStyle w:val="NormalnyWeb"/>
        <w:spacing w:after="0" w:line="360" w:lineRule="auto"/>
        <w:rPr>
          <w:rFonts w:ascii="Calibri Light" w:hAnsi="Calibri Light" w:cs="Calibri Light"/>
          <w:sz w:val="20"/>
          <w:szCs w:val="20"/>
        </w:rPr>
      </w:pPr>
    </w:p>
    <w:p w:rsidR="006D01EF" w:rsidRDefault="006D01EF" w:rsidP="006D01EF">
      <w:pPr>
        <w:pStyle w:val="NormalnyWeb"/>
        <w:spacing w:after="0" w:line="360" w:lineRule="auto"/>
      </w:pPr>
      <w:bookmarkStart w:id="0" w:name="_GoBack"/>
      <w:bookmarkEnd w:id="0"/>
      <w:r>
        <w:rPr>
          <w:rFonts w:ascii="Calibri Light" w:hAnsi="Calibri Light" w:cs="Calibri Light"/>
          <w:sz w:val="20"/>
          <w:szCs w:val="20"/>
        </w:rPr>
        <w:t>Sprawę prowadzi: Dorota Szypuła-Serwadczak</w:t>
      </w:r>
    </w:p>
    <w:p w:rsidR="006D01EF" w:rsidRDefault="006D01EF" w:rsidP="006D01EF">
      <w:pPr>
        <w:pStyle w:val="NormalnyWeb"/>
        <w:spacing w:after="0" w:line="360" w:lineRule="auto"/>
      </w:pPr>
      <w:r>
        <w:rPr>
          <w:rFonts w:ascii="Calibri Light" w:hAnsi="Calibri Light" w:cs="Calibri Light"/>
          <w:sz w:val="20"/>
          <w:szCs w:val="20"/>
        </w:rPr>
        <w:t>inspektor ds. ochrony środowiska i gospodarki odpadami 77 412 96 83 wew.111</w:t>
      </w:r>
    </w:p>
    <w:p w:rsidR="006D01EF" w:rsidRDefault="006D01EF" w:rsidP="006D01EF">
      <w:pPr>
        <w:pStyle w:val="NormalnyWeb"/>
        <w:spacing w:after="0" w:line="360" w:lineRule="auto"/>
        <w:jc w:val="center"/>
      </w:pPr>
    </w:p>
    <w:p w:rsidR="006D01EF" w:rsidRDefault="006D01EF" w:rsidP="006D01EF">
      <w:pPr>
        <w:pStyle w:val="NormalnyWeb"/>
        <w:spacing w:after="0" w:line="360" w:lineRule="auto"/>
        <w:rPr>
          <w:lang w:val="sq-AL"/>
        </w:rPr>
      </w:pPr>
    </w:p>
    <w:p w:rsidR="006D01EF" w:rsidRDefault="006D01EF" w:rsidP="006D01EF">
      <w:pPr>
        <w:pStyle w:val="NormalnyWeb"/>
        <w:spacing w:after="0" w:line="360" w:lineRule="auto"/>
        <w:jc w:val="right"/>
        <w:rPr>
          <w:lang w:val="sq-AL"/>
        </w:rPr>
      </w:pPr>
    </w:p>
    <w:p w:rsidR="006D01EF" w:rsidRDefault="006D01EF" w:rsidP="006D01EF">
      <w:pPr>
        <w:pStyle w:val="NormalnyWeb"/>
        <w:spacing w:after="0" w:line="360" w:lineRule="auto"/>
        <w:jc w:val="right"/>
      </w:pPr>
    </w:p>
    <w:p w:rsidR="00B37E5E" w:rsidRDefault="00B37E5E"/>
    <w:sectPr w:rsidR="00B37E5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A18" w:rsidRDefault="00D47A18" w:rsidP="006D02D9">
      <w:pPr>
        <w:spacing w:after="0" w:line="240" w:lineRule="auto"/>
      </w:pPr>
      <w:r>
        <w:separator/>
      </w:r>
    </w:p>
  </w:endnote>
  <w:endnote w:type="continuationSeparator" w:id="0">
    <w:p w:rsidR="00D47A18" w:rsidRDefault="00D47A18" w:rsidP="006D0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4599955"/>
      <w:docPartObj>
        <w:docPartGallery w:val="Page Numbers (Bottom of Page)"/>
        <w:docPartUnique/>
      </w:docPartObj>
    </w:sdtPr>
    <w:sdtContent>
      <w:p w:rsidR="00DC4A16" w:rsidRDefault="00DC4A16">
        <w:pPr>
          <w:pStyle w:val="Stopka"/>
          <w:jc w:val="center"/>
        </w:pPr>
        <w:r>
          <w:fldChar w:fldCharType="begin"/>
        </w:r>
        <w:r>
          <w:instrText>PAGE   \* MERGEFORMAT</w:instrText>
        </w:r>
        <w:r>
          <w:fldChar w:fldCharType="separate"/>
        </w:r>
        <w:r w:rsidR="00130B4E">
          <w:rPr>
            <w:noProof/>
          </w:rPr>
          <w:t>14</w:t>
        </w:r>
        <w:r>
          <w:fldChar w:fldCharType="end"/>
        </w:r>
      </w:p>
    </w:sdtContent>
  </w:sdt>
  <w:p w:rsidR="006D02D9" w:rsidRDefault="006D02D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A18" w:rsidRDefault="00D47A18" w:rsidP="006D02D9">
      <w:pPr>
        <w:spacing w:after="0" w:line="240" w:lineRule="auto"/>
      </w:pPr>
      <w:r>
        <w:separator/>
      </w:r>
    </w:p>
  </w:footnote>
  <w:footnote w:type="continuationSeparator" w:id="0">
    <w:p w:rsidR="00D47A18" w:rsidRDefault="00D47A18" w:rsidP="006D02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C6E03"/>
    <w:multiLevelType w:val="hybridMultilevel"/>
    <w:tmpl w:val="C50E65A6"/>
    <w:lvl w:ilvl="0" w:tplc="04150001">
      <w:start w:val="1"/>
      <w:numFmt w:val="bullet"/>
      <w:lvlText w:val=""/>
      <w:lvlJc w:val="left"/>
      <w:pPr>
        <w:ind w:left="1065" w:hanging="360"/>
      </w:pPr>
      <w:rPr>
        <w:rFonts w:ascii="Symbol" w:hAnsi="Symbol" w:hint="default"/>
      </w:rPr>
    </w:lvl>
    <w:lvl w:ilvl="1" w:tplc="04150003" w:tentative="1">
      <w:start w:val="1"/>
      <w:numFmt w:val="bullet"/>
      <w:lvlText w:val="o"/>
      <w:lvlJc w:val="left"/>
      <w:pPr>
        <w:ind w:left="1785" w:hanging="360"/>
      </w:pPr>
      <w:rPr>
        <w:rFonts w:ascii="Courier New" w:hAnsi="Courier New" w:cs="Courier New" w:hint="default"/>
      </w:rPr>
    </w:lvl>
    <w:lvl w:ilvl="2" w:tplc="04150005" w:tentative="1">
      <w:start w:val="1"/>
      <w:numFmt w:val="bullet"/>
      <w:lvlText w:val=""/>
      <w:lvlJc w:val="left"/>
      <w:pPr>
        <w:ind w:left="2505" w:hanging="360"/>
      </w:pPr>
      <w:rPr>
        <w:rFonts w:ascii="Wingdings" w:hAnsi="Wingdings" w:hint="default"/>
      </w:rPr>
    </w:lvl>
    <w:lvl w:ilvl="3" w:tplc="04150001" w:tentative="1">
      <w:start w:val="1"/>
      <w:numFmt w:val="bullet"/>
      <w:lvlText w:val=""/>
      <w:lvlJc w:val="left"/>
      <w:pPr>
        <w:ind w:left="3225" w:hanging="360"/>
      </w:pPr>
      <w:rPr>
        <w:rFonts w:ascii="Symbol" w:hAnsi="Symbol" w:hint="default"/>
      </w:rPr>
    </w:lvl>
    <w:lvl w:ilvl="4" w:tplc="04150003" w:tentative="1">
      <w:start w:val="1"/>
      <w:numFmt w:val="bullet"/>
      <w:lvlText w:val="o"/>
      <w:lvlJc w:val="left"/>
      <w:pPr>
        <w:ind w:left="3945" w:hanging="360"/>
      </w:pPr>
      <w:rPr>
        <w:rFonts w:ascii="Courier New" w:hAnsi="Courier New" w:cs="Courier New" w:hint="default"/>
      </w:rPr>
    </w:lvl>
    <w:lvl w:ilvl="5" w:tplc="04150005" w:tentative="1">
      <w:start w:val="1"/>
      <w:numFmt w:val="bullet"/>
      <w:lvlText w:val=""/>
      <w:lvlJc w:val="left"/>
      <w:pPr>
        <w:ind w:left="4665" w:hanging="360"/>
      </w:pPr>
      <w:rPr>
        <w:rFonts w:ascii="Wingdings" w:hAnsi="Wingdings" w:hint="default"/>
      </w:rPr>
    </w:lvl>
    <w:lvl w:ilvl="6" w:tplc="04150001" w:tentative="1">
      <w:start w:val="1"/>
      <w:numFmt w:val="bullet"/>
      <w:lvlText w:val=""/>
      <w:lvlJc w:val="left"/>
      <w:pPr>
        <w:ind w:left="5385" w:hanging="360"/>
      </w:pPr>
      <w:rPr>
        <w:rFonts w:ascii="Symbol" w:hAnsi="Symbol" w:hint="default"/>
      </w:rPr>
    </w:lvl>
    <w:lvl w:ilvl="7" w:tplc="04150003" w:tentative="1">
      <w:start w:val="1"/>
      <w:numFmt w:val="bullet"/>
      <w:lvlText w:val="o"/>
      <w:lvlJc w:val="left"/>
      <w:pPr>
        <w:ind w:left="6105" w:hanging="360"/>
      </w:pPr>
      <w:rPr>
        <w:rFonts w:ascii="Courier New" w:hAnsi="Courier New" w:cs="Courier New" w:hint="default"/>
      </w:rPr>
    </w:lvl>
    <w:lvl w:ilvl="8" w:tplc="04150005" w:tentative="1">
      <w:start w:val="1"/>
      <w:numFmt w:val="bullet"/>
      <w:lvlText w:val=""/>
      <w:lvlJc w:val="left"/>
      <w:pPr>
        <w:ind w:left="6825" w:hanging="360"/>
      </w:pPr>
      <w:rPr>
        <w:rFonts w:ascii="Wingdings" w:hAnsi="Wingdings" w:hint="default"/>
      </w:rPr>
    </w:lvl>
  </w:abstractNum>
  <w:abstractNum w:abstractNumId="1">
    <w:nsid w:val="5A5706F7"/>
    <w:multiLevelType w:val="hybridMultilevel"/>
    <w:tmpl w:val="EA8CAD68"/>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nsid w:val="733A5938"/>
    <w:multiLevelType w:val="hybridMultilevel"/>
    <w:tmpl w:val="E116C7F4"/>
    <w:lvl w:ilvl="0" w:tplc="8DD4841E">
      <w:start w:val="1"/>
      <w:numFmt w:val="lowerLetter"/>
      <w:lvlText w:val="%1)"/>
      <w:lvlJc w:val="left"/>
      <w:pPr>
        <w:tabs>
          <w:tab w:val="num" w:pos="1065"/>
        </w:tabs>
        <w:ind w:left="1065" w:hanging="360"/>
      </w:pPr>
      <w:rPr>
        <w:rFonts w:hint="default"/>
      </w:rPr>
    </w:lvl>
    <w:lvl w:ilvl="1" w:tplc="04150019" w:tentative="1">
      <w:start w:val="1"/>
      <w:numFmt w:val="lowerLetter"/>
      <w:lvlText w:val="%2."/>
      <w:lvlJc w:val="left"/>
      <w:pPr>
        <w:tabs>
          <w:tab w:val="num" w:pos="1785"/>
        </w:tabs>
        <w:ind w:left="1785" w:hanging="360"/>
      </w:pPr>
    </w:lvl>
    <w:lvl w:ilvl="2" w:tplc="0415001B" w:tentative="1">
      <w:start w:val="1"/>
      <w:numFmt w:val="lowerRoman"/>
      <w:lvlText w:val="%3."/>
      <w:lvlJc w:val="right"/>
      <w:pPr>
        <w:tabs>
          <w:tab w:val="num" w:pos="2505"/>
        </w:tabs>
        <w:ind w:left="2505" w:hanging="180"/>
      </w:pPr>
    </w:lvl>
    <w:lvl w:ilvl="3" w:tplc="0415000F" w:tentative="1">
      <w:start w:val="1"/>
      <w:numFmt w:val="decimal"/>
      <w:lvlText w:val="%4."/>
      <w:lvlJc w:val="left"/>
      <w:pPr>
        <w:tabs>
          <w:tab w:val="num" w:pos="3225"/>
        </w:tabs>
        <w:ind w:left="3225" w:hanging="360"/>
      </w:pPr>
    </w:lvl>
    <w:lvl w:ilvl="4" w:tplc="04150019" w:tentative="1">
      <w:start w:val="1"/>
      <w:numFmt w:val="lowerLetter"/>
      <w:lvlText w:val="%5."/>
      <w:lvlJc w:val="left"/>
      <w:pPr>
        <w:tabs>
          <w:tab w:val="num" w:pos="3945"/>
        </w:tabs>
        <w:ind w:left="3945" w:hanging="360"/>
      </w:pPr>
    </w:lvl>
    <w:lvl w:ilvl="5" w:tplc="0415001B" w:tentative="1">
      <w:start w:val="1"/>
      <w:numFmt w:val="lowerRoman"/>
      <w:lvlText w:val="%6."/>
      <w:lvlJc w:val="right"/>
      <w:pPr>
        <w:tabs>
          <w:tab w:val="num" w:pos="4665"/>
        </w:tabs>
        <w:ind w:left="4665" w:hanging="180"/>
      </w:pPr>
    </w:lvl>
    <w:lvl w:ilvl="6" w:tplc="0415000F" w:tentative="1">
      <w:start w:val="1"/>
      <w:numFmt w:val="decimal"/>
      <w:lvlText w:val="%7."/>
      <w:lvlJc w:val="left"/>
      <w:pPr>
        <w:tabs>
          <w:tab w:val="num" w:pos="5385"/>
        </w:tabs>
        <w:ind w:left="5385" w:hanging="360"/>
      </w:pPr>
    </w:lvl>
    <w:lvl w:ilvl="7" w:tplc="04150019" w:tentative="1">
      <w:start w:val="1"/>
      <w:numFmt w:val="lowerLetter"/>
      <w:lvlText w:val="%8."/>
      <w:lvlJc w:val="left"/>
      <w:pPr>
        <w:tabs>
          <w:tab w:val="num" w:pos="6105"/>
        </w:tabs>
        <w:ind w:left="6105" w:hanging="360"/>
      </w:pPr>
    </w:lvl>
    <w:lvl w:ilvl="8" w:tplc="0415001B" w:tentative="1">
      <w:start w:val="1"/>
      <w:numFmt w:val="lowerRoman"/>
      <w:lvlText w:val="%9."/>
      <w:lvlJc w:val="right"/>
      <w:pPr>
        <w:tabs>
          <w:tab w:val="num" w:pos="6825"/>
        </w:tabs>
        <w:ind w:left="6825" w:hanging="180"/>
      </w:pPr>
    </w:lvl>
  </w:abstractNum>
  <w:abstractNum w:abstractNumId="3">
    <w:nsid w:val="7D050285"/>
    <w:multiLevelType w:val="hybridMultilevel"/>
    <w:tmpl w:val="CFE881FE"/>
    <w:lvl w:ilvl="0" w:tplc="0A466D32">
      <w:numFmt w:val="bullet"/>
      <w:pStyle w:val="S1i2pz"/>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1EF"/>
    <w:rsid w:val="000065F0"/>
    <w:rsid w:val="000401EB"/>
    <w:rsid w:val="00056E40"/>
    <w:rsid w:val="00130B4E"/>
    <w:rsid w:val="001C47C4"/>
    <w:rsid w:val="001F2D1B"/>
    <w:rsid w:val="00221BAF"/>
    <w:rsid w:val="00251009"/>
    <w:rsid w:val="002717E6"/>
    <w:rsid w:val="002C21C1"/>
    <w:rsid w:val="00304A5F"/>
    <w:rsid w:val="00376906"/>
    <w:rsid w:val="003C63C5"/>
    <w:rsid w:val="00422B20"/>
    <w:rsid w:val="005230DF"/>
    <w:rsid w:val="005E3F12"/>
    <w:rsid w:val="006472A0"/>
    <w:rsid w:val="00647684"/>
    <w:rsid w:val="00660841"/>
    <w:rsid w:val="006671AA"/>
    <w:rsid w:val="006D01EF"/>
    <w:rsid w:val="006D02D9"/>
    <w:rsid w:val="007B5ACC"/>
    <w:rsid w:val="008462A9"/>
    <w:rsid w:val="00992FD2"/>
    <w:rsid w:val="00AA6819"/>
    <w:rsid w:val="00B37E5E"/>
    <w:rsid w:val="00BD442B"/>
    <w:rsid w:val="00C56012"/>
    <w:rsid w:val="00C933C8"/>
    <w:rsid w:val="00CD307A"/>
    <w:rsid w:val="00D47A18"/>
    <w:rsid w:val="00D75DED"/>
    <w:rsid w:val="00DC4A16"/>
    <w:rsid w:val="00DE6274"/>
    <w:rsid w:val="00E75A83"/>
    <w:rsid w:val="00F64E0D"/>
    <w:rsid w:val="00FB53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basedOn w:val="Domylnaczcionkaakapitu"/>
    <w:uiPriority w:val="20"/>
    <w:qFormat/>
    <w:rsid w:val="006D01EF"/>
    <w:rPr>
      <w:i/>
      <w:iCs/>
    </w:rPr>
  </w:style>
  <w:style w:type="paragraph" w:styleId="NormalnyWeb">
    <w:name w:val="Normal (Web)"/>
    <w:basedOn w:val="Normalny"/>
    <w:uiPriority w:val="99"/>
    <w:unhideWhenUsed/>
    <w:rsid w:val="006D01EF"/>
    <w:pPr>
      <w:spacing w:before="100" w:beforeAutospacing="1" w:after="142"/>
    </w:pPr>
    <w:rPr>
      <w:rFonts w:ascii="Times New Roman" w:eastAsia="Times New Roman" w:hAnsi="Times New Roman" w:cs="Times New Roman"/>
      <w:sz w:val="24"/>
      <w:szCs w:val="24"/>
      <w:lang w:eastAsia="pl-PL"/>
    </w:rPr>
  </w:style>
  <w:style w:type="character" w:customStyle="1" w:styleId="Poziom1Znak1">
    <w:name w:val="Poziom 1 Znak1"/>
    <w:aliases w:val="2 pz Znak1"/>
    <w:link w:val="Poziom1"/>
    <w:rsid w:val="00660841"/>
    <w:rPr>
      <w:rFonts w:ascii="Arial" w:hAnsi="Arial"/>
      <w:lang w:eastAsia="pl-PL"/>
    </w:rPr>
  </w:style>
  <w:style w:type="paragraph" w:customStyle="1" w:styleId="Poziom1">
    <w:name w:val="Poziom 1"/>
    <w:aliases w:val="2 pz,Poziom 1 Znak Znak,2,Poziom 1 Znak Znak Znak,Poziom 1 Znak Znak Znak Znak Znak,2 Znak Znak Znak,2 Znak Znak Znak Znak Znak Znak Znak Znak,2 Znak Znak,2 Znak Znak Znak1,Poziom1,2 Znak Znak Znak Znak Znak Znak Zn,Pozio"/>
    <w:basedOn w:val="Normalny"/>
    <w:link w:val="Poziom1Znak1"/>
    <w:rsid w:val="00660841"/>
    <w:pPr>
      <w:overflowPunct w:val="0"/>
      <w:autoSpaceDE w:val="0"/>
      <w:autoSpaceDN w:val="0"/>
      <w:adjustRightInd w:val="0"/>
      <w:spacing w:after="80" w:line="300" w:lineRule="exact"/>
      <w:ind w:firstLine="284"/>
      <w:jc w:val="both"/>
      <w:textAlignment w:val="baseline"/>
    </w:pPr>
    <w:rPr>
      <w:rFonts w:ascii="Arial" w:hAnsi="Arial"/>
      <w:lang w:eastAsia="pl-PL"/>
    </w:rPr>
  </w:style>
  <w:style w:type="paragraph" w:styleId="Tekstpodstawowywcity">
    <w:name w:val="Body Text Indent"/>
    <w:basedOn w:val="Normalny"/>
    <w:link w:val="TekstpodstawowywcityZnak"/>
    <w:uiPriority w:val="99"/>
    <w:unhideWhenUsed/>
    <w:rsid w:val="00D75DED"/>
    <w:pPr>
      <w:spacing w:after="120"/>
      <w:ind w:left="283"/>
    </w:pPr>
  </w:style>
  <w:style w:type="character" w:customStyle="1" w:styleId="TekstpodstawowywcityZnak">
    <w:name w:val="Tekst podstawowy wcięty Znak"/>
    <w:basedOn w:val="Domylnaczcionkaakapitu"/>
    <w:link w:val="Tekstpodstawowywcity"/>
    <w:uiPriority w:val="99"/>
    <w:rsid w:val="00D75DED"/>
  </w:style>
  <w:style w:type="paragraph" w:customStyle="1" w:styleId="S1i2pz">
    <w:name w:val="S 1 i 2 pz"/>
    <w:basedOn w:val="Normalny"/>
    <w:rsid w:val="007B5ACC"/>
    <w:pPr>
      <w:numPr>
        <w:numId w:val="2"/>
      </w:numPr>
      <w:tabs>
        <w:tab w:val="clear" w:pos="720"/>
        <w:tab w:val="left"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val="x-none" w:eastAsia="x-none"/>
    </w:rPr>
  </w:style>
  <w:style w:type="paragraph" w:customStyle="1" w:styleId="S4pz">
    <w:name w:val="S 4 pz"/>
    <w:basedOn w:val="S1i2pz"/>
    <w:rsid w:val="007B5ACC"/>
    <w:pPr>
      <w:tabs>
        <w:tab w:val="clear" w:pos="284"/>
        <w:tab w:val="left" w:pos="851"/>
      </w:tabs>
      <w:ind w:left="851"/>
    </w:pPr>
  </w:style>
  <w:style w:type="paragraph" w:styleId="Stopka">
    <w:name w:val="footer"/>
    <w:basedOn w:val="Normalny"/>
    <w:link w:val="StopkaZnak"/>
    <w:uiPriority w:val="99"/>
    <w:rsid w:val="007B5ACC"/>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uiPriority w:val="99"/>
    <w:rsid w:val="007B5ACC"/>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rsid w:val="006D02D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02D9"/>
  </w:style>
  <w:style w:type="paragraph" w:styleId="Tekstdymka">
    <w:name w:val="Balloon Text"/>
    <w:basedOn w:val="Normalny"/>
    <w:link w:val="TekstdymkaZnak"/>
    <w:uiPriority w:val="99"/>
    <w:semiHidden/>
    <w:unhideWhenUsed/>
    <w:rsid w:val="00DC4A1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C4A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basedOn w:val="Domylnaczcionkaakapitu"/>
    <w:uiPriority w:val="20"/>
    <w:qFormat/>
    <w:rsid w:val="006D01EF"/>
    <w:rPr>
      <w:i/>
      <w:iCs/>
    </w:rPr>
  </w:style>
  <w:style w:type="paragraph" w:styleId="NormalnyWeb">
    <w:name w:val="Normal (Web)"/>
    <w:basedOn w:val="Normalny"/>
    <w:uiPriority w:val="99"/>
    <w:unhideWhenUsed/>
    <w:rsid w:val="006D01EF"/>
    <w:pPr>
      <w:spacing w:before="100" w:beforeAutospacing="1" w:after="142"/>
    </w:pPr>
    <w:rPr>
      <w:rFonts w:ascii="Times New Roman" w:eastAsia="Times New Roman" w:hAnsi="Times New Roman" w:cs="Times New Roman"/>
      <w:sz w:val="24"/>
      <w:szCs w:val="24"/>
      <w:lang w:eastAsia="pl-PL"/>
    </w:rPr>
  </w:style>
  <w:style w:type="character" w:customStyle="1" w:styleId="Poziom1Znak1">
    <w:name w:val="Poziom 1 Znak1"/>
    <w:aliases w:val="2 pz Znak1"/>
    <w:link w:val="Poziom1"/>
    <w:rsid w:val="00660841"/>
    <w:rPr>
      <w:rFonts w:ascii="Arial" w:hAnsi="Arial"/>
      <w:lang w:eastAsia="pl-PL"/>
    </w:rPr>
  </w:style>
  <w:style w:type="paragraph" w:customStyle="1" w:styleId="Poziom1">
    <w:name w:val="Poziom 1"/>
    <w:aliases w:val="2 pz,Poziom 1 Znak Znak,2,Poziom 1 Znak Znak Znak,Poziom 1 Znak Znak Znak Znak Znak,2 Znak Znak Znak,2 Znak Znak Znak Znak Znak Znak Znak Znak,2 Znak Znak,2 Znak Znak Znak1,Poziom1,2 Znak Znak Znak Znak Znak Znak Zn,Pozio"/>
    <w:basedOn w:val="Normalny"/>
    <w:link w:val="Poziom1Znak1"/>
    <w:rsid w:val="00660841"/>
    <w:pPr>
      <w:overflowPunct w:val="0"/>
      <w:autoSpaceDE w:val="0"/>
      <w:autoSpaceDN w:val="0"/>
      <w:adjustRightInd w:val="0"/>
      <w:spacing w:after="80" w:line="300" w:lineRule="exact"/>
      <w:ind w:firstLine="284"/>
      <w:jc w:val="both"/>
      <w:textAlignment w:val="baseline"/>
    </w:pPr>
    <w:rPr>
      <w:rFonts w:ascii="Arial" w:hAnsi="Arial"/>
      <w:lang w:eastAsia="pl-PL"/>
    </w:rPr>
  </w:style>
  <w:style w:type="paragraph" w:styleId="Tekstpodstawowywcity">
    <w:name w:val="Body Text Indent"/>
    <w:basedOn w:val="Normalny"/>
    <w:link w:val="TekstpodstawowywcityZnak"/>
    <w:uiPriority w:val="99"/>
    <w:unhideWhenUsed/>
    <w:rsid w:val="00D75DED"/>
    <w:pPr>
      <w:spacing w:after="120"/>
      <w:ind w:left="283"/>
    </w:pPr>
  </w:style>
  <w:style w:type="character" w:customStyle="1" w:styleId="TekstpodstawowywcityZnak">
    <w:name w:val="Tekst podstawowy wcięty Znak"/>
    <w:basedOn w:val="Domylnaczcionkaakapitu"/>
    <w:link w:val="Tekstpodstawowywcity"/>
    <w:uiPriority w:val="99"/>
    <w:rsid w:val="00D75DED"/>
  </w:style>
  <w:style w:type="paragraph" w:customStyle="1" w:styleId="S1i2pz">
    <w:name w:val="S 1 i 2 pz"/>
    <w:basedOn w:val="Normalny"/>
    <w:rsid w:val="007B5ACC"/>
    <w:pPr>
      <w:numPr>
        <w:numId w:val="2"/>
      </w:numPr>
      <w:tabs>
        <w:tab w:val="clear" w:pos="720"/>
        <w:tab w:val="left"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val="x-none" w:eastAsia="x-none"/>
    </w:rPr>
  </w:style>
  <w:style w:type="paragraph" w:customStyle="1" w:styleId="S4pz">
    <w:name w:val="S 4 pz"/>
    <w:basedOn w:val="S1i2pz"/>
    <w:rsid w:val="007B5ACC"/>
    <w:pPr>
      <w:tabs>
        <w:tab w:val="clear" w:pos="284"/>
        <w:tab w:val="left" w:pos="851"/>
      </w:tabs>
      <w:ind w:left="851"/>
    </w:pPr>
  </w:style>
  <w:style w:type="paragraph" w:styleId="Stopka">
    <w:name w:val="footer"/>
    <w:basedOn w:val="Normalny"/>
    <w:link w:val="StopkaZnak"/>
    <w:uiPriority w:val="99"/>
    <w:rsid w:val="007B5ACC"/>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uiPriority w:val="99"/>
    <w:rsid w:val="007B5ACC"/>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rsid w:val="006D02D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02D9"/>
  </w:style>
  <w:style w:type="paragraph" w:styleId="Tekstdymka">
    <w:name w:val="Balloon Text"/>
    <w:basedOn w:val="Normalny"/>
    <w:link w:val="TekstdymkaZnak"/>
    <w:uiPriority w:val="99"/>
    <w:semiHidden/>
    <w:unhideWhenUsed/>
    <w:rsid w:val="00DC4A1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C4A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2934">
      <w:bodyDiv w:val="1"/>
      <w:marLeft w:val="0"/>
      <w:marRight w:val="0"/>
      <w:marTop w:val="0"/>
      <w:marBottom w:val="0"/>
      <w:divBdr>
        <w:top w:val="none" w:sz="0" w:space="0" w:color="auto"/>
        <w:left w:val="none" w:sz="0" w:space="0" w:color="auto"/>
        <w:bottom w:val="none" w:sz="0" w:space="0" w:color="auto"/>
        <w:right w:val="none" w:sz="0" w:space="0" w:color="auto"/>
      </w:divBdr>
    </w:div>
    <w:div w:id="276453159">
      <w:bodyDiv w:val="1"/>
      <w:marLeft w:val="0"/>
      <w:marRight w:val="0"/>
      <w:marTop w:val="0"/>
      <w:marBottom w:val="0"/>
      <w:divBdr>
        <w:top w:val="none" w:sz="0" w:space="0" w:color="auto"/>
        <w:left w:val="none" w:sz="0" w:space="0" w:color="auto"/>
        <w:bottom w:val="none" w:sz="0" w:space="0" w:color="auto"/>
        <w:right w:val="none" w:sz="0" w:space="0" w:color="auto"/>
      </w:divBdr>
    </w:div>
    <w:div w:id="433205462">
      <w:bodyDiv w:val="1"/>
      <w:marLeft w:val="0"/>
      <w:marRight w:val="0"/>
      <w:marTop w:val="0"/>
      <w:marBottom w:val="0"/>
      <w:divBdr>
        <w:top w:val="none" w:sz="0" w:space="0" w:color="auto"/>
        <w:left w:val="none" w:sz="0" w:space="0" w:color="auto"/>
        <w:bottom w:val="none" w:sz="0" w:space="0" w:color="auto"/>
        <w:right w:val="none" w:sz="0" w:space="0" w:color="auto"/>
      </w:divBdr>
    </w:div>
    <w:div w:id="144742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2F032-EF4E-4F1B-A51D-6E6908926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4617</Words>
  <Characters>27708</Characters>
  <Application>Microsoft Office Word</Application>
  <DocSecurity>0</DocSecurity>
  <Lines>230</Lines>
  <Paragraphs>64</Paragraphs>
  <ScaleCrop>false</ScaleCrop>
  <HeadingPairs>
    <vt:vector size="2" baseType="variant">
      <vt:variant>
        <vt:lpstr>Tytuł</vt:lpstr>
      </vt:variant>
      <vt:variant>
        <vt:i4>1</vt:i4>
      </vt:variant>
    </vt:vector>
  </HeadingPairs>
  <TitlesOfParts>
    <vt:vector size="1" baseType="lpstr">
      <vt:lpstr/>
    </vt:vector>
  </TitlesOfParts>
  <Company>HitIT</Company>
  <LinksUpToDate>false</LinksUpToDate>
  <CharactersWithSpaces>32261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UG</dc:creator>
  <cp:lastModifiedBy>Użytkownik UG</cp:lastModifiedBy>
  <cp:revision>2</cp:revision>
  <cp:lastPrinted>2025-04-04T09:35:00Z</cp:lastPrinted>
  <dcterms:created xsi:type="dcterms:W3CDTF">2025-04-04T09:36:00Z</dcterms:created>
  <dcterms:modified xsi:type="dcterms:W3CDTF">2025-04-04T09:36:00Z</dcterms:modified>
</cp:coreProperties>
</file>