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CB01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Zarządzenie Nr 182/2022</w:t>
      </w:r>
    </w:p>
    <w:p w14:paraId="7572C14C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4E6E7BF1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z dnia 23 grudnia 2022 roku</w:t>
      </w:r>
    </w:p>
    <w:p w14:paraId="7F95A5C9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61D09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w sprawie zmian w planie wydatków</w:t>
      </w:r>
    </w:p>
    <w:p w14:paraId="2494B66A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7826D9AB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797B2C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2076F8D0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27F0C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427F0C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427F0C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427F0C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0F341563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2537ED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DF6B72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29C0EB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DABC4E" w14:textId="77777777" w:rsidR="00427F0C" w:rsidRPr="00427F0C" w:rsidRDefault="00427F0C" w:rsidP="00427F0C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76DA60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F0C">
        <w:rPr>
          <w:rFonts w:ascii="Arial" w:hAnsi="Arial" w:cs="Arial"/>
          <w:b/>
          <w:bCs/>
          <w:sz w:val="24"/>
          <w:szCs w:val="24"/>
        </w:rPr>
        <w:t>§ 1.</w:t>
      </w:r>
      <w:r w:rsidRPr="00427F0C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427F0C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427F0C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68A446C6" w14:textId="77777777" w:rsidR="00427F0C" w:rsidRPr="00427F0C" w:rsidRDefault="00427F0C" w:rsidP="00427F0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F0C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427F0C">
        <w:rPr>
          <w:rFonts w:ascii="Arial" w:hAnsi="Arial" w:cs="Arial"/>
          <w:color w:val="000000"/>
          <w:sz w:val="24"/>
          <w:szCs w:val="24"/>
        </w:rPr>
        <w:br/>
        <w:t>ustala się wydatki budżetu w kwocie 43.614.966,84 zł, w tym:</w:t>
      </w:r>
    </w:p>
    <w:p w14:paraId="013C1916" w14:textId="77777777" w:rsidR="00427F0C" w:rsidRPr="00427F0C" w:rsidRDefault="00427F0C" w:rsidP="00427F0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427F0C">
        <w:rPr>
          <w:rFonts w:ascii="Arial" w:hAnsi="Arial" w:cs="Arial"/>
          <w:color w:val="000000"/>
          <w:sz w:val="24"/>
          <w:szCs w:val="24"/>
        </w:rPr>
        <w:t>- wydatki bieżące            – 32.375.196,73 zł,</w:t>
      </w:r>
    </w:p>
    <w:p w14:paraId="799B1DD5" w14:textId="77777777" w:rsidR="00427F0C" w:rsidRPr="00427F0C" w:rsidRDefault="00427F0C" w:rsidP="00427F0C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427F0C">
        <w:rPr>
          <w:rFonts w:ascii="Arial" w:hAnsi="Arial" w:cs="Arial"/>
          <w:color w:val="000000"/>
          <w:sz w:val="24"/>
          <w:szCs w:val="24"/>
        </w:rPr>
        <w:t>- wydatki majątkowe       – 11.239.770,11 zł.</w:t>
      </w:r>
    </w:p>
    <w:p w14:paraId="4ED4611A" w14:textId="77777777" w:rsidR="00427F0C" w:rsidRPr="00427F0C" w:rsidRDefault="00427F0C" w:rsidP="00427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9DF70A" w14:textId="77777777" w:rsidR="00427F0C" w:rsidRPr="00427F0C" w:rsidRDefault="00427F0C" w:rsidP="00427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B173E" w14:textId="77777777" w:rsidR="00427F0C" w:rsidRPr="00427F0C" w:rsidRDefault="00427F0C" w:rsidP="00427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5792D8" w14:textId="77777777" w:rsidR="00427F0C" w:rsidRPr="00427F0C" w:rsidRDefault="00427F0C" w:rsidP="00427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A942E9" w14:textId="77777777" w:rsidR="00427F0C" w:rsidRPr="00427F0C" w:rsidRDefault="00427F0C" w:rsidP="00427F0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27F0C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427F0C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6B78A156" w14:textId="77777777" w:rsidR="00427F0C" w:rsidRPr="00427F0C" w:rsidRDefault="00427F0C" w:rsidP="00427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D23F08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C8C0D7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9AD505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BEADD48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380365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E73DCB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3A5137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4A74DB" w14:textId="77777777" w:rsidR="00427F0C" w:rsidRPr="00427F0C" w:rsidRDefault="00427F0C" w:rsidP="00427F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71F982" w14:textId="77777777" w:rsidR="00427F0C" w:rsidRPr="00427F0C" w:rsidRDefault="00427F0C" w:rsidP="00427F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EEEEFB" w14:textId="77777777" w:rsidR="00BD11AA" w:rsidRDefault="00BD11AA"/>
    <w:sectPr w:rsidR="00BD11AA" w:rsidSect="006F586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98"/>
    <w:rsid w:val="00427F0C"/>
    <w:rsid w:val="00523798"/>
    <w:rsid w:val="00B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4238-AD52-45A7-A2AA-865FB77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27F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2022-12-22T14:30:00Z</dcterms:created>
  <dcterms:modified xsi:type="dcterms:W3CDTF">2022-12-22T14:30:00Z</dcterms:modified>
</cp:coreProperties>
</file>