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media/image1.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both"/>
        <w:rPr>
          <w:rFonts w:ascii="Century Gothic" w:hAnsi="Century Gothic"/>
          <w:b/>
          <w:b/>
          <w:bCs/>
          <w:color w:val="000000" w:themeColor="text1"/>
          <w:sz w:val="16"/>
          <w:szCs w:val="16"/>
        </w:rPr>
      </w:pPr>
      <w:r>
        <w:rPr>
          <w:rFonts w:ascii="Century Gothic" w:hAnsi="Century Gothic"/>
          <w:b/>
          <w:bCs/>
          <w:color w:val="000000" w:themeColor="text1"/>
          <w:sz w:val="16"/>
          <w:szCs w:val="16"/>
        </w:rPr>
      </w:r>
    </w:p>
    <w:p>
      <w:pPr>
        <w:pStyle w:val="Normal"/>
        <w:jc w:val="both"/>
        <w:rPr>
          <w:rFonts w:ascii="Century Gothic" w:hAnsi="Century Gothic"/>
          <w:b/>
          <w:b/>
          <w:bCs/>
          <w:color w:val="000000" w:themeColor="text1"/>
          <w:sz w:val="16"/>
          <w:szCs w:val="16"/>
        </w:rPr>
      </w:pPr>
      <w:r>
        <w:rPr>
          <w:rFonts w:ascii="Century Gothic" w:hAnsi="Century Gothic"/>
          <w:b/>
          <w:bCs/>
          <w:color w:val="000000" w:themeColor="text1"/>
          <w:sz w:val="16"/>
          <w:szCs w:val="16"/>
        </w:rPr>
        <w:t>INFORMACJA O ZASADACH PRZETWARZANIA DANYCH OSOBOWYCH</w:t>
      </w:r>
    </w:p>
    <w:p>
      <w:pPr>
        <w:pStyle w:val="Normal"/>
        <w:jc w:val="both"/>
        <w:rPr>
          <w:rFonts w:ascii="Century Gothic" w:hAnsi="Century Gothic"/>
          <w:b/>
          <w:b/>
          <w:bCs/>
          <w:color w:val="000000" w:themeColor="text1"/>
          <w:sz w:val="16"/>
          <w:szCs w:val="16"/>
        </w:rPr>
      </w:pPr>
      <w:r>
        <w:rPr>
          <w:rFonts w:ascii="Century Gothic" w:hAnsi="Century Gothic"/>
          <w:b/>
          <w:bCs/>
          <w:color w:val="000000" w:themeColor="text1"/>
          <w:sz w:val="16"/>
          <w:szCs w:val="16"/>
        </w:rPr>
        <w:t xml:space="preserve">TEMAT: </w:t>
      </w:r>
      <w:r>
        <w:rPr>
          <w:rFonts w:ascii="Century Gothic" w:hAnsi="Century Gothic"/>
          <w:color w:val="000000" w:themeColor="text1"/>
          <w:sz w:val="16"/>
          <w:szCs w:val="16"/>
        </w:rPr>
        <w:t>UCZESTNICTWO W PROJEKCIE „KAPITAŁ LUDZKI GOTOWY DO ZMIAN” (DALEJ: „PROJEKT”), ZAWIERANIE UMÓW</w:t>
      </w:r>
    </w:p>
    <w:p>
      <w:pPr>
        <w:pStyle w:val="Normal"/>
        <w:jc w:val="both"/>
        <w:rPr>
          <w:rFonts w:ascii="Century Gothic" w:hAnsi="Century Gothic"/>
          <w:b/>
          <w:b/>
          <w:bCs/>
          <w:color w:val="000000" w:themeColor="text1"/>
          <w:sz w:val="16"/>
          <w:szCs w:val="16"/>
        </w:rPr>
      </w:pPr>
      <w:r>
        <w:rPr>
          <w:rFonts w:ascii="Century Gothic" w:hAnsi="Century Gothic"/>
          <w:b/>
          <w:bCs/>
          <w:color w:val="000000" w:themeColor="text1"/>
          <w:sz w:val="16"/>
          <w:szCs w:val="16"/>
        </w:rPr>
        <w:t>KOGO DOTYCZY INFORMACJA:</w:t>
      </w:r>
      <w:r>
        <w:rPr>
          <w:rFonts w:ascii="Century Gothic" w:hAnsi="Century Gothic"/>
          <w:color w:val="000000" w:themeColor="text1"/>
          <w:sz w:val="16"/>
          <w:szCs w:val="16"/>
        </w:rPr>
        <w:t xml:space="preserve"> UCZESTNICY PROJEKTU, ICH OPIEKUNOWIE PRAWNI, STRONY UMOWY, OSOBY REPREZENTUJĄCE; UCZESTNICZĄCE W PROJEKCIE/PODMIOTY PUBLICZNE, PEŁNOMOCNICY, OSOBY REALIZUJĄCE UMOWĘ</w:t>
      </w:r>
    </w:p>
    <w:p>
      <w:pPr>
        <w:pStyle w:val="Normal"/>
        <w:numPr>
          <w:ilvl w:val="0"/>
          <w:numId w:val="34"/>
        </w:numPr>
        <w:rPr>
          <w:rFonts w:ascii="Century Gothic" w:hAnsi="Century Gothic"/>
          <w:color w:val="000000" w:themeColor="text1"/>
          <w:sz w:val="16"/>
          <w:szCs w:val="16"/>
        </w:rPr>
      </w:pPr>
      <w:r>
        <w:rPr>
          <w:rFonts w:ascii="Century Gothic" w:hAnsi="Century Gothic"/>
          <w:b/>
          <w:bCs/>
          <w:color w:val="000000" w:themeColor="text1"/>
          <w:sz w:val="16"/>
          <w:szCs w:val="16"/>
        </w:rPr>
        <w:t>Kto wykorzystuje dane | Administrator:</w:t>
      </w:r>
      <w:r>
        <w:rPr>
          <w:rFonts w:ascii="Century Gothic" w:hAnsi="Century Gothic"/>
          <w:color w:val="000000" w:themeColor="text1"/>
          <w:sz w:val="16"/>
          <w:szCs w:val="16"/>
        </w:rPr>
        <w:t xml:space="preserve">, </w:t>
      </w:r>
    </w:p>
    <w:tbl>
      <w:tblPr>
        <w:tblStyle w:val="Tabela-Siatka"/>
        <w:tblW w:w="9067" w:type="dxa"/>
        <w:jc w:val="left"/>
        <w:tblInd w:w="0" w:type="dxa"/>
        <w:tblLayout w:type="fixed"/>
        <w:tblCellMar>
          <w:top w:w="0" w:type="dxa"/>
          <w:left w:w="108" w:type="dxa"/>
          <w:bottom w:w="0" w:type="dxa"/>
          <w:right w:w="108" w:type="dxa"/>
        </w:tblCellMar>
        <w:tblLook w:firstRow="1" w:noVBand="1" w:lastRow="0" w:firstColumn="1" w:lastColumn="0" w:noHBand="1" w:val="06a0"/>
      </w:tblPr>
      <w:tblGrid>
        <w:gridCol w:w="2614"/>
        <w:gridCol w:w="3673"/>
        <w:gridCol w:w="2780"/>
      </w:tblGrid>
      <w:tr>
        <w:trPr>
          <w:trHeight w:val="300" w:hRule="atLeast"/>
        </w:trPr>
        <w:tc>
          <w:tcPr>
            <w:tcW w:w="2614" w:type="dxa"/>
            <w:tcBorders/>
            <w:shd w:color="auto" w:fill="83CAEB" w:themeFill="accent1" w:themeFillTint="66" w:val="clear"/>
          </w:tcPr>
          <w:p>
            <w:pPr>
              <w:pStyle w:val="Normal"/>
              <w:widowControl w:val="false"/>
              <w:suppressAutoHyphens w:val="true"/>
              <w:spacing w:lineRule="auto" w:line="259" w:before="0" w:after="160"/>
              <w:jc w:val="left"/>
              <w:rPr>
                <w:rFonts w:ascii="Century Gothic" w:hAnsi="Century Gothic"/>
                <w:b/>
                <w:b/>
                <w:bCs/>
                <w:color w:val="000000" w:themeColor="text1"/>
                <w:sz w:val="16"/>
                <w:szCs w:val="16"/>
              </w:rPr>
            </w:pPr>
            <w:r>
              <w:rPr>
                <w:rFonts w:eastAsia="Aptos" w:cs="" w:ascii="Century Gothic" w:hAnsi="Century Gothic"/>
                <w:b/>
                <w:bCs/>
                <w:color w:val="000000" w:themeColor="text1"/>
                <w:kern w:val="2"/>
                <w:sz w:val="16"/>
                <w:szCs w:val="16"/>
                <w:lang w:val="pl-PL" w:eastAsia="en-US" w:bidi="ar-SA"/>
              </w:rPr>
              <w:t>ADMINISTRATOR</w:t>
            </w:r>
          </w:p>
        </w:tc>
        <w:tc>
          <w:tcPr>
            <w:tcW w:w="3673" w:type="dxa"/>
            <w:tcBorders/>
            <w:shd w:color="auto" w:fill="83CAEB" w:themeFill="accent1" w:themeFillTint="66" w:val="clear"/>
          </w:tcPr>
          <w:p>
            <w:pPr>
              <w:pStyle w:val="Normal"/>
              <w:widowControl w:val="false"/>
              <w:suppressAutoHyphens w:val="true"/>
              <w:spacing w:lineRule="auto" w:line="259" w:before="0" w:after="160"/>
              <w:jc w:val="left"/>
              <w:rPr>
                <w:rFonts w:ascii="Century Gothic" w:hAnsi="Century Gothic"/>
                <w:b/>
                <w:b/>
                <w:bCs/>
                <w:color w:val="000000" w:themeColor="text1"/>
                <w:sz w:val="16"/>
                <w:szCs w:val="16"/>
              </w:rPr>
            </w:pPr>
            <w:r>
              <w:rPr>
                <w:rFonts w:eastAsia="Aptos" w:cs="" w:ascii="Century Gothic" w:hAnsi="Century Gothic"/>
                <w:b/>
                <w:bCs/>
                <w:color w:val="000000" w:themeColor="text1"/>
                <w:kern w:val="2"/>
                <w:sz w:val="16"/>
                <w:szCs w:val="16"/>
                <w:lang w:val="pl-PL" w:eastAsia="en-US" w:bidi="ar-SA"/>
              </w:rPr>
              <w:t>DANE KONTAKTOWE</w:t>
            </w:r>
          </w:p>
        </w:tc>
        <w:tc>
          <w:tcPr>
            <w:tcW w:w="2780" w:type="dxa"/>
            <w:tcBorders/>
            <w:shd w:color="auto" w:fill="83CAEB" w:themeFill="accent1" w:themeFillTint="66" w:val="clear"/>
          </w:tcPr>
          <w:p>
            <w:pPr>
              <w:pStyle w:val="Normal"/>
              <w:widowControl w:val="false"/>
              <w:suppressAutoHyphens w:val="true"/>
              <w:spacing w:lineRule="auto" w:line="259" w:before="0" w:after="160"/>
              <w:jc w:val="left"/>
              <w:rPr>
                <w:rFonts w:ascii="Century Gothic" w:hAnsi="Century Gothic"/>
                <w:b/>
                <w:b/>
                <w:bCs/>
                <w:color w:val="000000" w:themeColor="text1"/>
                <w:sz w:val="16"/>
                <w:szCs w:val="16"/>
              </w:rPr>
            </w:pPr>
            <w:r>
              <w:rPr>
                <w:rFonts w:eastAsia="Aptos" w:cs="" w:ascii="Century Gothic" w:hAnsi="Century Gothic"/>
                <w:b/>
                <w:bCs/>
                <w:color w:val="000000" w:themeColor="text1"/>
                <w:kern w:val="2"/>
                <w:sz w:val="16"/>
                <w:szCs w:val="16"/>
                <w:lang w:val="pl-PL" w:eastAsia="en-US" w:bidi="ar-SA"/>
              </w:rPr>
              <w:t>DANE IOD</w:t>
            </w:r>
          </w:p>
        </w:tc>
      </w:tr>
      <w:tr>
        <w:trPr>
          <w:trHeight w:val="804" w:hRule="atLeast"/>
        </w:trPr>
        <w:tc>
          <w:tcPr>
            <w:tcW w:w="2614" w:type="dxa"/>
            <w:tcBorders/>
          </w:tcPr>
          <w:p>
            <w:pPr>
              <w:pStyle w:val="Normal"/>
              <w:widowControl w:val="false"/>
              <w:suppressAutoHyphens w:val="true"/>
              <w:spacing w:lineRule="auto" w:line="259" w:before="0" w:after="160"/>
              <w:jc w:val="left"/>
              <w:rPr>
                <w:rFonts w:ascii="Century Gothic" w:hAnsi="Century Gothic"/>
                <w:color w:val="000000" w:themeColor="text1"/>
                <w:sz w:val="16"/>
                <w:szCs w:val="16"/>
              </w:rPr>
            </w:pPr>
            <w:r>
              <w:rPr>
                <w:rFonts w:eastAsia="Aptos" w:cs="Times New Roman" w:ascii="Century Gothic" w:hAnsi="Century Gothic"/>
                <w:color w:val="000000" w:themeColor="text1"/>
                <w:kern w:val="2"/>
                <w:sz w:val="16"/>
                <w:szCs w:val="16"/>
                <w:shd w:fill="FFFFFF" w:val="clear"/>
                <w:lang w:val="pl-PL" w:eastAsia="en-US" w:bidi="ar-SA"/>
              </w:rPr>
              <w:t xml:space="preserve">Centrum Usług Społecznych Gminy Leżajsk, reprezentowane przez Wójta Gminy Leżajsk </w:t>
            </w:r>
            <w:r>
              <w:rPr>
                <w:rFonts w:eastAsia="Aptos" w:cs="" w:ascii="Century Gothic" w:hAnsi="Century Gothic"/>
                <w:color w:val="000000" w:themeColor="text1"/>
                <w:kern w:val="2"/>
                <w:sz w:val="16"/>
                <w:szCs w:val="16"/>
                <w:lang w:val="pl-PL" w:eastAsia="en-US" w:bidi="ar-SA"/>
              </w:rPr>
              <w:t>(dalej: („ADO” lub „Administrator”)</w:t>
            </w:r>
          </w:p>
        </w:tc>
        <w:tc>
          <w:tcPr>
            <w:tcW w:w="3673" w:type="dxa"/>
            <w:tcBorders/>
          </w:tcPr>
          <w:p>
            <w:pPr>
              <w:pStyle w:val="Normal"/>
              <w:widowControl w:val="false"/>
              <w:suppressAutoHyphens w:val="true"/>
              <w:spacing w:lineRule="auto" w:line="259" w:before="0" w:after="0"/>
              <w:jc w:val="left"/>
              <w:rPr>
                <w:rFonts w:ascii="Century Gothic" w:hAnsi="Century Gothic"/>
                <w:color w:val="000000" w:themeColor="text1"/>
                <w:sz w:val="16"/>
                <w:szCs w:val="16"/>
              </w:rPr>
            </w:pPr>
            <w:r>
              <w:rPr>
                <w:rFonts w:eastAsia="Aptos" w:cs="" w:ascii="Century Gothic" w:hAnsi="Century Gothic"/>
                <w:color w:val="000000" w:themeColor="text1"/>
                <w:kern w:val="2"/>
                <w:sz w:val="16"/>
                <w:szCs w:val="16"/>
                <w:lang w:val="pl-PL" w:eastAsia="en-US" w:bidi="ar-SA"/>
              </w:rPr>
              <w:t>Giedlarowa 338, 37-300 Leżajsk. e-mail: cus.sekretariat@poczta.gminalezajsk.pl</w:t>
            </w:r>
          </w:p>
          <w:p>
            <w:pPr>
              <w:pStyle w:val="Normal"/>
              <w:widowControl w:val="false"/>
              <w:suppressAutoHyphens w:val="true"/>
              <w:spacing w:lineRule="auto" w:line="259" w:before="0" w:after="0"/>
              <w:jc w:val="left"/>
              <w:rPr>
                <w:rFonts w:ascii="Century Gothic" w:hAnsi="Century Gothic"/>
                <w:color w:val="000000" w:themeColor="text1"/>
                <w:sz w:val="16"/>
                <w:szCs w:val="16"/>
              </w:rPr>
            </w:pPr>
            <w:r>
              <w:rPr>
                <w:rFonts w:eastAsia="Aptos" w:cs="" w:ascii="Century Gothic" w:hAnsi="Century Gothic"/>
                <w:color w:val="000000" w:themeColor="text1"/>
                <w:kern w:val="2"/>
                <w:sz w:val="16"/>
                <w:szCs w:val="16"/>
                <w:lang w:val="pl-PL" w:eastAsia="en-US" w:bidi="ar-SA"/>
              </w:rPr>
              <w:t xml:space="preserve">tel.: </w:t>
            </w:r>
            <w:r>
              <w:rPr>
                <w:rFonts w:eastAsia="Aptos" w:cs="Open Sans" w:ascii="Century Gothic" w:hAnsi="Century Gothic"/>
                <w:color w:val="000000" w:themeColor="text1"/>
                <w:kern w:val="2"/>
                <w:sz w:val="16"/>
                <w:szCs w:val="16"/>
                <w:shd w:fill="FFFFFF" w:val="clear"/>
                <w:lang w:val="pl-PL" w:eastAsia="en-US" w:bidi="ar-SA"/>
              </w:rPr>
              <w:t>17 24 06 149; 17 24 06 143</w:t>
            </w:r>
          </w:p>
        </w:tc>
        <w:tc>
          <w:tcPr>
            <w:tcW w:w="2780" w:type="dxa"/>
            <w:tcBorders/>
          </w:tcPr>
          <w:p>
            <w:pPr>
              <w:pStyle w:val="Normal"/>
              <w:widowControl w:val="false"/>
              <w:suppressAutoHyphens w:val="true"/>
              <w:spacing w:lineRule="auto" w:line="259" w:before="0" w:after="160"/>
              <w:jc w:val="left"/>
              <w:rPr>
                <w:rFonts w:ascii="Century Gothic" w:hAnsi="Century Gothic"/>
                <w:color w:val="000000" w:themeColor="text1"/>
                <w:sz w:val="16"/>
                <w:szCs w:val="16"/>
              </w:rPr>
            </w:pPr>
            <w:r>
              <w:rPr>
                <w:rFonts w:eastAsia="Aptos" w:cs="" w:ascii="Century Gothic" w:hAnsi="Century Gothic"/>
                <w:color w:val="000000" w:themeColor="text1"/>
                <w:kern w:val="2"/>
                <w:sz w:val="16"/>
                <w:szCs w:val="16"/>
                <w:lang w:val="pl-PL" w:eastAsia="en-US" w:bidi="ar-SA"/>
              </w:rPr>
              <w:t xml:space="preserve">Inspektor Ochrony Danych: Pan Daniel Panek, adres e-mail: </w:t>
            </w:r>
          </w:p>
          <w:p>
            <w:pPr>
              <w:pStyle w:val="Normal"/>
              <w:widowControl w:val="false"/>
              <w:suppressAutoHyphens w:val="true"/>
              <w:spacing w:lineRule="auto" w:line="259" w:before="0" w:after="160"/>
              <w:jc w:val="left"/>
              <w:rPr>
                <w:rFonts w:ascii="Century Gothic" w:hAnsi="Century Gothic"/>
                <w:color w:val="000000" w:themeColor="text1"/>
                <w:sz w:val="16"/>
                <w:szCs w:val="16"/>
              </w:rPr>
            </w:pPr>
            <w:hyperlink r:id="rId2">
              <w:r>
                <w:rPr>
                  <w:rStyle w:val="Czeinternetowe"/>
                  <w:rFonts w:eastAsia="Aptos" w:cs="Times New Roman" w:ascii="Century Gothic" w:hAnsi="Century Gothic"/>
                  <w:color w:val="000000" w:themeColor="text1"/>
                  <w:kern w:val="2"/>
                  <w:sz w:val="16"/>
                  <w:szCs w:val="16"/>
                  <w:lang w:val="pl-PL" w:eastAsia="en-US" w:bidi="ar-SA"/>
                </w:rPr>
                <w:t>iod@poczta.gminalezajsk.pl</w:t>
              </w:r>
            </w:hyperlink>
          </w:p>
          <w:p>
            <w:pPr>
              <w:pStyle w:val="Normal"/>
              <w:widowControl w:val="false"/>
              <w:suppressAutoHyphens w:val="true"/>
              <w:spacing w:lineRule="auto" w:line="259" w:before="0" w:after="160"/>
              <w:jc w:val="left"/>
              <w:rPr>
                <w:rFonts w:ascii="Century Gothic" w:hAnsi="Century Gothic"/>
                <w:color w:val="000000" w:themeColor="text1"/>
                <w:sz w:val="16"/>
                <w:szCs w:val="16"/>
              </w:rPr>
            </w:pPr>
            <w:r>
              <w:rPr>
                <w:rFonts w:eastAsia="Aptos" w:cs="" w:ascii="Century Gothic" w:hAnsi="Century Gothic"/>
                <w:color w:val="000000" w:themeColor="text1"/>
                <w:kern w:val="2"/>
                <w:sz w:val="16"/>
                <w:szCs w:val="16"/>
                <w:lang w:val="pl-PL" w:eastAsia="en-US" w:bidi="ar-SA"/>
              </w:rPr>
              <w:t>Inspektor jest specjalistą z zakresu ochrony danych osobowych</w:t>
            </w:r>
          </w:p>
        </w:tc>
      </w:tr>
    </w:tbl>
    <w:p>
      <w:pPr>
        <w:pStyle w:val="Normal"/>
        <w:numPr>
          <w:ilvl w:val="0"/>
          <w:numId w:val="35"/>
        </w:numPr>
        <w:jc w:val="both"/>
        <w:rPr>
          <w:rFonts w:ascii="Century Gothic" w:hAnsi="Century Gothic"/>
          <w:color w:val="000000" w:themeColor="text1"/>
          <w:sz w:val="16"/>
          <w:szCs w:val="16"/>
        </w:rPr>
      </w:pPr>
      <w:r>
        <w:rPr>
          <w:rFonts w:ascii="Century Gothic" w:hAnsi="Century Gothic"/>
          <w:b/>
          <w:bCs/>
          <w:color w:val="000000" w:themeColor="text1"/>
          <w:sz w:val="16"/>
          <w:szCs w:val="16"/>
        </w:rPr>
        <w:t>Cel wykorzystania danych:</w:t>
      </w:r>
      <w:r>
        <w:rPr>
          <w:rFonts w:ascii="Century Gothic" w:hAnsi="Century Gothic"/>
          <w:color w:val="000000" w:themeColor="text1"/>
          <w:sz w:val="16"/>
          <w:szCs w:val="16"/>
        </w:rPr>
        <w:t xml:space="preserve"> wykonanie przepisów prawa oraz działanie w interesie publicznym: realizacja Projektu, wykonanie przez ADO zobowiązań wynikających z umowy nr FEPK 07.18-IP.01-0092/23 zawartej w dniu 6 września 2024 r. z Instytucją Pośredniczącą - Wojewódzkim Urzędem Pracy w Rzeszowie o dofinansowanie Projektu w ramach Priorytetu nr FEPK.07 „Kapitał ludzki gotowy do zmian” programu regionalnego Fundusze Europejskie dla Podkarpacia 2021-202 „Usługi Społeczne dla Podkarpacia”; zapewnienie możliwości uczestnictwa w Projekcie i jego koordynacja; ustalenie warunków umownych; zawarcie i wykonanie umowy; prowadzenie rachunkowości; ustalenie i dochodzenie roszczeń oraz obrona przed roszczeniami związanymi z niewykonaniem lub nienależytym wykonaniem umowy, promocja Projektu.</w:t>
      </w:r>
    </w:p>
    <w:p>
      <w:pPr>
        <w:pStyle w:val="Normal"/>
        <w:numPr>
          <w:ilvl w:val="0"/>
          <w:numId w:val="36"/>
        </w:numPr>
        <w:rPr>
          <w:rFonts w:ascii="Century Gothic" w:hAnsi="Century Gothic"/>
          <w:color w:val="000000" w:themeColor="text1"/>
          <w:sz w:val="16"/>
          <w:szCs w:val="16"/>
        </w:rPr>
      </w:pPr>
      <w:r>
        <w:rPr>
          <w:rFonts w:ascii="Century Gothic" w:hAnsi="Century Gothic"/>
          <w:b/>
          <w:bCs/>
          <w:color w:val="000000" w:themeColor="text1"/>
          <w:sz w:val="16"/>
          <w:szCs w:val="16"/>
        </w:rPr>
        <w:t>Podstawa prawna:</w:t>
      </w:r>
      <w:r>
        <w:rPr>
          <w:rFonts w:ascii="Century Gothic" w:hAnsi="Century Gothic"/>
          <w:color w:val="000000" w:themeColor="text1"/>
          <w:sz w:val="16"/>
          <w:szCs w:val="16"/>
        </w:rPr>
        <w:t xml:space="preserve"> </w:t>
      </w:r>
    </w:p>
    <w:p>
      <w:pPr>
        <w:pStyle w:val="Normal"/>
        <w:numPr>
          <w:ilvl w:val="1"/>
          <w:numId w:val="37"/>
        </w:numPr>
        <w:jc w:val="both"/>
        <w:rPr>
          <w:rFonts w:ascii="Century Gothic" w:hAnsi="Century Gothic"/>
          <w:i/>
          <w:i/>
          <w:iCs/>
          <w:color w:val="000000" w:themeColor="text1"/>
          <w:sz w:val="16"/>
          <w:szCs w:val="16"/>
        </w:rPr>
      </w:pPr>
      <w:r>
        <w:rPr>
          <w:rFonts w:ascii="Century Gothic" w:hAnsi="Century Gothic"/>
          <w:color w:val="000000" w:themeColor="text1"/>
          <w:sz w:val="16"/>
          <w:szCs w:val="16"/>
          <w:u w:val="single"/>
        </w:rPr>
        <w:t>Realizacja Projektu – art. 6 ust. 1 lit. c oraz e, art. 9 ust. 2 lit. g RODO</w:t>
      </w:r>
      <w:r>
        <w:rPr>
          <w:rFonts w:ascii="Century Gothic" w:hAnsi="Century Gothic"/>
          <w:color w:val="000000" w:themeColor="text1"/>
          <w:sz w:val="16"/>
          <w:szCs w:val="16"/>
        </w:rPr>
        <w:t xml:space="preserve"> - realizacja zadań wynikających z:</w:t>
      </w:r>
    </w:p>
    <w:p>
      <w:pPr>
        <w:pStyle w:val="Normal"/>
        <w:numPr>
          <w:ilvl w:val="2"/>
          <w:numId w:val="38"/>
        </w:numPr>
        <w:jc w:val="both"/>
        <w:rPr>
          <w:rFonts w:ascii="Century Gothic" w:hAnsi="Century Gothic"/>
          <w:i/>
          <w:i/>
          <w:iCs/>
          <w:color w:val="000000" w:themeColor="text1"/>
          <w:sz w:val="16"/>
          <w:szCs w:val="16"/>
        </w:rPr>
      </w:pPr>
      <w:r>
        <w:rPr>
          <w:rFonts w:ascii="Century Gothic" w:hAnsi="Century Gothic"/>
          <w:i/>
          <w:iCs/>
          <w:color w:val="000000" w:themeColor="text1"/>
          <w:sz w:val="16"/>
          <w:szCs w:val="16"/>
        </w:rPr>
        <w:t xml:space="preserve">Rozporządzenia ogólnego, tj. Rozporządzenia Parlamentu Europejskiego i Rady </w:t>
      </w:r>
      <w:r>
        <w:rPr>
          <w:rFonts w:ascii="Century Gothic" w:hAnsi="Century Gothic"/>
          <w:color w:val="000000" w:themeColor="text1"/>
          <w:sz w:val="16"/>
          <w:szCs w:val="16"/>
        </w:rPr>
        <w:t>(UE) 2021/1060 z dnia 24 czerwca 2021 r. ustanawiającego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(Dz.U.UE. nr L 231/159)</w:t>
      </w:r>
      <w:r>
        <w:rPr>
          <w:rFonts w:ascii="Century Gothic" w:hAnsi="Century Gothic"/>
          <w:i/>
          <w:iCs/>
          <w:color w:val="000000" w:themeColor="text1"/>
          <w:sz w:val="16"/>
          <w:szCs w:val="16"/>
        </w:rPr>
        <w:t>;</w:t>
      </w:r>
    </w:p>
    <w:p>
      <w:pPr>
        <w:pStyle w:val="Normal"/>
        <w:numPr>
          <w:ilvl w:val="2"/>
          <w:numId w:val="39"/>
        </w:numPr>
        <w:jc w:val="both"/>
        <w:rPr>
          <w:rFonts w:ascii="Century Gothic" w:hAnsi="Century Gothic"/>
          <w:i/>
          <w:i/>
          <w:iCs/>
          <w:color w:val="000000" w:themeColor="text1"/>
          <w:sz w:val="16"/>
          <w:szCs w:val="16"/>
        </w:rPr>
      </w:pPr>
      <w:r>
        <w:rPr>
          <w:rFonts w:ascii="Century Gothic" w:hAnsi="Century Gothic"/>
          <w:i/>
          <w:iCs/>
          <w:color w:val="000000" w:themeColor="text1"/>
          <w:sz w:val="16"/>
          <w:szCs w:val="16"/>
        </w:rPr>
        <w:t xml:space="preserve">Rozporządzenia Parlamentu Europejskiego i Rady </w:t>
      </w:r>
      <w:r>
        <w:rPr>
          <w:rFonts w:ascii="Century Gothic" w:hAnsi="Century Gothic"/>
          <w:color w:val="000000" w:themeColor="text1"/>
          <w:sz w:val="16"/>
          <w:szCs w:val="16"/>
        </w:rPr>
        <w:t xml:space="preserve">(UE) </w:t>
      </w:r>
      <w:r>
        <w:rPr>
          <w:rFonts w:ascii="Century Gothic" w:hAnsi="Century Gothic"/>
          <w:i/>
          <w:iCs/>
          <w:color w:val="000000" w:themeColor="text1"/>
          <w:sz w:val="16"/>
          <w:szCs w:val="16"/>
        </w:rPr>
        <w:t xml:space="preserve">nr 2021/1057 z dnia 24 czerwca 2021 r. </w:t>
      </w:r>
      <w:r>
        <w:rPr>
          <w:rFonts w:ascii="Century Gothic" w:hAnsi="Century Gothic"/>
          <w:color w:val="000000" w:themeColor="text1"/>
          <w:sz w:val="16"/>
          <w:szCs w:val="16"/>
        </w:rPr>
        <w:t>ustanawiające Europejski Fundusz Społeczny Plus (EFS+) oraz uchylające rozporządzenie (UE) nr 1296/2013 (Dz.U.UE. nr L 231/21</w:t>
      </w:r>
      <w:r>
        <w:rPr>
          <w:rFonts w:ascii="Century Gothic" w:hAnsi="Century Gothic"/>
          <w:i/>
          <w:iCs/>
          <w:color w:val="000000" w:themeColor="text1"/>
          <w:sz w:val="16"/>
          <w:szCs w:val="16"/>
        </w:rPr>
        <w:t>);</w:t>
      </w:r>
    </w:p>
    <w:p>
      <w:pPr>
        <w:pStyle w:val="Normal"/>
        <w:numPr>
          <w:ilvl w:val="2"/>
          <w:numId w:val="40"/>
        </w:numPr>
        <w:jc w:val="both"/>
        <w:rPr>
          <w:rFonts w:ascii="Century Gothic" w:hAnsi="Century Gothic"/>
          <w:i/>
          <w:i/>
          <w:iCs/>
          <w:color w:val="000000" w:themeColor="text1"/>
          <w:sz w:val="16"/>
          <w:szCs w:val="16"/>
        </w:rPr>
      </w:pPr>
      <w:r>
        <w:rPr>
          <w:rFonts w:ascii="Century Gothic" w:hAnsi="Century Gothic"/>
          <w:i/>
          <w:iCs/>
          <w:color w:val="000000" w:themeColor="text1"/>
          <w:sz w:val="16"/>
          <w:szCs w:val="16"/>
        </w:rPr>
        <w:t xml:space="preserve">Ustawy wdrożeniowej, tj. ustawy z dnia 28 kwietnia 2022 r. </w:t>
      </w:r>
      <w:r>
        <w:rPr>
          <w:rFonts w:ascii="Century Gothic" w:hAnsi="Century Gothic"/>
          <w:color w:val="000000" w:themeColor="text1"/>
          <w:sz w:val="16"/>
          <w:szCs w:val="16"/>
        </w:rPr>
        <w:t xml:space="preserve">o zasadach realizacji zadań finansowanych ze środków europejskich w perspektywie finansowej 2021-2027 (Dz.U. z 2021 r., poz. 1079, z pózn. zm.). </w:t>
      </w:r>
    </w:p>
    <w:p>
      <w:pPr>
        <w:pStyle w:val="Normal"/>
        <w:numPr>
          <w:ilvl w:val="1"/>
          <w:numId w:val="41"/>
        </w:numPr>
        <w:jc w:val="both"/>
        <w:rPr>
          <w:rFonts w:ascii="Century Gothic" w:hAnsi="Century Gothic"/>
          <w:color w:val="000000" w:themeColor="text1"/>
          <w:sz w:val="16"/>
          <w:szCs w:val="16"/>
        </w:rPr>
      </w:pPr>
      <w:r>
        <w:rPr>
          <w:rFonts w:ascii="Century Gothic" w:hAnsi="Century Gothic"/>
          <w:color w:val="000000" w:themeColor="text1"/>
          <w:sz w:val="16"/>
          <w:szCs w:val="16"/>
          <w:u w:val="single"/>
        </w:rPr>
        <w:t>Ustalenie warunków umownych, zawarcie i wykonanie umowy</w:t>
      </w:r>
      <w:r>
        <w:rPr>
          <w:rFonts w:ascii="Century Gothic" w:hAnsi="Century Gothic"/>
          <w:color w:val="000000" w:themeColor="text1"/>
          <w:sz w:val="16"/>
          <w:szCs w:val="16"/>
        </w:rPr>
        <w:t xml:space="preserve"> – art. 6. ust. 1 lit. b) RODO w zw. z przepisami Ustawy z dnia 23 kwietnia 1964 r. Kodeks cywilny.</w:t>
      </w:r>
    </w:p>
    <w:p>
      <w:pPr>
        <w:pStyle w:val="Normal"/>
        <w:numPr>
          <w:ilvl w:val="1"/>
          <w:numId w:val="42"/>
        </w:numPr>
        <w:jc w:val="both"/>
        <w:rPr>
          <w:rFonts w:ascii="Century Gothic" w:hAnsi="Century Gothic"/>
          <w:color w:val="000000" w:themeColor="text1"/>
          <w:sz w:val="16"/>
          <w:szCs w:val="16"/>
        </w:rPr>
      </w:pPr>
      <w:r>
        <w:rPr>
          <w:rFonts w:ascii="Century Gothic" w:hAnsi="Century Gothic"/>
          <w:color w:val="000000" w:themeColor="text1"/>
          <w:sz w:val="16"/>
          <w:szCs w:val="16"/>
          <w:u w:val="single"/>
        </w:rPr>
        <w:t>Prowadzenie rachunkowości</w:t>
      </w:r>
      <w:r>
        <w:rPr>
          <w:rFonts w:ascii="Century Gothic" w:hAnsi="Century Gothic"/>
          <w:color w:val="000000" w:themeColor="text1"/>
          <w:sz w:val="16"/>
          <w:szCs w:val="16"/>
        </w:rPr>
        <w:t xml:space="preserve"> – art. 6 ust. 1. lit. c) RODO w zw. z przepisami Ustawy z dnia z dnia 29 września 1994 r. o rachunkowości</w:t>
      </w:r>
    </w:p>
    <w:p>
      <w:pPr>
        <w:pStyle w:val="Normal"/>
        <w:numPr>
          <w:ilvl w:val="1"/>
          <w:numId w:val="43"/>
        </w:numPr>
        <w:jc w:val="both"/>
        <w:rPr>
          <w:rFonts w:ascii="Century Gothic" w:hAnsi="Century Gothic"/>
          <w:color w:val="000000" w:themeColor="text1"/>
          <w:sz w:val="16"/>
          <w:szCs w:val="16"/>
        </w:rPr>
      </w:pPr>
      <w:r>
        <w:rPr>
          <w:rFonts w:ascii="Century Gothic" w:hAnsi="Century Gothic"/>
          <w:color w:val="000000" w:themeColor="text1"/>
          <w:sz w:val="16"/>
          <w:szCs w:val="16"/>
          <w:u w:val="single"/>
        </w:rPr>
        <w:t>Ustalenie i dochodzenie roszczeń oraz obrona przed roszczeniami</w:t>
      </w:r>
      <w:r>
        <w:rPr>
          <w:rFonts w:ascii="Century Gothic" w:hAnsi="Century Gothic"/>
          <w:color w:val="000000" w:themeColor="text1"/>
          <w:sz w:val="16"/>
          <w:szCs w:val="16"/>
        </w:rPr>
        <w:t xml:space="preserve"> – art. 6 ust. 1 lit. e) RODO w zw. z przepisami Ustawy z dnia 23 kwietnia 1964 r. Kodeks cywilny</w:t>
      </w:r>
    </w:p>
    <w:p>
      <w:pPr>
        <w:pStyle w:val="Normal"/>
        <w:numPr>
          <w:ilvl w:val="1"/>
          <w:numId w:val="44"/>
        </w:numPr>
        <w:jc w:val="both"/>
        <w:rPr>
          <w:rFonts w:ascii="Century Gothic" w:hAnsi="Century Gothic"/>
          <w:color w:val="000000" w:themeColor="text1"/>
          <w:sz w:val="16"/>
          <w:szCs w:val="16"/>
        </w:rPr>
      </w:pPr>
      <w:r>
        <w:rPr>
          <w:rFonts w:ascii="Century Gothic" w:hAnsi="Century Gothic"/>
          <w:color w:val="000000" w:themeColor="text1"/>
          <w:sz w:val="16"/>
          <w:szCs w:val="16"/>
          <w:u w:val="single"/>
        </w:rPr>
        <w:t xml:space="preserve">Promocja Projektu </w:t>
      </w:r>
      <w:r>
        <w:rPr>
          <w:rFonts w:ascii="Century Gothic" w:hAnsi="Century Gothic"/>
          <w:color w:val="000000" w:themeColor="text1"/>
          <w:sz w:val="16"/>
          <w:szCs w:val="16"/>
        </w:rPr>
        <w:t xml:space="preserve">– art. 6 ust. 1 lit. a) RODO w zw. z przepisami ustawy z dnia 4 lutego 1994 r. o prawie autorskim i prawach pokrewnych (Dz.U. z 2022 r., poz. 2509, z późn. zm.), a zwłaszcza art. 81 przedmiotowej regulacji w zakresie wizerunku. </w:t>
      </w:r>
    </w:p>
    <w:p>
      <w:pPr>
        <w:pStyle w:val="Normal"/>
        <w:numPr>
          <w:ilvl w:val="0"/>
          <w:numId w:val="45"/>
        </w:numPr>
        <w:jc w:val="both"/>
        <w:rPr>
          <w:rFonts w:ascii="Century Gothic" w:hAnsi="Century Gothic"/>
          <w:color w:val="000000" w:themeColor="text1"/>
          <w:sz w:val="16"/>
          <w:szCs w:val="16"/>
        </w:rPr>
      </w:pPr>
      <w:r>
        <w:rPr>
          <w:rFonts w:ascii="Century Gothic" w:hAnsi="Century Gothic"/>
          <w:b/>
          <w:bCs/>
          <w:color w:val="000000" w:themeColor="text1"/>
          <w:sz w:val="16"/>
          <w:szCs w:val="16"/>
        </w:rPr>
        <w:t xml:space="preserve">Skąd pochodzą dane osobowe: </w:t>
      </w:r>
      <w:r>
        <w:rPr>
          <w:rFonts w:ascii="Century Gothic" w:hAnsi="Century Gothic"/>
          <w:color w:val="000000" w:themeColor="text1"/>
          <w:sz w:val="16"/>
          <w:szCs w:val="16"/>
        </w:rPr>
        <w:t>bezpośrednio od osoby, której dane dotyczą oraz pośrednio (od jednostki obsługującej Projekt z ramienia ADO – Centrum Usług Społecznych Gminy Leżajsk lub</w:t>
      </w:r>
      <w:r>
        <w:rPr>
          <w:rFonts w:ascii="Century Gothic" w:hAnsi="Century Gothic"/>
          <w:b/>
          <w:bCs/>
          <w:color w:val="000000" w:themeColor="text1"/>
          <w:sz w:val="16"/>
          <w:szCs w:val="16"/>
        </w:rPr>
        <w:t xml:space="preserve"> </w:t>
      </w:r>
      <w:r>
        <w:rPr>
          <w:rFonts w:ascii="Century Gothic" w:hAnsi="Century Gothic"/>
          <w:color w:val="000000" w:themeColor="text1"/>
          <w:sz w:val="16"/>
          <w:szCs w:val="16"/>
        </w:rPr>
        <w:t>zostały wzajemnie udostępnione sobie przez strony zawierające umowę.</w:t>
      </w:r>
    </w:p>
    <w:p>
      <w:pPr>
        <w:pStyle w:val="Normal"/>
        <w:numPr>
          <w:ilvl w:val="0"/>
          <w:numId w:val="46"/>
        </w:numPr>
        <w:jc w:val="both"/>
        <w:rPr>
          <w:rFonts w:ascii="Century Gothic" w:hAnsi="Century Gothic"/>
          <w:b/>
          <w:b/>
          <w:bCs/>
          <w:color w:val="000000" w:themeColor="text1"/>
          <w:sz w:val="16"/>
          <w:szCs w:val="16"/>
        </w:rPr>
      </w:pPr>
      <w:r>
        <w:rPr>
          <w:rFonts w:ascii="Century Gothic" w:hAnsi="Century Gothic"/>
          <w:b/>
          <w:bCs/>
          <w:color w:val="000000" w:themeColor="text1"/>
          <w:sz w:val="16"/>
          <w:szCs w:val="16"/>
        </w:rPr>
        <w:t>Dane osobowe podlegające wykorzystaniu:</w:t>
      </w:r>
    </w:p>
    <w:tbl>
      <w:tblPr>
        <w:tblStyle w:val="Tabela-Siatka"/>
        <w:tblW w:w="9043"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90"/>
        <w:gridCol w:w="4696"/>
        <w:gridCol w:w="2857"/>
      </w:tblGrid>
      <w:tr>
        <w:trPr>
          <w:tblHeader w:val="true"/>
        </w:trPr>
        <w:tc>
          <w:tcPr>
            <w:tcW w:w="1490" w:type="dxa"/>
            <w:tcBorders>
              <w:top w:val="single" w:sz="12" w:space="0" w:color="000000"/>
              <w:left w:val="single" w:sz="12" w:space="0" w:color="000000"/>
              <w:bottom w:val="single" w:sz="12" w:space="0" w:color="000000"/>
            </w:tcBorders>
            <w:shd w:color="auto" w:fill="83CAEB" w:themeFill="accent1" w:themeFillTint="66" w:val="clear"/>
            <w:vAlign w:val="center"/>
          </w:tcPr>
          <w:p>
            <w:pPr>
              <w:pStyle w:val="Normal"/>
              <w:widowControl w:val="false"/>
              <w:suppressAutoHyphens w:val="true"/>
              <w:spacing w:lineRule="auto" w:line="259" w:before="0" w:after="160"/>
              <w:jc w:val="left"/>
              <w:rPr>
                <w:rFonts w:ascii="Century Gothic" w:hAnsi="Century Gothic"/>
                <w:b/>
                <w:b/>
                <w:bCs/>
                <w:color w:val="000000" w:themeColor="text1"/>
                <w:sz w:val="16"/>
                <w:szCs w:val="16"/>
              </w:rPr>
            </w:pPr>
            <w:r>
              <w:rPr>
                <w:rFonts w:eastAsia="Aptos" w:cs="" w:ascii="Century Gothic" w:hAnsi="Century Gothic"/>
                <w:b/>
                <w:bCs/>
                <w:color w:val="000000" w:themeColor="text1"/>
                <w:kern w:val="2"/>
                <w:sz w:val="16"/>
                <w:szCs w:val="16"/>
                <w:lang w:val="pl-PL" w:eastAsia="en-US" w:bidi="ar-SA"/>
              </w:rPr>
              <w:t>OSOBY, KTÓRYCH DANE DOTYCZĄ</w:t>
            </w:r>
          </w:p>
        </w:tc>
        <w:tc>
          <w:tcPr>
            <w:tcW w:w="4696" w:type="dxa"/>
            <w:tcBorders>
              <w:top w:val="single" w:sz="12" w:space="0" w:color="000000"/>
              <w:bottom w:val="single" w:sz="12" w:space="0" w:color="000000"/>
            </w:tcBorders>
            <w:shd w:color="auto" w:fill="83CAEB" w:themeFill="accent1" w:themeFillTint="66" w:val="clear"/>
            <w:vAlign w:val="center"/>
          </w:tcPr>
          <w:p>
            <w:pPr>
              <w:pStyle w:val="Normal"/>
              <w:widowControl w:val="false"/>
              <w:suppressAutoHyphens w:val="true"/>
              <w:spacing w:lineRule="auto" w:line="259" w:before="0" w:after="160"/>
              <w:jc w:val="left"/>
              <w:rPr>
                <w:rFonts w:ascii="Century Gothic" w:hAnsi="Century Gothic"/>
                <w:b/>
                <w:b/>
                <w:bCs/>
                <w:color w:val="000000" w:themeColor="text1"/>
                <w:sz w:val="16"/>
                <w:szCs w:val="16"/>
              </w:rPr>
            </w:pPr>
            <w:r>
              <w:rPr>
                <w:rFonts w:eastAsia="Aptos" w:cs="" w:ascii="Century Gothic" w:hAnsi="Century Gothic"/>
                <w:b/>
                <w:bCs/>
                <w:color w:val="000000" w:themeColor="text1"/>
                <w:kern w:val="2"/>
                <w:sz w:val="16"/>
                <w:szCs w:val="16"/>
                <w:lang w:val="pl-PL" w:eastAsia="en-US" w:bidi="ar-SA"/>
              </w:rPr>
              <w:t>DANE WYKORZYSTYWANE W ZWIĄZKU Z ZAWARTĄ UMOWĄ</w:t>
            </w:r>
          </w:p>
        </w:tc>
        <w:tc>
          <w:tcPr>
            <w:tcW w:w="2857" w:type="dxa"/>
            <w:tcBorders>
              <w:top w:val="single" w:sz="12" w:space="0" w:color="000000"/>
              <w:bottom w:val="single" w:sz="12" w:space="0" w:color="000000"/>
              <w:right w:val="single" w:sz="12" w:space="0" w:color="000000"/>
            </w:tcBorders>
            <w:shd w:color="auto" w:fill="83CAEB" w:themeFill="accent1" w:themeFillTint="66" w:val="clear"/>
            <w:vAlign w:val="center"/>
          </w:tcPr>
          <w:p>
            <w:pPr>
              <w:pStyle w:val="Normal"/>
              <w:widowControl w:val="false"/>
              <w:suppressAutoHyphens w:val="true"/>
              <w:spacing w:lineRule="auto" w:line="259" w:before="0" w:after="160"/>
              <w:jc w:val="left"/>
              <w:rPr>
                <w:rFonts w:ascii="Century Gothic" w:hAnsi="Century Gothic"/>
                <w:b/>
                <w:b/>
                <w:bCs/>
                <w:color w:val="000000" w:themeColor="text1"/>
                <w:sz w:val="16"/>
                <w:szCs w:val="16"/>
              </w:rPr>
            </w:pPr>
            <w:r>
              <w:rPr>
                <w:rFonts w:eastAsia="Aptos" w:cs="" w:ascii="Century Gothic" w:hAnsi="Century Gothic"/>
                <w:b/>
                <w:bCs/>
                <w:color w:val="000000" w:themeColor="text1"/>
                <w:kern w:val="2"/>
                <w:sz w:val="16"/>
                <w:szCs w:val="16"/>
                <w:lang w:val="pl-PL" w:eastAsia="en-US" w:bidi="ar-SA"/>
              </w:rPr>
              <w:t>SKĄD POCHODZĄ DANE</w:t>
            </w:r>
          </w:p>
        </w:tc>
      </w:tr>
      <w:tr>
        <w:trPr/>
        <w:tc>
          <w:tcPr>
            <w:tcW w:w="1490" w:type="dxa"/>
            <w:tcBorders>
              <w:top w:val="single" w:sz="12" w:space="0" w:color="000000"/>
              <w:left w:val="single" w:sz="12" w:space="0" w:color="000000"/>
            </w:tcBorders>
            <w:vAlign w:val="center"/>
          </w:tcPr>
          <w:p>
            <w:pPr>
              <w:pStyle w:val="Normal"/>
              <w:widowControl w:val="false"/>
              <w:suppressAutoHyphens w:val="true"/>
              <w:spacing w:lineRule="auto" w:line="259" w:before="0" w:after="0"/>
              <w:jc w:val="left"/>
              <w:rPr>
                <w:rFonts w:ascii="Century Gothic" w:hAnsi="Century Gothic"/>
                <w:color w:val="000000" w:themeColor="text1"/>
                <w:sz w:val="16"/>
                <w:szCs w:val="16"/>
              </w:rPr>
            </w:pPr>
            <w:r>
              <w:rPr>
                <w:rFonts w:eastAsia="Aptos" w:cs="" w:ascii="Century Gothic" w:hAnsi="Century Gothic"/>
                <w:color w:val="000000" w:themeColor="text1"/>
                <w:kern w:val="2"/>
                <w:sz w:val="16"/>
                <w:szCs w:val="16"/>
                <w:lang w:val="pl-PL" w:eastAsia="en-US" w:bidi="ar-SA"/>
              </w:rPr>
              <w:t>Uczestnicy</w:t>
            </w:r>
          </w:p>
        </w:tc>
        <w:tc>
          <w:tcPr>
            <w:tcW w:w="4696" w:type="dxa"/>
            <w:tcBorders>
              <w:top w:val="single" w:sz="12" w:space="0" w:color="000000"/>
            </w:tcBorders>
            <w:vAlign w:val="center"/>
          </w:tcPr>
          <w:p>
            <w:pPr>
              <w:pStyle w:val="Normal"/>
              <w:widowControl w:val="false"/>
              <w:suppressAutoHyphens w:val="true"/>
              <w:spacing w:lineRule="auto" w:line="259" w:before="0" w:after="0"/>
              <w:jc w:val="left"/>
              <w:rPr>
                <w:rFonts w:ascii="Century Gothic" w:hAnsi="Century Gothic"/>
                <w:color w:val="000000" w:themeColor="text1"/>
                <w:sz w:val="16"/>
                <w:szCs w:val="16"/>
              </w:rPr>
            </w:pPr>
            <w:r>
              <w:rPr>
                <w:rFonts w:eastAsia="Aptos" w:cs="" w:ascii="Century Gothic" w:hAnsi="Century Gothic"/>
                <w:color w:val="000000" w:themeColor="text1"/>
                <w:kern w:val="2"/>
                <w:sz w:val="16"/>
                <w:szCs w:val="16"/>
                <w:lang w:val="pl-PL" w:eastAsia="en-US" w:bidi="ar-SA"/>
              </w:rPr>
              <w:t>a)Dane podstawowe (obywatelstwo, rodzaj uczestnika, nazwa instytucji, imię i nazwisko, brak PESEL, PESEL/inny identyfikator, wiek w chwili przystąpienia do projektu, płeć, wykształcenie);</w:t>
            </w:r>
          </w:p>
          <w:p>
            <w:pPr>
              <w:pStyle w:val="Normal"/>
              <w:widowControl w:val="false"/>
              <w:suppressAutoHyphens w:val="true"/>
              <w:spacing w:lineRule="auto" w:line="259" w:before="0" w:after="0"/>
              <w:jc w:val="left"/>
              <w:rPr>
                <w:rFonts w:ascii="Century Gothic" w:hAnsi="Century Gothic"/>
                <w:color w:val="000000" w:themeColor="text1"/>
                <w:sz w:val="16"/>
                <w:szCs w:val="16"/>
              </w:rPr>
            </w:pPr>
            <w:r>
              <w:rPr>
                <w:rFonts w:eastAsia="Aptos" w:cs="" w:ascii="Century Gothic" w:hAnsi="Century Gothic"/>
                <w:color w:val="000000" w:themeColor="text1"/>
                <w:kern w:val="2"/>
                <w:sz w:val="16"/>
                <w:szCs w:val="16"/>
                <w:lang w:val="pl-PL" w:eastAsia="en-US" w:bidi="ar-SA"/>
              </w:rPr>
              <w:t>b) dane teleadresowe (kraj, województwo, powiat, gmina, miejscowość, kod pocztowy, obszar wg stopnia urbanizacji DEGURBA, tel. kontaktowy, adres e-mail);</w:t>
            </w:r>
          </w:p>
          <w:p>
            <w:pPr>
              <w:pStyle w:val="Normal"/>
              <w:widowControl w:val="false"/>
              <w:suppressAutoHyphens w:val="true"/>
              <w:spacing w:lineRule="auto" w:line="259" w:before="0" w:after="0"/>
              <w:jc w:val="left"/>
              <w:rPr>
                <w:rFonts w:ascii="Century Gothic" w:hAnsi="Century Gothic"/>
                <w:color w:val="000000" w:themeColor="text1"/>
                <w:sz w:val="16"/>
                <w:szCs w:val="16"/>
              </w:rPr>
            </w:pPr>
            <w:r>
              <w:rPr>
                <w:rFonts w:eastAsia="Aptos" w:cs="" w:ascii="Century Gothic" w:hAnsi="Century Gothic"/>
                <w:color w:val="000000" w:themeColor="text1"/>
                <w:kern w:val="2"/>
                <w:sz w:val="16"/>
                <w:szCs w:val="16"/>
                <w:lang w:val="pl-PL" w:eastAsia="en-US" w:bidi="ar-SA"/>
              </w:rPr>
              <w:t>c) szczegóły wsparcia (data rozpoczęcia i zakończenia udziału w projekcie, data rozpoczęcia udziału we wsparciu, status osoby na rynku pracy w chwili przystąpienia do projektu, planowana data zakończenia edukacji w placówce edukacyjnej, w której skorzystano ze wsparcia, sytuacja osoby po zakończeniu udziału w projekcie, zakończenie udziału osoby w projekcie zgodnie z zaplanowaną dla niej ścieżką uczestnictwa, zakres wsparcia, rodzaj przyznanego wsparcia, data założenia działalności gospodarczej);</w:t>
            </w:r>
          </w:p>
          <w:p>
            <w:pPr>
              <w:pStyle w:val="Normal"/>
              <w:widowControl w:val="false"/>
              <w:suppressAutoHyphens w:val="true"/>
              <w:spacing w:lineRule="auto" w:line="259" w:before="0" w:after="0"/>
              <w:jc w:val="left"/>
              <w:rPr>
                <w:rFonts w:ascii="Century Gothic" w:hAnsi="Century Gothic"/>
                <w:color w:val="000000" w:themeColor="text1"/>
                <w:sz w:val="16"/>
                <w:szCs w:val="16"/>
              </w:rPr>
            </w:pPr>
            <w:r>
              <w:rPr>
                <w:rFonts w:eastAsia="Aptos" w:cs="" w:ascii="Century Gothic" w:hAnsi="Century Gothic"/>
                <w:color w:val="000000" w:themeColor="text1"/>
                <w:kern w:val="2"/>
                <w:sz w:val="16"/>
                <w:szCs w:val="16"/>
                <w:lang w:val="pl-PL" w:eastAsia="en-US" w:bidi="ar-SA"/>
              </w:rPr>
              <w:t>d) status uczestnika w chwili przystąpienia do projektu (osoba obcego pochodzenia, osoba państwa trzeciego, osoba należąca do mniejszości narodowej lub etnicznej (w tym społeczności marginalizowane), osoba bezdomna lub dotknięta wykluczeniem z dostępu do mieszkań, osoba z niepełnosprawnościami);</w:t>
            </w:r>
          </w:p>
          <w:p>
            <w:pPr>
              <w:pStyle w:val="Normal"/>
              <w:widowControl w:val="false"/>
              <w:suppressAutoHyphens w:val="true"/>
              <w:spacing w:lineRule="auto" w:line="259" w:before="0" w:after="0"/>
              <w:jc w:val="left"/>
              <w:rPr>
                <w:rFonts w:ascii="Century Gothic" w:hAnsi="Century Gothic"/>
                <w:color w:val="000000" w:themeColor="text1"/>
                <w:sz w:val="16"/>
                <w:szCs w:val="16"/>
              </w:rPr>
            </w:pPr>
            <w:r>
              <w:rPr>
                <w:rFonts w:eastAsia="Aptos" w:cs="" w:ascii="Century Gothic" w:hAnsi="Century Gothic"/>
                <w:color w:val="000000" w:themeColor="text1"/>
                <w:kern w:val="2"/>
                <w:sz w:val="16"/>
                <w:szCs w:val="16"/>
                <w:lang w:val="pl-PL" w:eastAsia="en-US" w:bidi="ar-SA"/>
              </w:rPr>
              <w:t>e) wizerunek.</w:t>
            </w:r>
          </w:p>
        </w:tc>
        <w:tc>
          <w:tcPr>
            <w:tcW w:w="2857" w:type="dxa"/>
            <w:tcBorders>
              <w:top w:val="single" w:sz="12" w:space="0" w:color="000000"/>
              <w:right w:val="single" w:sz="12" w:space="0" w:color="000000"/>
            </w:tcBorders>
            <w:vAlign w:val="center"/>
          </w:tcPr>
          <w:p>
            <w:pPr>
              <w:pStyle w:val="Normal"/>
              <w:widowControl w:val="false"/>
              <w:suppressAutoHyphens w:val="true"/>
              <w:spacing w:lineRule="auto" w:line="259" w:before="0" w:after="0"/>
              <w:jc w:val="left"/>
              <w:rPr>
                <w:rFonts w:ascii="Century Gothic" w:hAnsi="Century Gothic"/>
                <w:color w:val="000000" w:themeColor="text1"/>
                <w:sz w:val="16"/>
                <w:szCs w:val="16"/>
              </w:rPr>
            </w:pPr>
            <w:r>
              <w:rPr>
                <w:rFonts w:eastAsia="Aptos" w:cs="" w:ascii="Century Gothic" w:hAnsi="Century Gothic"/>
                <w:color w:val="000000" w:themeColor="text1"/>
                <w:kern w:val="2"/>
                <w:sz w:val="16"/>
                <w:szCs w:val="16"/>
                <w:lang w:val="pl-PL" w:eastAsia="en-US" w:bidi="ar-SA"/>
              </w:rPr>
              <w:t>Dane osobowe zostały udostępnione przez osoby, których dane dotyczą lub przez opiekunów prawnych</w:t>
            </w:r>
          </w:p>
        </w:tc>
      </w:tr>
      <w:tr>
        <w:trPr/>
        <w:tc>
          <w:tcPr>
            <w:tcW w:w="1490" w:type="dxa"/>
            <w:tcBorders>
              <w:left w:val="single" w:sz="12" w:space="0" w:color="000000"/>
            </w:tcBorders>
            <w:vAlign w:val="center"/>
          </w:tcPr>
          <w:p>
            <w:pPr>
              <w:pStyle w:val="Normal"/>
              <w:widowControl w:val="false"/>
              <w:suppressAutoHyphens w:val="true"/>
              <w:spacing w:lineRule="auto" w:line="259" w:before="0" w:after="0"/>
              <w:jc w:val="left"/>
              <w:rPr>
                <w:rFonts w:ascii="Century Gothic" w:hAnsi="Century Gothic"/>
                <w:color w:val="000000" w:themeColor="text1"/>
                <w:sz w:val="16"/>
                <w:szCs w:val="16"/>
              </w:rPr>
            </w:pPr>
            <w:r>
              <w:rPr>
                <w:rFonts w:eastAsia="Aptos" w:cs="" w:ascii="Century Gothic" w:hAnsi="Century Gothic"/>
                <w:color w:val="000000" w:themeColor="text1"/>
                <w:kern w:val="2"/>
                <w:sz w:val="16"/>
                <w:szCs w:val="16"/>
                <w:lang w:val="pl-PL" w:eastAsia="en-US" w:bidi="ar-SA"/>
              </w:rPr>
              <w:t>Personel</w:t>
            </w:r>
          </w:p>
        </w:tc>
        <w:tc>
          <w:tcPr>
            <w:tcW w:w="4696" w:type="dxa"/>
            <w:tcBorders/>
            <w:vAlign w:val="center"/>
          </w:tcPr>
          <w:p>
            <w:pPr>
              <w:pStyle w:val="Normal"/>
              <w:widowControl w:val="false"/>
              <w:numPr>
                <w:ilvl w:val="1"/>
                <w:numId w:val="47"/>
              </w:numPr>
              <w:suppressAutoHyphens w:val="true"/>
              <w:spacing w:lineRule="auto" w:line="259" w:before="0" w:after="0"/>
              <w:ind w:left="519" w:hanging="360"/>
              <w:jc w:val="left"/>
              <w:rPr>
                <w:rFonts w:ascii="Century Gothic" w:hAnsi="Century Gothic"/>
                <w:color w:val="000000" w:themeColor="text1"/>
                <w:sz w:val="16"/>
                <w:szCs w:val="16"/>
              </w:rPr>
            </w:pPr>
            <w:r>
              <w:rPr>
                <w:rFonts w:eastAsia="Aptos" w:cs="" w:ascii="Century Gothic" w:hAnsi="Century Gothic"/>
                <w:color w:val="000000" w:themeColor="text1"/>
                <w:kern w:val="2"/>
                <w:sz w:val="16"/>
                <w:szCs w:val="16"/>
                <w:lang w:val="pl-PL" w:eastAsia="en-US" w:bidi="ar-SA"/>
              </w:rPr>
              <w:t>dane podstawowe (imię nazwisko, PESEL)</w:t>
            </w:r>
          </w:p>
          <w:p>
            <w:pPr>
              <w:pStyle w:val="Normal"/>
              <w:widowControl w:val="false"/>
              <w:numPr>
                <w:ilvl w:val="1"/>
                <w:numId w:val="48"/>
              </w:numPr>
              <w:suppressAutoHyphens w:val="true"/>
              <w:spacing w:lineRule="auto" w:line="259" w:before="0" w:after="0"/>
              <w:ind w:left="519" w:hanging="360"/>
              <w:jc w:val="left"/>
              <w:rPr>
                <w:rFonts w:ascii="Century Gothic" w:hAnsi="Century Gothic"/>
                <w:color w:val="000000" w:themeColor="text1"/>
                <w:sz w:val="16"/>
                <w:szCs w:val="16"/>
              </w:rPr>
            </w:pPr>
            <w:r>
              <w:rPr>
                <w:rFonts w:eastAsia="Aptos" w:cs="" w:ascii="Century Gothic" w:hAnsi="Century Gothic"/>
                <w:color w:val="000000" w:themeColor="text1"/>
                <w:kern w:val="2"/>
                <w:sz w:val="16"/>
                <w:szCs w:val="16"/>
                <w:lang w:val="pl-PL" w:eastAsia="en-US" w:bidi="ar-SA"/>
              </w:rPr>
              <w:t>dane teleadresowe;</w:t>
            </w:r>
          </w:p>
          <w:p>
            <w:pPr>
              <w:pStyle w:val="Normal"/>
              <w:widowControl w:val="false"/>
              <w:numPr>
                <w:ilvl w:val="1"/>
                <w:numId w:val="49"/>
              </w:numPr>
              <w:suppressAutoHyphens w:val="true"/>
              <w:spacing w:lineRule="auto" w:line="259" w:before="0" w:after="0"/>
              <w:ind w:left="519" w:hanging="360"/>
              <w:jc w:val="left"/>
              <w:rPr>
                <w:rFonts w:ascii="Century Gothic" w:hAnsi="Century Gothic"/>
                <w:color w:val="000000" w:themeColor="text1"/>
                <w:sz w:val="16"/>
                <w:szCs w:val="16"/>
              </w:rPr>
            </w:pPr>
            <w:r>
              <w:rPr>
                <w:rFonts w:eastAsia="Aptos" w:cs="" w:ascii="Century Gothic" w:hAnsi="Century Gothic"/>
                <w:color w:val="000000" w:themeColor="text1"/>
                <w:kern w:val="2"/>
                <w:sz w:val="16"/>
                <w:szCs w:val="16"/>
                <w:lang w:val="pl-PL" w:eastAsia="en-US" w:bidi="ar-SA"/>
              </w:rPr>
              <w:t>dane określone w treści Kodeksu pracy w zakresie pracodawcy;</w:t>
            </w:r>
          </w:p>
          <w:p>
            <w:pPr>
              <w:pStyle w:val="Normal"/>
              <w:widowControl w:val="false"/>
              <w:numPr>
                <w:ilvl w:val="1"/>
                <w:numId w:val="50"/>
              </w:numPr>
              <w:suppressAutoHyphens w:val="true"/>
              <w:spacing w:lineRule="auto" w:line="259" w:before="0" w:after="0"/>
              <w:ind w:left="519" w:hanging="360"/>
              <w:jc w:val="left"/>
              <w:rPr>
                <w:rFonts w:ascii="Century Gothic" w:hAnsi="Century Gothic"/>
                <w:color w:val="000000" w:themeColor="text1"/>
                <w:sz w:val="16"/>
                <w:szCs w:val="16"/>
              </w:rPr>
            </w:pPr>
            <w:r>
              <w:rPr>
                <w:rFonts w:eastAsia="Aptos" w:cs="" w:ascii="Century Gothic" w:hAnsi="Century Gothic"/>
                <w:color w:val="000000" w:themeColor="text1"/>
                <w:kern w:val="2"/>
                <w:sz w:val="16"/>
                <w:szCs w:val="16"/>
                <w:lang w:val="pl-PL" w:eastAsia="en-US" w:bidi="ar-SA"/>
              </w:rPr>
              <w:t>wizerunek;</w:t>
            </w:r>
          </w:p>
          <w:p>
            <w:pPr>
              <w:pStyle w:val="Normal"/>
              <w:widowControl w:val="false"/>
              <w:numPr>
                <w:ilvl w:val="1"/>
                <w:numId w:val="51"/>
              </w:numPr>
              <w:suppressAutoHyphens w:val="true"/>
              <w:spacing w:lineRule="auto" w:line="259" w:before="0" w:after="0"/>
              <w:ind w:left="519" w:hanging="360"/>
              <w:jc w:val="left"/>
              <w:rPr>
                <w:rFonts w:ascii="Century Gothic" w:hAnsi="Century Gothic"/>
                <w:color w:val="000000" w:themeColor="text1"/>
                <w:sz w:val="16"/>
                <w:szCs w:val="16"/>
              </w:rPr>
            </w:pPr>
            <w:r>
              <w:rPr>
                <w:rFonts w:eastAsia="Aptos" w:cs="" w:ascii="Century Gothic" w:hAnsi="Century Gothic"/>
                <w:color w:val="000000" w:themeColor="text1"/>
                <w:kern w:val="2"/>
                <w:sz w:val="16"/>
                <w:szCs w:val="16"/>
                <w:lang w:val="pl-PL" w:eastAsia="en-US" w:bidi="ar-SA"/>
              </w:rPr>
              <w:t>w przypadku osób, których dane zostaną przekazane do banku w celu obsługi rozliczeń w ramach Projektu:</w:t>
            </w:r>
          </w:p>
          <w:p>
            <w:pPr>
              <w:pStyle w:val="Normal"/>
              <w:widowControl w:val="false"/>
              <w:suppressAutoHyphens w:val="true"/>
              <w:spacing w:lineRule="auto" w:line="259" w:before="0" w:after="0"/>
              <w:jc w:val="left"/>
              <w:rPr>
                <w:rFonts w:ascii="Century Gothic" w:hAnsi="Century Gothic"/>
                <w:color w:val="000000" w:themeColor="text1"/>
                <w:sz w:val="16"/>
                <w:szCs w:val="16"/>
              </w:rPr>
            </w:pPr>
            <w:r>
              <w:rPr>
                <w:rFonts w:eastAsia="Aptos" w:cs="" w:ascii="Century Gothic" w:hAnsi="Century Gothic"/>
                <w:color w:val="000000" w:themeColor="text1"/>
                <w:kern w:val="2"/>
                <w:sz w:val="16"/>
                <w:szCs w:val="16"/>
                <w:lang w:val="pl-PL" w:eastAsia="en-US" w:bidi="ar-SA"/>
              </w:rPr>
              <w:t>- PESEL,</w:t>
            </w:r>
            <w:r>
              <w:rPr>
                <w:rFonts w:eastAsia="Aptos" w:cs="" w:ascii="Century Gothic" w:hAnsi="Century Gothic"/>
                <w:color w:val="000000" w:themeColor="text1"/>
                <w:kern w:val="2"/>
                <w:sz w:val="16"/>
                <w:szCs w:val="16"/>
                <w:vertAlign w:val="superscript"/>
                <w:lang w:val="pl-PL" w:eastAsia="en-US" w:bidi="ar-SA"/>
              </w:rPr>
              <w:t xml:space="preserve"> </w:t>
            </w:r>
          </w:p>
          <w:p>
            <w:pPr>
              <w:pStyle w:val="Normal"/>
              <w:widowControl w:val="false"/>
              <w:suppressAutoHyphens w:val="true"/>
              <w:spacing w:lineRule="auto" w:line="259" w:before="0" w:after="0"/>
              <w:jc w:val="left"/>
              <w:rPr>
                <w:rFonts w:ascii="Century Gothic" w:hAnsi="Century Gothic"/>
                <w:color w:val="000000" w:themeColor="text1"/>
                <w:sz w:val="16"/>
                <w:szCs w:val="16"/>
              </w:rPr>
            </w:pPr>
            <w:r>
              <w:rPr>
                <w:rFonts w:eastAsia="Aptos" w:cs="" w:ascii="Century Gothic" w:hAnsi="Century Gothic"/>
                <w:color w:val="000000" w:themeColor="text1"/>
                <w:kern w:val="2"/>
                <w:sz w:val="16"/>
                <w:szCs w:val="16"/>
                <w:lang w:val="pl-PL" w:eastAsia="en-US" w:bidi="ar-SA"/>
              </w:rPr>
              <w:t>- Obywatelstwo,</w:t>
            </w:r>
          </w:p>
          <w:p>
            <w:pPr>
              <w:pStyle w:val="Normal"/>
              <w:widowControl w:val="false"/>
              <w:suppressAutoHyphens w:val="true"/>
              <w:spacing w:lineRule="auto" w:line="259" w:before="0" w:after="0"/>
              <w:jc w:val="left"/>
              <w:rPr>
                <w:rFonts w:ascii="Century Gothic" w:hAnsi="Century Gothic"/>
                <w:color w:val="000000" w:themeColor="text1"/>
                <w:sz w:val="16"/>
                <w:szCs w:val="16"/>
              </w:rPr>
            </w:pPr>
            <w:r>
              <w:rPr>
                <w:rFonts w:eastAsia="Aptos" w:cs="" w:ascii="Century Gothic" w:hAnsi="Century Gothic"/>
                <w:color w:val="000000" w:themeColor="text1"/>
                <w:kern w:val="2"/>
                <w:sz w:val="16"/>
                <w:szCs w:val="16"/>
                <w:lang w:val="pl-PL" w:eastAsia="en-US" w:bidi="ar-SA"/>
              </w:rPr>
              <w:t>- Państwo urodzenia,</w:t>
            </w:r>
          </w:p>
          <w:p>
            <w:pPr>
              <w:pStyle w:val="Normal"/>
              <w:widowControl w:val="false"/>
              <w:suppressAutoHyphens w:val="true"/>
              <w:spacing w:lineRule="auto" w:line="259" w:before="0" w:after="0"/>
              <w:jc w:val="left"/>
              <w:rPr>
                <w:rFonts w:ascii="Century Gothic" w:hAnsi="Century Gothic"/>
                <w:color w:val="000000" w:themeColor="text1"/>
                <w:sz w:val="16"/>
                <w:szCs w:val="16"/>
              </w:rPr>
            </w:pPr>
            <w:r>
              <w:rPr>
                <w:rFonts w:eastAsia="Aptos" w:cs="" w:ascii="Century Gothic" w:hAnsi="Century Gothic"/>
                <w:color w:val="000000" w:themeColor="text1"/>
                <w:kern w:val="2"/>
                <w:sz w:val="16"/>
                <w:szCs w:val="16"/>
                <w:lang w:val="pl-PL" w:eastAsia="en-US" w:bidi="ar-SA"/>
              </w:rPr>
              <w:t xml:space="preserve">- Data urodzenia, </w:t>
            </w:r>
          </w:p>
          <w:p>
            <w:pPr>
              <w:pStyle w:val="Normal"/>
              <w:widowControl w:val="false"/>
              <w:suppressAutoHyphens w:val="true"/>
              <w:spacing w:lineRule="auto" w:line="259" w:before="0" w:after="0"/>
              <w:jc w:val="left"/>
              <w:rPr>
                <w:rFonts w:ascii="Century Gothic" w:hAnsi="Century Gothic"/>
                <w:color w:val="000000" w:themeColor="text1"/>
                <w:sz w:val="16"/>
                <w:szCs w:val="16"/>
              </w:rPr>
            </w:pPr>
            <w:r>
              <w:rPr>
                <w:rFonts w:eastAsia="Aptos" w:cs="" w:ascii="Century Gothic" w:hAnsi="Century Gothic"/>
                <w:color w:val="000000" w:themeColor="text1"/>
                <w:kern w:val="2"/>
                <w:sz w:val="16"/>
                <w:szCs w:val="16"/>
                <w:lang w:val="pl-PL" w:eastAsia="en-US" w:bidi="ar-SA"/>
              </w:rPr>
              <w:t>- Imię ojca,</w:t>
            </w:r>
          </w:p>
          <w:p>
            <w:pPr>
              <w:pStyle w:val="Normal"/>
              <w:widowControl w:val="false"/>
              <w:suppressAutoHyphens w:val="true"/>
              <w:spacing w:lineRule="auto" w:line="259" w:before="0" w:after="0"/>
              <w:jc w:val="left"/>
              <w:rPr>
                <w:rFonts w:ascii="Century Gothic" w:hAnsi="Century Gothic"/>
                <w:color w:val="000000" w:themeColor="text1"/>
                <w:sz w:val="16"/>
                <w:szCs w:val="16"/>
              </w:rPr>
            </w:pPr>
            <w:r>
              <w:rPr>
                <w:rFonts w:eastAsia="Aptos" w:cs="" w:ascii="Century Gothic" w:hAnsi="Century Gothic"/>
                <w:color w:val="000000" w:themeColor="text1"/>
                <w:kern w:val="2"/>
                <w:sz w:val="16"/>
                <w:szCs w:val="16"/>
                <w:lang w:val="pl-PL" w:eastAsia="en-US" w:bidi="ar-SA"/>
              </w:rPr>
              <w:t>- Imię matki,</w:t>
            </w:r>
          </w:p>
          <w:p>
            <w:pPr>
              <w:pStyle w:val="Normal"/>
              <w:widowControl w:val="false"/>
              <w:suppressAutoHyphens w:val="true"/>
              <w:spacing w:lineRule="auto" w:line="259" w:before="0" w:after="0"/>
              <w:jc w:val="left"/>
              <w:rPr>
                <w:rFonts w:ascii="Century Gothic" w:hAnsi="Century Gothic"/>
                <w:color w:val="000000" w:themeColor="text1"/>
                <w:sz w:val="16"/>
                <w:szCs w:val="16"/>
              </w:rPr>
            </w:pPr>
            <w:r>
              <w:rPr>
                <w:rFonts w:eastAsia="Aptos" w:cs="" w:ascii="Century Gothic" w:hAnsi="Century Gothic"/>
                <w:color w:val="000000" w:themeColor="text1"/>
                <w:kern w:val="2"/>
                <w:sz w:val="16"/>
                <w:szCs w:val="16"/>
                <w:lang w:val="pl-PL" w:eastAsia="en-US" w:bidi="ar-SA"/>
              </w:rPr>
              <w:t>- Nazwisko rodowe matki,</w:t>
            </w:r>
          </w:p>
          <w:p>
            <w:pPr>
              <w:pStyle w:val="Normal"/>
              <w:widowControl w:val="false"/>
              <w:suppressAutoHyphens w:val="true"/>
              <w:spacing w:lineRule="auto" w:line="259" w:before="0" w:after="0"/>
              <w:jc w:val="left"/>
              <w:rPr>
                <w:rFonts w:ascii="Century Gothic" w:hAnsi="Century Gothic"/>
                <w:color w:val="000000" w:themeColor="text1"/>
                <w:sz w:val="16"/>
                <w:szCs w:val="16"/>
              </w:rPr>
            </w:pPr>
            <w:r>
              <w:rPr>
                <w:rFonts w:eastAsia="Aptos" w:cs="" w:ascii="Century Gothic" w:hAnsi="Century Gothic"/>
                <w:color w:val="000000" w:themeColor="text1"/>
                <w:kern w:val="2"/>
                <w:sz w:val="16"/>
                <w:szCs w:val="16"/>
                <w:lang w:val="pl-PL" w:eastAsia="en-US" w:bidi="ar-SA"/>
              </w:rPr>
              <w:t>- Miejscowość urodzenia,</w:t>
            </w:r>
          </w:p>
          <w:p>
            <w:pPr>
              <w:pStyle w:val="Normal"/>
              <w:widowControl w:val="false"/>
              <w:suppressAutoHyphens w:val="true"/>
              <w:spacing w:lineRule="auto" w:line="259" w:before="0" w:after="0"/>
              <w:jc w:val="left"/>
              <w:rPr>
                <w:rFonts w:ascii="Century Gothic" w:hAnsi="Century Gothic"/>
                <w:color w:val="000000" w:themeColor="text1"/>
                <w:sz w:val="16"/>
                <w:szCs w:val="16"/>
              </w:rPr>
            </w:pPr>
            <w:r>
              <w:rPr>
                <w:rFonts w:eastAsia="Aptos" w:cs="" w:ascii="Century Gothic" w:hAnsi="Century Gothic"/>
                <w:color w:val="000000" w:themeColor="text1"/>
                <w:kern w:val="2"/>
                <w:sz w:val="16"/>
                <w:szCs w:val="16"/>
                <w:lang w:val="pl-PL" w:eastAsia="en-US" w:bidi="ar-SA"/>
              </w:rPr>
              <w:t>- adres zamieszkania,</w:t>
            </w:r>
          </w:p>
          <w:p>
            <w:pPr>
              <w:pStyle w:val="Normal"/>
              <w:widowControl w:val="false"/>
              <w:suppressAutoHyphens w:val="true"/>
              <w:spacing w:lineRule="auto" w:line="259" w:before="0" w:after="0"/>
              <w:jc w:val="left"/>
              <w:rPr>
                <w:rFonts w:ascii="Century Gothic" w:hAnsi="Century Gothic"/>
                <w:color w:val="000000" w:themeColor="text1"/>
                <w:sz w:val="16"/>
                <w:szCs w:val="16"/>
              </w:rPr>
            </w:pPr>
            <w:r>
              <w:rPr>
                <w:rFonts w:eastAsia="Aptos" w:cs="" w:ascii="Century Gothic" w:hAnsi="Century Gothic"/>
                <w:color w:val="000000" w:themeColor="text1"/>
                <w:kern w:val="2"/>
                <w:sz w:val="16"/>
                <w:szCs w:val="16"/>
                <w:lang w:val="pl-PL" w:eastAsia="en-US" w:bidi="ar-SA"/>
              </w:rPr>
              <w:t>- dane dotyczące dokumentu tożsamości (organ wydający, itd.),</w:t>
            </w:r>
          </w:p>
          <w:p>
            <w:pPr>
              <w:pStyle w:val="Normal"/>
              <w:widowControl w:val="false"/>
              <w:suppressAutoHyphens w:val="true"/>
              <w:spacing w:lineRule="auto" w:line="259" w:before="0" w:after="0"/>
              <w:jc w:val="left"/>
              <w:rPr>
                <w:rFonts w:ascii="Century Gothic" w:hAnsi="Century Gothic"/>
                <w:color w:val="000000" w:themeColor="text1"/>
                <w:sz w:val="16"/>
                <w:szCs w:val="16"/>
              </w:rPr>
            </w:pPr>
            <w:r>
              <w:rPr>
                <w:rFonts w:eastAsia="Aptos" w:cs="" w:ascii="Century Gothic" w:hAnsi="Century Gothic"/>
                <w:color w:val="000000" w:themeColor="text1"/>
                <w:kern w:val="2"/>
                <w:sz w:val="16"/>
                <w:szCs w:val="16"/>
                <w:lang w:val="pl-PL" w:eastAsia="en-US" w:bidi="ar-SA"/>
              </w:rPr>
              <w:t>- nr telefonu, adres e-mail.</w:t>
            </w:r>
          </w:p>
        </w:tc>
        <w:tc>
          <w:tcPr>
            <w:tcW w:w="2857" w:type="dxa"/>
            <w:tcBorders>
              <w:right w:val="single" w:sz="12" w:space="0" w:color="000000"/>
            </w:tcBorders>
            <w:vAlign w:val="center"/>
          </w:tcPr>
          <w:p>
            <w:pPr>
              <w:pStyle w:val="Normal"/>
              <w:widowControl w:val="false"/>
              <w:suppressAutoHyphens w:val="true"/>
              <w:spacing w:lineRule="auto" w:line="259" w:before="0" w:after="0"/>
              <w:jc w:val="left"/>
              <w:rPr>
                <w:rFonts w:ascii="Century Gothic" w:hAnsi="Century Gothic"/>
                <w:color w:val="000000" w:themeColor="text1"/>
                <w:sz w:val="16"/>
                <w:szCs w:val="16"/>
              </w:rPr>
            </w:pPr>
            <w:r>
              <w:rPr>
                <w:rFonts w:eastAsia="Aptos" w:cs="" w:ascii="Century Gothic" w:hAnsi="Century Gothic"/>
                <w:color w:val="000000" w:themeColor="text1"/>
                <w:kern w:val="2"/>
                <w:sz w:val="16"/>
                <w:szCs w:val="16"/>
                <w:lang w:val="pl-PL" w:eastAsia="en-US" w:bidi="ar-SA"/>
              </w:rPr>
              <w:t>Udostępnione przez osoby wchodzące w skład personelu Projektu</w:t>
            </w:r>
          </w:p>
          <w:p>
            <w:pPr>
              <w:pStyle w:val="Normal"/>
              <w:widowControl w:val="false"/>
              <w:suppressAutoHyphens w:val="true"/>
              <w:spacing w:lineRule="auto" w:line="259" w:before="0" w:after="0"/>
              <w:jc w:val="left"/>
              <w:rPr>
                <w:rFonts w:ascii="Century Gothic" w:hAnsi="Century Gothic"/>
                <w:color w:val="000000" w:themeColor="text1"/>
                <w:sz w:val="16"/>
                <w:szCs w:val="16"/>
              </w:rPr>
            </w:pPr>
            <w:r>
              <w:rPr>
                <w:rFonts w:ascii="Century Gothic" w:hAnsi="Century Gothic"/>
                <w:color w:val="000000" w:themeColor="text1"/>
                <w:sz w:val="16"/>
                <w:szCs w:val="16"/>
              </w:rPr>
            </w:r>
          </w:p>
          <w:p>
            <w:pPr>
              <w:pStyle w:val="Normal"/>
              <w:widowControl w:val="false"/>
              <w:suppressAutoHyphens w:val="true"/>
              <w:spacing w:lineRule="auto" w:line="259" w:before="0" w:after="0"/>
              <w:jc w:val="left"/>
              <w:rPr>
                <w:rFonts w:ascii="Century Gothic" w:hAnsi="Century Gothic"/>
                <w:color w:val="000000" w:themeColor="text1"/>
                <w:sz w:val="16"/>
                <w:szCs w:val="16"/>
              </w:rPr>
            </w:pPr>
            <w:r>
              <w:rPr>
                <w:rFonts w:eastAsia="Aptos" w:cs="" w:ascii="Century Gothic" w:hAnsi="Century Gothic"/>
                <w:color w:val="000000" w:themeColor="text1"/>
                <w:kern w:val="2"/>
                <w:sz w:val="16"/>
                <w:szCs w:val="16"/>
                <w:lang w:val="pl-PL" w:eastAsia="en-US" w:bidi="ar-SA"/>
              </w:rPr>
              <w:t xml:space="preserve"> </w:t>
            </w:r>
          </w:p>
        </w:tc>
      </w:tr>
      <w:tr>
        <w:trPr/>
        <w:tc>
          <w:tcPr>
            <w:tcW w:w="1490" w:type="dxa"/>
            <w:tcBorders>
              <w:left w:val="single" w:sz="12" w:space="0" w:color="000000"/>
            </w:tcBorders>
            <w:vAlign w:val="center"/>
          </w:tcPr>
          <w:p>
            <w:pPr>
              <w:pStyle w:val="Normal"/>
              <w:widowControl w:val="false"/>
              <w:suppressAutoHyphens w:val="true"/>
              <w:spacing w:lineRule="auto" w:line="259" w:before="0" w:after="0"/>
              <w:jc w:val="left"/>
              <w:rPr>
                <w:rFonts w:ascii="Century Gothic" w:hAnsi="Century Gothic"/>
                <w:color w:val="000000" w:themeColor="text1"/>
                <w:sz w:val="16"/>
                <w:szCs w:val="16"/>
              </w:rPr>
            </w:pPr>
            <w:r>
              <w:rPr>
                <w:rFonts w:eastAsia="Aptos" w:cs="" w:ascii="Century Gothic" w:hAnsi="Century Gothic"/>
                <w:color w:val="000000" w:themeColor="text1"/>
                <w:kern w:val="2"/>
                <w:sz w:val="16"/>
                <w:szCs w:val="16"/>
                <w:lang w:val="pl-PL" w:eastAsia="en-US" w:bidi="ar-SA"/>
              </w:rPr>
              <w:t>Podmioty objęte wsparciem</w:t>
            </w:r>
          </w:p>
        </w:tc>
        <w:tc>
          <w:tcPr>
            <w:tcW w:w="4696" w:type="dxa"/>
            <w:tcBorders/>
            <w:vAlign w:val="center"/>
          </w:tcPr>
          <w:p>
            <w:pPr>
              <w:pStyle w:val="Normal"/>
              <w:widowControl w:val="false"/>
              <w:suppressAutoHyphens w:val="true"/>
              <w:spacing w:lineRule="auto" w:line="259" w:before="0" w:after="0"/>
              <w:jc w:val="left"/>
              <w:rPr>
                <w:rFonts w:ascii="Century Gothic" w:hAnsi="Century Gothic"/>
                <w:color w:val="000000" w:themeColor="text1"/>
                <w:sz w:val="16"/>
                <w:szCs w:val="16"/>
              </w:rPr>
            </w:pPr>
            <w:r>
              <w:rPr>
                <w:rFonts w:eastAsia="Aptos" w:cs="" w:ascii="Century Gothic" w:hAnsi="Century Gothic"/>
                <w:color w:val="000000" w:themeColor="text1"/>
                <w:kern w:val="2"/>
                <w:sz w:val="16"/>
                <w:szCs w:val="16"/>
                <w:lang w:val="pl-PL" w:eastAsia="en-US" w:bidi="ar-SA"/>
              </w:rPr>
              <w:t>a) dane podstawowe (nazwa instytucji, brak NIP, NIP, typ instytucji);</w:t>
            </w:r>
          </w:p>
          <w:p>
            <w:pPr>
              <w:pStyle w:val="Normal"/>
              <w:widowControl w:val="false"/>
              <w:suppressAutoHyphens w:val="true"/>
              <w:spacing w:lineRule="auto" w:line="259" w:before="0" w:after="0"/>
              <w:jc w:val="left"/>
              <w:rPr>
                <w:rFonts w:ascii="Century Gothic" w:hAnsi="Century Gothic"/>
                <w:color w:val="000000" w:themeColor="text1"/>
                <w:sz w:val="16"/>
                <w:szCs w:val="16"/>
              </w:rPr>
            </w:pPr>
            <w:r>
              <w:rPr>
                <w:rFonts w:eastAsia="Aptos" w:cs="" w:ascii="Century Gothic" w:hAnsi="Century Gothic"/>
                <w:color w:val="000000" w:themeColor="text1"/>
                <w:kern w:val="2"/>
                <w:sz w:val="16"/>
                <w:szCs w:val="16"/>
                <w:lang w:val="pl-PL" w:eastAsia="en-US" w:bidi="ar-SA"/>
              </w:rPr>
              <w:t>b) dane teleadresowe (kraj, województwo, powiat, gmina, miejscowość, kod pocztowy, obszar zamieszkania wg stopnia urbanizacji DEGURBA, telefon kontaktowy, adres e-mail);</w:t>
            </w:r>
          </w:p>
          <w:p>
            <w:pPr>
              <w:pStyle w:val="Normal"/>
              <w:widowControl w:val="false"/>
              <w:suppressAutoHyphens w:val="true"/>
              <w:spacing w:lineRule="auto" w:line="259" w:before="0" w:after="0"/>
              <w:jc w:val="left"/>
              <w:rPr>
                <w:rFonts w:ascii="Century Gothic" w:hAnsi="Century Gothic"/>
                <w:color w:val="000000" w:themeColor="text1"/>
                <w:sz w:val="16"/>
                <w:szCs w:val="16"/>
              </w:rPr>
            </w:pPr>
            <w:r>
              <w:rPr>
                <w:rFonts w:eastAsia="Aptos" w:cs="" w:ascii="Century Gothic" w:hAnsi="Century Gothic"/>
                <w:color w:val="000000" w:themeColor="text1"/>
                <w:kern w:val="2"/>
                <w:sz w:val="16"/>
                <w:szCs w:val="16"/>
                <w:lang w:val="pl-PL" w:eastAsia="en-US" w:bidi="ar-SA"/>
              </w:rPr>
              <w:t>c) szczegóły wsparcia (data rozpoczęcia i zakończenia udziału w projekcie, data rozpoczęcia udziału we wsparciu, czy wsparciem zostali objęci pracownicy instytucji, zakres wsparcia, rodzaj przyznanego wsparcia.</w:t>
            </w:r>
          </w:p>
        </w:tc>
        <w:tc>
          <w:tcPr>
            <w:tcW w:w="2857" w:type="dxa"/>
            <w:tcBorders>
              <w:right w:val="single" w:sz="12" w:space="0" w:color="000000"/>
            </w:tcBorders>
            <w:vAlign w:val="center"/>
          </w:tcPr>
          <w:p>
            <w:pPr>
              <w:pStyle w:val="Normal"/>
              <w:widowControl w:val="false"/>
              <w:suppressAutoHyphens w:val="true"/>
              <w:spacing w:lineRule="auto" w:line="259" w:before="0" w:after="0"/>
              <w:jc w:val="left"/>
              <w:rPr>
                <w:rFonts w:ascii="Century Gothic" w:hAnsi="Century Gothic"/>
                <w:color w:val="000000" w:themeColor="text1"/>
                <w:sz w:val="16"/>
                <w:szCs w:val="16"/>
              </w:rPr>
            </w:pPr>
            <w:r>
              <w:rPr>
                <w:rFonts w:eastAsia="Aptos" w:cs="" w:ascii="Century Gothic" w:hAnsi="Century Gothic"/>
                <w:color w:val="000000" w:themeColor="text1"/>
                <w:kern w:val="2"/>
                <w:sz w:val="16"/>
                <w:szCs w:val="16"/>
                <w:lang w:val="pl-PL" w:eastAsia="en-US" w:bidi="ar-SA"/>
              </w:rPr>
              <w:t>Udostępnione przez podmioty objęte wsparciem lub opiekunów prawnych</w:t>
            </w:r>
          </w:p>
          <w:p>
            <w:pPr>
              <w:pStyle w:val="Normal"/>
              <w:widowControl w:val="false"/>
              <w:suppressAutoHyphens w:val="true"/>
              <w:spacing w:lineRule="auto" w:line="259" w:before="0" w:after="0"/>
              <w:jc w:val="left"/>
              <w:rPr>
                <w:rFonts w:ascii="Century Gothic" w:hAnsi="Century Gothic"/>
                <w:color w:val="000000" w:themeColor="text1"/>
                <w:sz w:val="16"/>
                <w:szCs w:val="16"/>
              </w:rPr>
            </w:pPr>
            <w:r>
              <w:rPr>
                <w:rFonts w:ascii="Century Gothic" w:hAnsi="Century Gothic"/>
                <w:color w:val="000000" w:themeColor="text1"/>
                <w:sz w:val="16"/>
                <w:szCs w:val="16"/>
              </w:rPr>
            </w:r>
          </w:p>
        </w:tc>
      </w:tr>
      <w:tr>
        <w:trPr/>
        <w:tc>
          <w:tcPr>
            <w:tcW w:w="1490" w:type="dxa"/>
            <w:tcBorders>
              <w:left w:val="single" w:sz="12" w:space="0" w:color="000000"/>
              <w:bottom w:val="single" w:sz="12" w:space="0" w:color="000000"/>
            </w:tcBorders>
            <w:vAlign w:val="center"/>
          </w:tcPr>
          <w:p>
            <w:pPr>
              <w:pStyle w:val="Normal"/>
              <w:widowControl w:val="false"/>
              <w:suppressAutoHyphens w:val="true"/>
              <w:spacing w:lineRule="auto" w:line="259" w:before="0" w:after="0"/>
              <w:jc w:val="left"/>
              <w:rPr>
                <w:rFonts w:ascii="Century Gothic" w:hAnsi="Century Gothic"/>
                <w:color w:val="000000" w:themeColor="text1"/>
                <w:sz w:val="16"/>
                <w:szCs w:val="16"/>
              </w:rPr>
            </w:pPr>
            <w:r>
              <w:rPr>
                <w:rFonts w:eastAsia="Aptos" w:cs="" w:ascii="Century Gothic" w:hAnsi="Century Gothic"/>
                <w:color w:val="000000" w:themeColor="text1"/>
                <w:kern w:val="2"/>
                <w:sz w:val="16"/>
                <w:szCs w:val="16"/>
                <w:lang w:val="pl-PL" w:eastAsia="en-US" w:bidi="ar-SA"/>
              </w:rPr>
              <w:t>Osoby reprezentujące podmioty współpracujące z ADO, organy je prowadzące oraz pracownicy tych podmiotów</w:t>
            </w:r>
          </w:p>
        </w:tc>
        <w:tc>
          <w:tcPr>
            <w:tcW w:w="4696" w:type="dxa"/>
            <w:tcBorders>
              <w:bottom w:val="single" w:sz="12" w:space="0" w:color="000000"/>
            </w:tcBorders>
            <w:vAlign w:val="center"/>
          </w:tcPr>
          <w:p>
            <w:pPr>
              <w:pStyle w:val="Normal"/>
              <w:widowControl w:val="false"/>
              <w:numPr>
                <w:ilvl w:val="1"/>
                <w:numId w:val="52"/>
              </w:numPr>
              <w:suppressAutoHyphens w:val="true"/>
              <w:spacing w:lineRule="auto" w:line="259" w:before="0" w:after="0"/>
              <w:ind w:left="377" w:hanging="360"/>
              <w:jc w:val="left"/>
              <w:rPr>
                <w:rFonts w:ascii="Century Gothic" w:hAnsi="Century Gothic"/>
                <w:color w:val="000000" w:themeColor="text1"/>
                <w:sz w:val="16"/>
                <w:szCs w:val="16"/>
              </w:rPr>
            </w:pPr>
            <w:r>
              <w:rPr>
                <w:rFonts w:eastAsia="Aptos" w:cs="" w:ascii="Century Gothic" w:hAnsi="Century Gothic"/>
                <w:color w:val="000000" w:themeColor="text1"/>
                <w:kern w:val="2"/>
                <w:sz w:val="16"/>
                <w:szCs w:val="16"/>
                <w:lang w:val="pl-PL" w:eastAsia="en-US" w:bidi="ar-SA"/>
              </w:rPr>
              <w:t>dane podstawowe (nazwa instytucji, brak NIP, NIP, typ instytucji);</w:t>
            </w:r>
          </w:p>
          <w:p>
            <w:pPr>
              <w:pStyle w:val="Normal"/>
              <w:widowControl w:val="false"/>
              <w:numPr>
                <w:ilvl w:val="1"/>
                <w:numId w:val="53"/>
              </w:numPr>
              <w:suppressAutoHyphens w:val="true"/>
              <w:spacing w:lineRule="auto" w:line="259" w:before="0" w:after="0"/>
              <w:ind w:left="377" w:hanging="360"/>
              <w:jc w:val="left"/>
              <w:rPr>
                <w:rFonts w:ascii="Century Gothic" w:hAnsi="Century Gothic"/>
                <w:color w:val="000000" w:themeColor="text1"/>
                <w:sz w:val="16"/>
                <w:szCs w:val="16"/>
              </w:rPr>
            </w:pPr>
            <w:r>
              <w:rPr>
                <w:rFonts w:eastAsia="Aptos" w:cs="" w:ascii="Century Gothic" w:hAnsi="Century Gothic"/>
                <w:color w:val="000000" w:themeColor="text1"/>
                <w:kern w:val="2"/>
                <w:sz w:val="16"/>
                <w:szCs w:val="16"/>
                <w:lang w:val="pl-PL" w:eastAsia="en-US" w:bidi="ar-SA"/>
              </w:rPr>
              <w:t xml:space="preserve">dane teleadresowe (kraj, województwo, powiat, gmina, miejscowość, kod pocztowy, obszar zamieszkania wg stopnia urbanizacji DEGURBA, telefon kontaktowy, adres </w:t>
            </w:r>
          </w:p>
          <w:p>
            <w:pPr>
              <w:pStyle w:val="Normal"/>
              <w:widowControl w:val="false"/>
              <w:suppressAutoHyphens w:val="true"/>
              <w:spacing w:lineRule="auto" w:line="259" w:before="0" w:after="0"/>
              <w:jc w:val="left"/>
              <w:rPr>
                <w:rFonts w:ascii="Century Gothic" w:hAnsi="Century Gothic"/>
                <w:color w:val="000000" w:themeColor="text1"/>
                <w:sz w:val="16"/>
                <w:szCs w:val="16"/>
              </w:rPr>
            </w:pPr>
            <w:r>
              <w:rPr>
                <w:rFonts w:eastAsia="Aptos" w:cs="" w:ascii="Century Gothic" w:hAnsi="Century Gothic"/>
                <w:color w:val="000000" w:themeColor="text1"/>
                <w:kern w:val="2"/>
                <w:sz w:val="16"/>
                <w:szCs w:val="16"/>
                <w:lang w:val="pl-PL" w:eastAsia="en-US" w:bidi="ar-SA"/>
              </w:rPr>
              <w:t>e-mail);</w:t>
            </w:r>
          </w:p>
          <w:p>
            <w:pPr>
              <w:pStyle w:val="Normal"/>
              <w:widowControl w:val="false"/>
              <w:numPr>
                <w:ilvl w:val="1"/>
                <w:numId w:val="54"/>
              </w:numPr>
              <w:suppressAutoHyphens w:val="true"/>
              <w:spacing w:lineRule="auto" w:line="259" w:before="0" w:after="0"/>
              <w:jc w:val="left"/>
              <w:rPr>
                <w:rFonts w:ascii="Century Gothic" w:hAnsi="Century Gothic"/>
                <w:color w:val="000000" w:themeColor="text1"/>
                <w:sz w:val="16"/>
                <w:szCs w:val="16"/>
              </w:rPr>
            </w:pPr>
            <w:r>
              <w:rPr>
                <w:rFonts w:eastAsia="Aptos" w:cs="" w:ascii="Century Gothic" w:hAnsi="Century Gothic"/>
                <w:color w:val="000000" w:themeColor="text1"/>
                <w:kern w:val="2"/>
                <w:sz w:val="16"/>
                <w:szCs w:val="16"/>
                <w:lang w:val="pl-PL" w:eastAsia="en-US" w:bidi="ar-SA"/>
              </w:rPr>
              <w:t>miejsce pracy, stanowisko służbowe.</w:t>
            </w:r>
          </w:p>
        </w:tc>
        <w:tc>
          <w:tcPr>
            <w:tcW w:w="2857" w:type="dxa"/>
            <w:tcBorders>
              <w:bottom w:val="single" w:sz="12" w:space="0" w:color="000000"/>
              <w:right w:val="single" w:sz="12" w:space="0" w:color="000000"/>
            </w:tcBorders>
            <w:vAlign w:val="center"/>
          </w:tcPr>
          <w:p>
            <w:pPr>
              <w:pStyle w:val="Normal"/>
              <w:widowControl w:val="false"/>
              <w:suppressAutoHyphens w:val="true"/>
              <w:spacing w:lineRule="auto" w:line="259" w:before="0" w:after="0"/>
              <w:jc w:val="left"/>
              <w:rPr>
                <w:rFonts w:ascii="Century Gothic" w:hAnsi="Century Gothic"/>
                <w:color w:val="000000" w:themeColor="text1"/>
                <w:sz w:val="16"/>
                <w:szCs w:val="16"/>
              </w:rPr>
            </w:pPr>
            <w:r>
              <w:rPr>
                <w:rFonts w:eastAsia="Aptos" w:cs="" w:ascii="Century Gothic" w:hAnsi="Century Gothic"/>
                <w:color w:val="000000" w:themeColor="text1"/>
                <w:kern w:val="2"/>
                <w:sz w:val="16"/>
                <w:szCs w:val="16"/>
                <w:lang w:val="pl-PL" w:eastAsia="en-US" w:bidi="ar-SA"/>
              </w:rPr>
              <w:t>Udostępnione wzajemnie przez strony zawierające umowę.</w:t>
            </w:r>
          </w:p>
        </w:tc>
      </w:tr>
    </w:tbl>
    <w:p>
      <w:pPr>
        <w:pStyle w:val="Normal"/>
        <w:numPr>
          <w:ilvl w:val="0"/>
          <w:numId w:val="55"/>
        </w:numPr>
        <w:jc w:val="both"/>
        <w:rPr>
          <w:rFonts w:ascii="Century Gothic" w:hAnsi="Century Gothic"/>
          <w:color w:val="000000" w:themeColor="text1"/>
          <w:sz w:val="16"/>
          <w:szCs w:val="16"/>
        </w:rPr>
      </w:pPr>
      <w:r>
        <w:rPr>
          <w:rFonts w:ascii="Century Gothic" w:hAnsi="Century Gothic"/>
          <w:b/>
          <w:bCs/>
          <w:color w:val="000000" w:themeColor="text1"/>
          <w:sz w:val="16"/>
          <w:szCs w:val="16"/>
        </w:rPr>
        <w:t xml:space="preserve">Kto otrzyma dane: </w:t>
      </w:r>
      <w:r>
        <w:rPr>
          <w:rFonts w:ascii="Century Gothic" w:hAnsi="Century Gothic"/>
          <w:color w:val="000000" w:themeColor="text1"/>
          <w:sz w:val="16"/>
          <w:szCs w:val="16"/>
        </w:rPr>
        <w:t>dostawca programu do elektronicznego zarządzania dokumentacją; kancelarie adwokackie, radcowskie i doradztwa prawnego, którym zlecono świadczenie pomocy prawnej; wyłonieni wykonawcy usług szkoleniowych, inne podmioty realizujące badania ewaluacyjne; Instytucja Pośrednicząca (Województwo Podkarpackie – Wojewódzki Urząd Pracy w Rzeszowie) i Instytucja Zarządzająca (Zarząd Województwa Podkarpackiego w Rzeszowie) – w celach i na podstawie prawnej wskazanej w pkt 2-3 niniejszej klauzuli. Dane mogą również zostać przekazane do banku, w którym założone zostanie subkonto w celu rozliczenia projektu(personel Projektu).</w:t>
      </w:r>
    </w:p>
    <w:p>
      <w:pPr>
        <w:pStyle w:val="Normal"/>
        <w:numPr>
          <w:ilvl w:val="0"/>
          <w:numId w:val="56"/>
        </w:numPr>
        <w:jc w:val="both"/>
        <w:rPr>
          <w:rFonts w:ascii="Century Gothic" w:hAnsi="Century Gothic"/>
          <w:color w:val="000000" w:themeColor="text1"/>
          <w:sz w:val="16"/>
          <w:szCs w:val="16"/>
        </w:rPr>
      </w:pPr>
      <w:r>
        <w:rPr>
          <w:rFonts w:ascii="Century Gothic" w:hAnsi="Century Gothic"/>
          <w:color w:val="000000" w:themeColor="text1"/>
          <w:sz w:val="16"/>
          <w:szCs w:val="16"/>
        </w:rPr>
        <w:t>W związku z realizacją celów przetwarzania opisanych w treści pkt 2 niniejszej klauzuli, ADO przetwarza Państwa dane w systemie informatycznym CST2021, a w szczególności SL 2021 oraz SM EFS.</w:t>
      </w:r>
    </w:p>
    <w:p>
      <w:pPr>
        <w:pStyle w:val="Normal"/>
        <w:numPr>
          <w:ilvl w:val="0"/>
          <w:numId w:val="57"/>
        </w:numPr>
        <w:jc w:val="both"/>
        <w:rPr>
          <w:rFonts w:ascii="Century Gothic" w:hAnsi="Century Gothic"/>
          <w:color w:val="000000" w:themeColor="text1"/>
          <w:sz w:val="16"/>
          <w:szCs w:val="16"/>
        </w:rPr>
      </w:pPr>
      <w:r>
        <w:rPr>
          <w:rFonts w:ascii="Century Gothic" w:hAnsi="Century Gothic"/>
          <w:b/>
          <w:bCs/>
          <w:color w:val="000000" w:themeColor="text1"/>
          <w:sz w:val="16"/>
          <w:szCs w:val="16"/>
        </w:rPr>
        <w:t>Okres przechowywania danych:</w:t>
      </w:r>
      <w:r>
        <w:rPr>
          <w:rFonts w:ascii="Century Gothic" w:hAnsi="Century Gothic"/>
          <w:color w:val="000000" w:themeColor="text1"/>
          <w:sz w:val="16"/>
          <w:szCs w:val="16"/>
        </w:rPr>
        <w:t xml:space="preserve"> dane osobowe będą przechowywane przez okres obowiązywania umowy, a następnie przez okres trwałości Projektu, tj. 5 lat. Następnie - zgodnie z JRWA obowiązującym u Administratora. Po upływie tego okresu dane osobowe zostaną usunięte, chyba, że na podstawie przepisów prawa okres retencji zostanie wydłużony (np. do kategorii A lub w związku z toczącym się postępowaniem). Kategoria archiwalna: B 25 ( 25  lat ). Dane osobowe udostępnione przez ADO, będą przetwarzane przez WW. Instytucję Pośredniczącą przez okres niezbędny do realizacji celu, o którym mowa w pkt 3.1. Po tym czasie dane mogą być przetwarzane do dnia wygaśnięcia zobowiązań wynikających z innego przepisu prawa, w tym ustawy z dnia 14 lipca 1983 r. o narodowym zasobie archiwalnym i archiwach (Dz.U. 2020.164 z późn. zm.)</w:t>
      </w:r>
      <w:r>
        <w:rPr>
          <w:rFonts w:ascii="Century Gothic" w:hAnsi="Century Gothic"/>
          <w:bCs/>
          <w:color w:val="000000" w:themeColor="text1"/>
          <w:sz w:val="16"/>
          <w:szCs w:val="16"/>
        </w:rPr>
        <w:t xml:space="preserve">, </w:t>
      </w:r>
      <w:r>
        <w:rPr>
          <w:rFonts w:ascii="Century Gothic" w:hAnsi="Century Gothic"/>
          <w:color w:val="000000" w:themeColor="text1"/>
          <w:sz w:val="16"/>
          <w:szCs w:val="16"/>
        </w:rPr>
        <w:t>o ile przetwarzanie tych danych jest niezbędne do spełnienia obowiązku wynikającego z tego przepisu prawa.</w:t>
      </w:r>
    </w:p>
    <w:p>
      <w:pPr>
        <w:pStyle w:val="Normal"/>
        <w:numPr>
          <w:ilvl w:val="0"/>
          <w:numId w:val="58"/>
        </w:numPr>
        <w:jc w:val="both"/>
        <w:rPr>
          <w:rFonts w:ascii="Century Gothic" w:hAnsi="Century Gothic"/>
          <w:color w:val="000000" w:themeColor="text1"/>
          <w:sz w:val="16"/>
          <w:szCs w:val="16"/>
        </w:rPr>
      </w:pPr>
      <w:r>
        <w:rPr>
          <w:rFonts w:ascii="Century Gothic" w:hAnsi="Century Gothic"/>
          <w:b/>
          <w:bCs/>
          <w:color w:val="000000" w:themeColor="text1"/>
          <w:sz w:val="16"/>
          <w:szCs w:val="16"/>
        </w:rPr>
        <w:t>Dlaczego tak długo:</w:t>
      </w:r>
      <w:r>
        <w:rPr>
          <w:rFonts w:ascii="Century Gothic" w:hAnsi="Century Gothic"/>
          <w:color w:val="000000" w:themeColor="text1"/>
          <w:sz w:val="16"/>
          <w:szCs w:val="16"/>
        </w:rPr>
        <w:t xml:space="preserve"> przechowywanie danych przez czas obowiązywania umowy jest niezbędne do jej wykonania. Przechowywanie danych po upływie okresu obowiązywania umowy jest niezbędne do:</w:t>
      </w:r>
    </w:p>
    <w:p>
      <w:pPr>
        <w:pStyle w:val="Normal"/>
        <w:numPr>
          <w:ilvl w:val="0"/>
          <w:numId w:val="59"/>
        </w:numPr>
        <w:jc w:val="both"/>
        <w:rPr>
          <w:rFonts w:ascii="Century Gothic" w:hAnsi="Century Gothic"/>
          <w:color w:val="000000" w:themeColor="text1"/>
          <w:sz w:val="16"/>
          <w:szCs w:val="16"/>
        </w:rPr>
      </w:pPr>
      <w:r>
        <w:rPr>
          <w:rFonts w:ascii="Century Gothic" w:hAnsi="Century Gothic"/>
          <w:color w:val="000000" w:themeColor="text1"/>
          <w:sz w:val="16"/>
          <w:szCs w:val="16"/>
        </w:rPr>
        <w:t>ustalenia i dochodzenia roszczeń oraz obrony przed roszczeniami w przypadku niewykonania lub nieprawidłowego wykonania umowy. Termin przedawnienia roszczeń określono w art. 118. Ustawy z dnia 23 kwietnia 1964 r. Kodeks cywilny. Dzień, w którym rozpoczyna się bieg przedawnienia roszczeń ustala się na podstawie art. 120. Ustawy z dnia 23 kwietnia 1964 r. Kodeks cywilny;</w:t>
      </w:r>
    </w:p>
    <w:p>
      <w:pPr>
        <w:pStyle w:val="Normal"/>
        <w:numPr>
          <w:ilvl w:val="0"/>
          <w:numId w:val="60"/>
        </w:numPr>
        <w:jc w:val="both"/>
        <w:rPr>
          <w:rFonts w:ascii="Century Gothic" w:hAnsi="Century Gothic"/>
          <w:color w:val="000000" w:themeColor="text1"/>
          <w:sz w:val="16"/>
          <w:szCs w:val="16"/>
        </w:rPr>
      </w:pPr>
      <w:r>
        <w:rPr>
          <w:rFonts w:ascii="Century Gothic" w:hAnsi="Century Gothic"/>
          <w:color w:val="000000" w:themeColor="text1"/>
          <w:sz w:val="16"/>
          <w:szCs w:val="16"/>
        </w:rPr>
        <w:t>wykonania obowiązku prawnego w zakresie przechowywania dokumentacji, zgodnie z przepisami prawa archiwalnego oraz JRWA obowiązującego u ADO.</w:t>
      </w:r>
    </w:p>
    <w:p>
      <w:pPr>
        <w:pStyle w:val="Normal"/>
        <w:numPr>
          <w:ilvl w:val="0"/>
          <w:numId w:val="61"/>
        </w:numPr>
        <w:jc w:val="both"/>
        <w:rPr>
          <w:rFonts w:ascii="Century Gothic" w:hAnsi="Century Gothic"/>
          <w:color w:val="000000" w:themeColor="text1"/>
          <w:sz w:val="16"/>
          <w:szCs w:val="16"/>
        </w:rPr>
      </w:pPr>
      <w:r>
        <w:rPr>
          <w:rFonts w:ascii="Century Gothic" w:hAnsi="Century Gothic"/>
          <w:b/>
          <w:bCs/>
          <w:color w:val="000000" w:themeColor="text1"/>
          <w:sz w:val="16"/>
          <w:szCs w:val="16"/>
        </w:rPr>
        <w:t>Przysługujące prawa:</w:t>
      </w:r>
    </w:p>
    <w:tbl>
      <w:tblPr>
        <w:tblStyle w:val="Tabela-Siatka"/>
        <w:tblW w:w="9043"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1672"/>
        <w:gridCol w:w="2360"/>
        <w:gridCol w:w="3574"/>
        <w:gridCol w:w="1436"/>
      </w:tblGrid>
      <w:tr>
        <w:trPr>
          <w:tblHeader w:val="true"/>
        </w:trPr>
        <w:tc>
          <w:tcPr>
            <w:tcW w:w="1672" w:type="dxa"/>
            <w:tcBorders>
              <w:top w:val="single" w:sz="12" w:space="0" w:color="000000"/>
              <w:left w:val="single" w:sz="12" w:space="0" w:color="000000"/>
              <w:bottom w:val="single" w:sz="12" w:space="0" w:color="000000"/>
            </w:tcBorders>
            <w:shd w:color="auto" w:fill="83CAEB" w:themeFill="accent1" w:themeFillTint="66" w:val="clear"/>
            <w:vAlign w:val="center"/>
          </w:tcPr>
          <w:p>
            <w:pPr>
              <w:pStyle w:val="Normal"/>
              <w:widowControl w:val="false"/>
              <w:suppressAutoHyphens w:val="true"/>
              <w:spacing w:lineRule="auto" w:line="259" w:before="0" w:after="160"/>
              <w:jc w:val="left"/>
              <w:rPr>
                <w:rFonts w:ascii="Century Gothic" w:hAnsi="Century Gothic"/>
                <w:b/>
                <w:b/>
                <w:bCs/>
                <w:color w:val="000000" w:themeColor="text1"/>
                <w:sz w:val="16"/>
                <w:szCs w:val="16"/>
              </w:rPr>
            </w:pPr>
            <w:r>
              <w:rPr>
                <w:rFonts w:eastAsia="Aptos" w:cs="" w:ascii="Century Gothic" w:hAnsi="Century Gothic"/>
                <w:b/>
                <w:bCs/>
                <w:color w:val="000000" w:themeColor="text1"/>
                <w:kern w:val="2"/>
                <w:sz w:val="16"/>
                <w:szCs w:val="16"/>
                <w:lang w:val="pl-PL" w:eastAsia="en-US" w:bidi="ar-SA"/>
              </w:rPr>
              <w:t>PRZYSŁUGUJĄCE PRAWO</w:t>
            </w:r>
          </w:p>
        </w:tc>
        <w:tc>
          <w:tcPr>
            <w:tcW w:w="2360" w:type="dxa"/>
            <w:tcBorders>
              <w:top w:val="single" w:sz="12" w:space="0" w:color="000000"/>
              <w:bottom w:val="single" w:sz="12" w:space="0" w:color="000000"/>
            </w:tcBorders>
            <w:shd w:color="auto" w:fill="83CAEB" w:themeFill="accent1" w:themeFillTint="66" w:val="clear"/>
            <w:vAlign w:val="center"/>
          </w:tcPr>
          <w:p>
            <w:pPr>
              <w:pStyle w:val="Normal"/>
              <w:widowControl w:val="false"/>
              <w:suppressAutoHyphens w:val="true"/>
              <w:spacing w:lineRule="auto" w:line="259" w:before="0" w:after="160"/>
              <w:jc w:val="left"/>
              <w:rPr>
                <w:rFonts w:ascii="Century Gothic" w:hAnsi="Century Gothic"/>
                <w:b/>
                <w:b/>
                <w:bCs/>
                <w:color w:val="000000" w:themeColor="text1"/>
                <w:sz w:val="16"/>
                <w:szCs w:val="16"/>
              </w:rPr>
            </w:pPr>
            <w:r>
              <w:rPr>
                <w:rFonts w:eastAsia="Aptos" w:cs="" w:ascii="Century Gothic" w:hAnsi="Century Gothic"/>
                <w:b/>
                <w:bCs/>
                <w:color w:val="000000" w:themeColor="text1"/>
                <w:kern w:val="2"/>
                <w:sz w:val="16"/>
                <w:szCs w:val="16"/>
                <w:lang w:val="pl-PL" w:eastAsia="en-US" w:bidi="ar-SA"/>
              </w:rPr>
              <w:t>NA CZYM POLEGA</w:t>
            </w:r>
          </w:p>
        </w:tc>
        <w:tc>
          <w:tcPr>
            <w:tcW w:w="3574" w:type="dxa"/>
            <w:tcBorders>
              <w:top w:val="single" w:sz="12" w:space="0" w:color="000000"/>
              <w:bottom w:val="single" w:sz="12" w:space="0" w:color="000000"/>
            </w:tcBorders>
            <w:shd w:color="auto" w:fill="83CAEB" w:themeFill="accent1" w:themeFillTint="66" w:val="clear"/>
            <w:vAlign w:val="center"/>
          </w:tcPr>
          <w:p>
            <w:pPr>
              <w:pStyle w:val="Normal"/>
              <w:widowControl w:val="false"/>
              <w:suppressAutoHyphens w:val="true"/>
              <w:spacing w:lineRule="auto" w:line="259" w:before="0" w:after="160"/>
              <w:jc w:val="left"/>
              <w:rPr>
                <w:rFonts w:ascii="Century Gothic" w:hAnsi="Century Gothic"/>
                <w:b/>
                <w:b/>
                <w:bCs/>
                <w:color w:val="000000" w:themeColor="text1"/>
                <w:sz w:val="16"/>
                <w:szCs w:val="16"/>
              </w:rPr>
            </w:pPr>
            <w:r>
              <w:rPr>
                <w:rFonts w:eastAsia="Aptos" w:cs="" w:ascii="Century Gothic" w:hAnsi="Century Gothic"/>
                <w:b/>
                <w:bCs/>
                <w:color w:val="000000" w:themeColor="text1"/>
                <w:kern w:val="2"/>
                <w:sz w:val="16"/>
                <w:szCs w:val="16"/>
                <w:lang w:val="pl-PL" w:eastAsia="en-US" w:bidi="ar-SA"/>
              </w:rPr>
              <w:t>ZASTRZEŻENIA</w:t>
            </w:r>
          </w:p>
        </w:tc>
        <w:tc>
          <w:tcPr>
            <w:tcW w:w="1436" w:type="dxa"/>
            <w:tcBorders>
              <w:top w:val="single" w:sz="12" w:space="0" w:color="000000"/>
              <w:bottom w:val="single" w:sz="12" w:space="0" w:color="000000"/>
              <w:right w:val="single" w:sz="12" w:space="0" w:color="000000"/>
            </w:tcBorders>
            <w:shd w:color="auto" w:fill="83CAEB" w:themeFill="accent1" w:themeFillTint="66" w:val="clear"/>
            <w:vAlign w:val="center"/>
          </w:tcPr>
          <w:p>
            <w:pPr>
              <w:pStyle w:val="Normal"/>
              <w:widowControl w:val="false"/>
              <w:suppressAutoHyphens w:val="true"/>
              <w:spacing w:lineRule="auto" w:line="259" w:before="0" w:after="160"/>
              <w:jc w:val="left"/>
              <w:rPr>
                <w:rFonts w:ascii="Century Gothic" w:hAnsi="Century Gothic"/>
                <w:b/>
                <w:b/>
                <w:bCs/>
                <w:color w:val="000000" w:themeColor="text1"/>
                <w:sz w:val="16"/>
                <w:szCs w:val="16"/>
              </w:rPr>
            </w:pPr>
            <w:r>
              <w:rPr>
                <w:rFonts w:eastAsia="Aptos" w:cs="" w:ascii="Century Gothic" w:hAnsi="Century Gothic"/>
                <w:b/>
                <w:bCs/>
                <w:color w:val="000000" w:themeColor="text1"/>
                <w:kern w:val="2"/>
                <w:sz w:val="16"/>
                <w:szCs w:val="16"/>
                <w:lang w:val="pl-PL" w:eastAsia="en-US" w:bidi="ar-SA"/>
              </w:rPr>
              <w:t>JAK SKORZYSTAĆ</w:t>
            </w:r>
          </w:p>
        </w:tc>
      </w:tr>
      <w:tr>
        <w:trPr/>
        <w:tc>
          <w:tcPr>
            <w:tcW w:w="1672" w:type="dxa"/>
            <w:tcBorders>
              <w:top w:val="single" w:sz="12" w:space="0" w:color="000000"/>
              <w:left w:val="single" w:sz="12" w:space="0" w:color="000000"/>
            </w:tcBorders>
            <w:vAlign w:val="center"/>
          </w:tcPr>
          <w:p>
            <w:pPr>
              <w:pStyle w:val="Normal"/>
              <w:widowControl w:val="false"/>
              <w:suppressAutoHyphens w:val="true"/>
              <w:spacing w:lineRule="auto" w:line="259" w:before="0" w:after="160"/>
              <w:jc w:val="left"/>
              <w:rPr>
                <w:rFonts w:ascii="Century Gothic" w:hAnsi="Century Gothic"/>
                <w:b/>
                <w:b/>
                <w:bCs/>
                <w:color w:val="000000" w:themeColor="text1"/>
                <w:sz w:val="16"/>
                <w:szCs w:val="16"/>
              </w:rPr>
            </w:pPr>
            <w:r>
              <w:rPr>
                <w:rFonts w:eastAsia="Aptos" w:cs="" w:ascii="Century Gothic" w:hAnsi="Century Gothic"/>
                <w:b/>
                <w:bCs/>
                <w:color w:val="000000" w:themeColor="text1"/>
                <w:kern w:val="2"/>
                <w:sz w:val="16"/>
                <w:szCs w:val="16"/>
                <w:lang w:val="pl-PL" w:eastAsia="en-US" w:bidi="ar-SA"/>
              </w:rPr>
              <w:t>Dostępu do danych</w:t>
            </w:r>
          </w:p>
        </w:tc>
        <w:tc>
          <w:tcPr>
            <w:tcW w:w="2360" w:type="dxa"/>
            <w:tcBorders>
              <w:top w:val="single" w:sz="12" w:space="0" w:color="000000"/>
            </w:tcBorders>
            <w:vAlign w:val="center"/>
          </w:tcPr>
          <w:p>
            <w:pPr>
              <w:pStyle w:val="Normal"/>
              <w:widowControl w:val="false"/>
              <w:suppressAutoHyphens w:val="true"/>
              <w:spacing w:lineRule="auto" w:line="259" w:before="0" w:after="160"/>
              <w:jc w:val="left"/>
              <w:rPr>
                <w:rFonts w:ascii="Century Gothic" w:hAnsi="Century Gothic"/>
                <w:color w:val="000000" w:themeColor="text1"/>
                <w:sz w:val="16"/>
                <w:szCs w:val="16"/>
              </w:rPr>
            </w:pPr>
            <w:r>
              <w:rPr>
                <w:rFonts w:eastAsia="Aptos" w:cs="" w:ascii="Century Gothic" w:hAnsi="Century Gothic"/>
                <w:color w:val="000000" w:themeColor="text1"/>
                <w:kern w:val="2"/>
                <w:sz w:val="16"/>
                <w:szCs w:val="16"/>
                <w:lang w:val="pl-PL" w:eastAsia="en-US" w:bidi="ar-SA"/>
              </w:rPr>
              <w:t xml:space="preserve">Prawo do </w:t>
            </w:r>
            <w:r>
              <w:rPr>
                <w:rFonts w:eastAsia="Aptos" w:cs="" w:ascii="Century Gothic" w:hAnsi="Century Gothic"/>
                <w:b/>
                <w:bCs/>
                <w:color w:val="000000" w:themeColor="text1"/>
                <w:kern w:val="2"/>
                <w:sz w:val="16"/>
                <w:szCs w:val="16"/>
                <w:lang w:val="pl-PL" w:eastAsia="en-US" w:bidi="ar-SA"/>
              </w:rPr>
              <w:t>uzyskania informacji</w:t>
            </w:r>
            <w:r>
              <w:rPr>
                <w:rFonts w:eastAsia="Aptos" w:cs="" w:ascii="Century Gothic" w:hAnsi="Century Gothic"/>
                <w:color w:val="000000" w:themeColor="text1"/>
                <w:kern w:val="2"/>
                <w:sz w:val="16"/>
                <w:szCs w:val="16"/>
                <w:lang w:val="pl-PL" w:eastAsia="en-US" w:bidi="ar-SA"/>
              </w:rPr>
              <w:t xml:space="preserve"> o tym czy ADO dysponuje danymi zainteresowanej osoby, jakie są to dane oraz jak są wykorzystywane. </w:t>
            </w:r>
            <w:r>
              <w:rPr>
                <w:rFonts w:eastAsia="Aptos" w:cs="" w:ascii="Century Gothic" w:hAnsi="Century Gothic"/>
                <w:b/>
                <w:bCs/>
                <w:color w:val="000000" w:themeColor="text1"/>
                <w:kern w:val="2"/>
                <w:sz w:val="16"/>
                <w:szCs w:val="16"/>
                <w:lang w:val="pl-PL" w:eastAsia="en-US" w:bidi="ar-SA"/>
              </w:rPr>
              <w:t>Informacje przekazuje się w formie notatki.</w:t>
            </w:r>
          </w:p>
        </w:tc>
        <w:tc>
          <w:tcPr>
            <w:tcW w:w="3574" w:type="dxa"/>
            <w:tcBorders>
              <w:top w:val="single" w:sz="12" w:space="0" w:color="000000"/>
            </w:tcBorders>
            <w:vAlign w:val="center"/>
          </w:tcPr>
          <w:p>
            <w:pPr>
              <w:pStyle w:val="Normal"/>
              <w:widowControl w:val="false"/>
              <w:suppressAutoHyphens w:val="true"/>
              <w:spacing w:lineRule="auto" w:line="259" w:before="0" w:after="160"/>
              <w:jc w:val="left"/>
              <w:rPr>
                <w:rFonts w:ascii="Century Gothic" w:hAnsi="Century Gothic"/>
                <w:b/>
                <w:b/>
                <w:bCs/>
                <w:color w:val="000000" w:themeColor="text1"/>
                <w:sz w:val="16"/>
                <w:szCs w:val="16"/>
              </w:rPr>
            </w:pPr>
            <w:r>
              <w:rPr>
                <w:rFonts w:eastAsia="Aptos" w:cs="" w:ascii="Century Gothic" w:hAnsi="Century Gothic"/>
                <w:color w:val="000000" w:themeColor="text1"/>
                <w:kern w:val="2"/>
                <w:sz w:val="16"/>
                <w:szCs w:val="16"/>
                <w:lang w:val="pl-PL" w:eastAsia="en-US" w:bidi="ar-SA"/>
              </w:rPr>
              <w:t>Prawo dostępu do danych</w:t>
            </w:r>
            <w:r>
              <w:rPr>
                <w:rFonts w:eastAsia="Aptos" w:cs="" w:ascii="Century Gothic" w:hAnsi="Century Gothic"/>
                <w:b/>
                <w:bCs/>
                <w:color w:val="000000" w:themeColor="text1"/>
                <w:kern w:val="2"/>
                <w:sz w:val="16"/>
                <w:szCs w:val="16"/>
                <w:lang w:val="pl-PL" w:eastAsia="en-US" w:bidi="ar-SA"/>
              </w:rPr>
              <w:t xml:space="preserve"> nie polega na przekazaniu kopii dokumentacji. </w:t>
            </w:r>
            <w:r>
              <w:rPr>
                <w:rFonts w:eastAsia="Aptos" w:cs="" w:ascii="Century Gothic" w:hAnsi="Century Gothic"/>
                <w:color w:val="000000" w:themeColor="text1"/>
                <w:kern w:val="2"/>
                <w:sz w:val="16"/>
                <w:szCs w:val="16"/>
                <w:lang w:val="pl-PL" w:eastAsia="en-US" w:bidi="ar-SA"/>
              </w:rPr>
              <w:t xml:space="preserve">Dostęp do niektórych informacji może być ograniczony, jeżeli ich udzielenie może </w:t>
            </w:r>
            <w:r>
              <w:rPr>
                <w:rFonts w:eastAsia="Aptos" w:cs="" w:ascii="Century Gothic" w:hAnsi="Century Gothic"/>
                <w:b/>
                <w:bCs/>
                <w:color w:val="000000" w:themeColor="text1"/>
                <w:kern w:val="2"/>
                <w:sz w:val="16"/>
                <w:szCs w:val="16"/>
                <w:lang w:val="pl-PL" w:eastAsia="en-US" w:bidi="ar-SA"/>
              </w:rPr>
              <w:t>niekorzystnie wpłynąć na</w:t>
            </w:r>
            <w:r>
              <w:rPr>
                <w:rFonts w:eastAsia="Aptos" w:cs="" w:ascii="Century Gothic" w:hAnsi="Century Gothic"/>
                <w:color w:val="000000" w:themeColor="text1"/>
                <w:kern w:val="2"/>
                <w:sz w:val="16"/>
                <w:szCs w:val="16"/>
                <w:lang w:val="pl-PL" w:eastAsia="en-US" w:bidi="ar-SA"/>
              </w:rPr>
              <w:t xml:space="preserve"> </w:t>
            </w:r>
            <w:r>
              <w:rPr>
                <w:rFonts w:eastAsia="Aptos" w:cs="" w:ascii="Century Gothic" w:hAnsi="Century Gothic"/>
                <w:b/>
                <w:bCs/>
                <w:color w:val="000000" w:themeColor="text1"/>
                <w:kern w:val="2"/>
                <w:sz w:val="16"/>
                <w:szCs w:val="16"/>
                <w:lang w:val="pl-PL" w:eastAsia="en-US" w:bidi="ar-SA"/>
              </w:rPr>
              <w:t>prawa i wolności innych osób.</w:t>
            </w:r>
            <w:r>
              <w:rPr>
                <w:rFonts w:eastAsia="Aptos" w:cs="" w:ascii="Century Gothic" w:hAnsi="Century Gothic"/>
                <w:color w:val="000000" w:themeColor="text1"/>
                <w:kern w:val="2"/>
                <w:sz w:val="16"/>
                <w:szCs w:val="16"/>
                <w:lang w:val="pl-PL" w:eastAsia="en-US" w:bidi="ar-SA"/>
              </w:rPr>
              <w:t xml:space="preserve"> Przed udzieleniem dostępu do danych, ADO </w:t>
            </w:r>
            <w:r>
              <w:rPr>
                <w:rFonts w:eastAsia="Aptos" w:cs="" w:ascii="Century Gothic" w:hAnsi="Century Gothic"/>
                <w:b/>
                <w:bCs/>
                <w:color w:val="000000" w:themeColor="text1"/>
                <w:kern w:val="2"/>
                <w:sz w:val="16"/>
                <w:szCs w:val="16"/>
                <w:lang w:val="pl-PL" w:eastAsia="en-US" w:bidi="ar-SA"/>
              </w:rPr>
              <w:t>może żądać podania dodatkowych informacji,</w:t>
            </w:r>
            <w:r>
              <w:rPr>
                <w:rFonts w:eastAsia="Aptos" w:cs="" w:ascii="Century Gothic" w:hAnsi="Century Gothic"/>
                <w:color w:val="000000" w:themeColor="text1"/>
                <w:kern w:val="2"/>
                <w:sz w:val="16"/>
                <w:szCs w:val="16"/>
                <w:lang w:val="pl-PL" w:eastAsia="en-US" w:bidi="ar-SA"/>
              </w:rPr>
              <w:t xml:space="preserve"> jeżeli jest to konieczne do udzielenia dostępu lub do potwierdzenia tożsamości zainteresowanej osoby.</w:t>
            </w:r>
          </w:p>
        </w:tc>
        <w:tc>
          <w:tcPr>
            <w:tcW w:w="1436" w:type="dxa"/>
            <w:tcBorders>
              <w:top w:val="single" w:sz="12" w:space="0" w:color="000000"/>
              <w:right w:val="single" w:sz="12" w:space="0" w:color="000000"/>
            </w:tcBorders>
            <w:vAlign w:val="center"/>
          </w:tcPr>
          <w:p>
            <w:pPr>
              <w:pStyle w:val="Normal"/>
              <w:widowControl w:val="false"/>
              <w:suppressAutoHyphens w:val="true"/>
              <w:spacing w:lineRule="auto" w:line="259" w:before="0" w:after="160"/>
              <w:jc w:val="left"/>
              <w:rPr>
                <w:rFonts w:ascii="Century Gothic" w:hAnsi="Century Gothic"/>
                <w:color w:val="000000" w:themeColor="text1"/>
                <w:sz w:val="16"/>
                <w:szCs w:val="16"/>
              </w:rPr>
            </w:pPr>
            <w:r>
              <w:rPr>
                <w:rFonts w:eastAsia="Aptos" w:cs="" w:ascii="Century Gothic" w:hAnsi="Century Gothic"/>
                <w:color w:val="000000" w:themeColor="text1"/>
                <w:kern w:val="2"/>
                <w:sz w:val="16"/>
                <w:szCs w:val="16"/>
                <w:lang w:val="pl-PL" w:eastAsia="en-US" w:bidi="ar-SA"/>
              </w:rPr>
              <w:t>Złóż wniosek – dane kontaktowe znajdują się w punkcie 1. i 2.</w:t>
            </w:r>
          </w:p>
        </w:tc>
      </w:tr>
      <w:tr>
        <w:trPr/>
        <w:tc>
          <w:tcPr>
            <w:tcW w:w="1672" w:type="dxa"/>
            <w:tcBorders>
              <w:left w:val="single" w:sz="12" w:space="0" w:color="000000"/>
            </w:tcBorders>
            <w:vAlign w:val="center"/>
          </w:tcPr>
          <w:p>
            <w:pPr>
              <w:pStyle w:val="Normal"/>
              <w:widowControl w:val="false"/>
              <w:suppressAutoHyphens w:val="true"/>
              <w:spacing w:lineRule="auto" w:line="259" w:before="0" w:after="160"/>
              <w:jc w:val="left"/>
              <w:rPr>
                <w:rFonts w:ascii="Century Gothic" w:hAnsi="Century Gothic"/>
                <w:b/>
                <w:b/>
                <w:bCs/>
                <w:color w:val="000000" w:themeColor="text1"/>
                <w:sz w:val="16"/>
                <w:szCs w:val="16"/>
              </w:rPr>
            </w:pPr>
            <w:r>
              <w:rPr>
                <w:rFonts w:eastAsia="Aptos" w:cs="" w:ascii="Century Gothic" w:hAnsi="Century Gothic"/>
                <w:b/>
                <w:bCs/>
                <w:color w:val="000000" w:themeColor="text1"/>
                <w:kern w:val="2"/>
                <w:sz w:val="16"/>
                <w:szCs w:val="16"/>
                <w:lang w:val="pl-PL" w:eastAsia="en-US" w:bidi="ar-SA"/>
              </w:rPr>
              <w:t>Sprostowania danych</w:t>
            </w:r>
          </w:p>
        </w:tc>
        <w:tc>
          <w:tcPr>
            <w:tcW w:w="2360" w:type="dxa"/>
            <w:tcBorders/>
            <w:vAlign w:val="center"/>
          </w:tcPr>
          <w:p>
            <w:pPr>
              <w:pStyle w:val="Normal"/>
              <w:widowControl w:val="false"/>
              <w:suppressAutoHyphens w:val="true"/>
              <w:spacing w:lineRule="auto" w:line="259" w:before="0" w:after="160"/>
              <w:jc w:val="left"/>
              <w:rPr>
                <w:rFonts w:ascii="Century Gothic" w:hAnsi="Century Gothic"/>
                <w:color w:val="000000" w:themeColor="text1"/>
                <w:sz w:val="16"/>
                <w:szCs w:val="16"/>
              </w:rPr>
            </w:pPr>
            <w:r>
              <w:rPr>
                <w:rFonts w:eastAsia="Aptos" w:cs="" w:ascii="Century Gothic" w:hAnsi="Century Gothic"/>
                <w:color w:val="000000" w:themeColor="text1"/>
                <w:kern w:val="2"/>
                <w:sz w:val="16"/>
                <w:szCs w:val="16"/>
                <w:lang w:val="pl-PL" w:eastAsia="en-US" w:bidi="ar-SA"/>
              </w:rPr>
              <w:t xml:space="preserve">Prawo do </w:t>
            </w:r>
            <w:r>
              <w:rPr>
                <w:rFonts w:eastAsia="Aptos" w:cs="" w:ascii="Century Gothic" w:hAnsi="Century Gothic"/>
                <w:b/>
                <w:bCs/>
                <w:color w:val="000000" w:themeColor="text1"/>
                <w:kern w:val="2"/>
                <w:sz w:val="16"/>
                <w:szCs w:val="16"/>
                <w:lang w:val="pl-PL" w:eastAsia="en-US" w:bidi="ar-SA"/>
              </w:rPr>
              <w:t>poprawiania</w:t>
            </w:r>
            <w:r>
              <w:rPr>
                <w:rFonts w:eastAsia="Aptos" w:cs="" w:ascii="Century Gothic" w:hAnsi="Century Gothic"/>
                <w:color w:val="000000" w:themeColor="text1"/>
                <w:kern w:val="2"/>
                <w:sz w:val="16"/>
                <w:szCs w:val="16"/>
                <w:lang w:val="pl-PL" w:eastAsia="en-US" w:bidi="ar-SA"/>
              </w:rPr>
              <w:t xml:space="preserve"> nieprawidłowych danych, </w:t>
            </w:r>
            <w:r>
              <w:rPr>
                <w:rFonts w:eastAsia="Aptos" w:cs="" w:ascii="Century Gothic" w:hAnsi="Century Gothic"/>
                <w:b/>
                <w:bCs/>
                <w:color w:val="000000" w:themeColor="text1"/>
                <w:kern w:val="2"/>
                <w:sz w:val="16"/>
                <w:szCs w:val="16"/>
                <w:lang w:val="pl-PL" w:eastAsia="en-US" w:bidi="ar-SA"/>
              </w:rPr>
              <w:t>aktualizacji</w:t>
            </w:r>
            <w:r>
              <w:rPr>
                <w:rFonts w:eastAsia="Aptos" w:cs="" w:ascii="Century Gothic" w:hAnsi="Century Gothic"/>
                <w:color w:val="000000" w:themeColor="text1"/>
                <w:kern w:val="2"/>
                <w:sz w:val="16"/>
                <w:szCs w:val="16"/>
                <w:lang w:val="pl-PL" w:eastAsia="en-US" w:bidi="ar-SA"/>
              </w:rPr>
              <w:t xml:space="preserve"> nieaktualnych oraz </w:t>
            </w:r>
            <w:r>
              <w:rPr>
                <w:rFonts w:eastAsia="Aptos" w:cs="" w:ascii="Century Gothic" w:hAnsi="Century Gothic"/>
                <w:b/>
                <w:bCs/>
                <w:color w:val="000000" w:themeColor="text1"/>
                <w:kern w:val="2"/>
                <w:sz w:val="16"/>
                <w:szCs w:val="16"/>
                <w:lang w:val="pl-PL" w:eastAsia="en-US" w:bidi="ar-SA"/>
              </w:rPr>
              <w:t>uzupełniania</w:t>
            </w:r>
            <w:r>
              <w:rPr>
                <w:rFonts w:eastAsia="Aptos" w:cs="" w:ascii="Century Gothic" w:hAnsi="Century Gothic"/>
                <w:color w:val="000000" w:themeColor="text1"/>
                <w:kern w:val="2"/>
                <w:sz w:val="16"/>
                <w:szCs w:val="16"/>
                <w:lang w:val="pl-PL" w:eastAsia="en-US" w:bidi="ar-SA"/>
              </w:rPr>
              <w:t xml:space="preserve"> niekompletnych.</w:t>
            </w:r>
          </w:p>
        </w:tc>
        <w:tc>
          <w:tcPr>
            <w:tcW w:w="3574" w:type="dxa"/>
            <w:tcBorders/>
            <w:vAlign w:val="center"/>
          </w:tcPr>
          <w:p>
            <w:pPr>
              <w:pStyle w:val="Normal"/>
              <w:widowControl w:val="false"/>
              <w:suppressAutoHyphens w:val="true"/>
              <w:spacing w:lineRule="auto" w:line="259" w:before="0" w:after="160"/>
              <w:jc w:val="left"/>
              <w:rPr>
                <w:rFonts w:ascii="Century Gothic" w:hAnsi="Century Gothic"/>
                <w:color w:val="000000" w:themeColor="text1"/>
                <w:sz w:val="16"/>
                <w:szCs w:val="16"/>
              </w:rPr>
            </w:pPr>
            <w:r>
              <w:rPr>
                <w:rFonts w:eastAsia="Aptos" w:cs="" w:ascii="Century Gothic" w:hAnsi="Century Gothic"/>
                <w:color w:val="000000" w:themeColor="text1"/>
                <w:kern w:val="2"/>
                <w:sz w:val="16"/>
                <w:szCs w:val="16"/>
                <w:lang w:val="pl-PL" w:eastAsia="en-US" w:bidi="ar-SA"/>
              </w:rPr>
              <w:t>Może być potrzebne okazanie dokumentu potwierdzającego prawdziwość danych – np. dowodu osobistego lub dyplomu stwierdzającego posiadanie określonych kwalifikacji.</w:t>
            </w:r>
          </w:p>
        </w:tc>
        <w:tc>
          <w:tcPr>
            <w:tcW w:w="1436" w:type="dxa"/>
            <w:tcBorders>
              <w:right w:val="single" w:sz="12" w:space="0" w:color="000000"/>
            </w:tcBorders>
            <w:vAlign w:val="center"/>
          </w:tcPr>
          <w:p>
            <w:pPr>
              <w:pStyle w:val="Normal"/>
              <w:widowControl w:val="false"/>
              <w:suppressAutoHyphens w:val="true"/>
              <w:spacing w:lineRule="auto" w:line="259" w:before="0" w:after="160"/>
              <w:jc w:val="left"/>
              <w:rPr>
                <w:rFonts w:ascii="Century Gothic" w:hAnsi="Century Gothic"/>
                <w:color w:val="000000" w:themeColor="text1"/>
                <w:sz w:val="16"/>
                <w:szCs w:val="16"/>
              </w:rPr>
            </w:pPr>
            <w:r>
              <w:rPr>
                <w:rFonts w:eastAsia="Aptos" w:cs="" w:ascii="Century Gothic" w:hAnsi="Century Gothic"/>
                <w:color w:val="000000" w:themeColor="text1"/>
                <w:kern w:val="2"/>
                <w:sz w:val="16"/>
                <w:szCs w:val="16"/>
                <w:lang w:val="pl-PL" w:eastAsia="en-US" w:bidi="ar-SA"/>
              </w:rPr>
              <w:t>Złóż wniosek – dane kontaktowe znajdują się w punkcie 1. i 2.</w:t>
            </w:r>
          </w:p>
        </w:tc>
      </w:tr>
      <w:tr>
        <w:trPr/>
        <w:tc>
          <w:tcPr>
            <w:tcW w:w="1672" w:type="dxa"/>
            <w:tcBorders>
              <w:left w:val="single" w:sz="12" w:space="0" w:color="000000"/>
            </w:tcBorders>
            <w:vAlign w:val="center"/>
          </w:tcPr>
          <w:p>
            <w:pPr>
              <w:pStyle w:val="Normal"/>
              <w:widowControl w:val="false"/>
              <w:suppressAutoHyphens w:val="true"/>
              <w:spacing w:lineRule="auto" w:line="259" w:before="0" w:after="160"/>
              <w:jc w:val="left"/>
              <w:rPr>
                <w:rFonts w:ascii="Century Gothic" w:hAnsi="Century Gothic"/>
                <w:b/>
                <w:b/>
                <w:bCs/>
                <w:color w:val="000000" w:themeColor="text1"/>
                <w:sz w:val="16"/>
                <w:szCs w:val="16"/>
              </w:rPr>
            </w:pPr>
            <w:r>
              <w:rPr>
                <w:rFonts w:eastAsia="Aptos" w:cs="" w:ascii="Century Gothic" w:hAnsi="Century Gothic"/>
                <w:b/>
                <w:bCs/>
                <w:color w:val="000000" w:themeColor="text1"/>
                <w:kern w:val="2"/>
                <w:sz w:val="16"/>
                <w:szCs w:val="16"/>
                <w:lang w:val="pl-PL" w:eastAsia="en-US" w:bidi="ar-SA"/>
              </w:rPr>
              <w:t>Usunięcia danych</w:t>
            </w:r>
          </w:p>
        </w:tc>
        <w:tc>
          <w:tcPr>
            <w:tcW w:w="2360" w:type="dxa"/>
            <w:tcBorders/>
            <w:vAlign w:val="center"/>
          </w:tcPr>
          <w:p>
            <w:pPr>
              <w:pStyle w:val="Normal"/>
              <w:widowControl w:val="false"/>
              <w:suppressAutoHyphens w:val="true"/>
              <w:spacing w:lineRule="auto" w:line="259" w:before="0" w:after="160"/>
              <w:jc w:val="left"/>
              <w:rPr>
                <w:rFonts w:ascii="Century Gothic" w:hAnsi="Century Gothic"/>
                <w:color w:val="000000" w:themeColor="text1"/>
                <w:sz w:val="16"/>
                <w:szCs w:val="16"/>
              </w:rPr>
            </w:pPr>
            <w:r>
              <w:rPr>
                <w:rFonts w:eastAsia="Aptos" w:cs="" w:ascii="Century Gothic" w:hAnsi="Century Gothic"/>
                <w:color w:val="000000" w:themeColor="text1"/>
                <w:kern w:val="2"/>
                <w:sz w:val="16"/>
                <w:szCs w:val="16"/>
                <w:lang w:val="pl-PL" w:eastAsia="en-US" w:bidi="ar-SA"/>
              </w:rPr>
              <w:t>Prawo do</w:t>
            </w:r>
            <w:r>
              <w:rPr>
                <w:rFonts w:eastAsia="Aptos" w:cs="" w:ascii="Century Gothic" w:hAnsi="Century Gothic"/>
                <w:b/>
                <w:bCs/>
                <w:color w:val="000000" w:themeColor="text1"/>
                <w:kern w:val="2"/>
                <w:sz w:val="16"/>
                <w:szCs w:val="16"/>
                <w:lang w:val="pl-PL" w:eastAsia="en-US" w:bidi="ar-SA"/>
              </w:rPr>
              <w:t xml:space="preserve"> bycia zapomnianym – </w:t>
            </w:r>
            <w:r>
              <w:rPr>
                <w:rFonts w:eastAsia="Aptos" w:cs="" w:ascii="Century Gothic" w:hAnsi="Century Gothic"/>
                <w:color w:val="000000" w:themeColor="text1"/>
                <w:kern w:val="2"/>
                <w:sz w:val="16"/>
                <w:szCs w:val="16"/>
                <w:lang w:val="pl-PL" w:eastAsia="en-US" w:bidi="ar-SA"/>
              </w:rPr>
              <w:t xml:space="preserve">żądania, by dane dotyczące zainteresowanej osoby zostały </w:t>
            </w:r>
            <w:r>
              <w:rPr>
                <w:rFonts w:eastAsia="Aptos" w:cs="" w:ascii="Century Gothic" w:hAnsi="Century Gothic"/>
                <w:b/>
                <w:bCs/>
                <w:color w:val="000000" w:themeColor="text1"/>
                <w:kern w:val="2"/>
                <w:sz w:val="16"/>
                <w:szCs w:val="16"/>
                <w:lang w:val="pl-PL" w:eastAsia="en-US" w:bidi="ar-SA"/>
              </w:rPr>
              <w:t>skasowane.</w:t>
            </w:r>
          </w:p>
        </w:tc>
        <w:tc>
          <w:tcPr>
            <w:tcW w:w="3574" w:type="dxa"/>
            <w:tcBorders/>
            <w:vAlign w:val="center"/>
          </w:tcPr>
          <w:p>
            <w:pPr>
              <w:pStyle w:val="Normal"/>
              <w:widowControl w:val="false"/>
              <w:suppressAutoHyphens w:val="true"/>
              <w:spacing w:lineRule="auto" w:line="259" w:before="0" w:after="160"/>
              <w:jc w:val="left"/>
              <w:rPr>
                <w:rFonts w:ascii="Century Gothic" w:hAnsi="Century Gothic"/>
                <w:color w:val="000000" w:themeColor="text1"/>
                <w:sz w:val="16"/>
                <w:szCs w:val="16"/>
              </w:rPr>
            </w:pPr>
            <w:r>
              <w:rPr>
                <w:rFonts w:eastAsia="Aptos" w:cs="" w:ascii="Century Gothic" w:hAnsi="Century Gothic"/>
                <w:color w:val="000000" w:themeColor="text1"/>
                <w:kern w:val="2"/>
                <w:sz w:val="16"/>
                <w:szCs w:val="16"/>
                <w:lang w:val="pl-PL" w:eastAsia="en-US" w:bidi="ar-SA"/>
              </w:rPr>
              <w:t xml:space="preserve">Przysługuje wyłącznie, gdy: dane zainteresowanej osoby </w:t>
            </w:r>
            <w:r>
              <w:rPr>
                <w:rFonts w:eastAsia="Aptos" w:cs="" w:ascii="Century Gothic" w:hAnsi="Century Gothic"/>
                <w:b/>
                <w:bCs/>
                <w:color w:val="000000" w:themeColor="text1"/>
                <w:kern w:val="2"/>
                <w:sz w:val="16"/>
                <w:szCs w:val="16"/>
                <w:lang w:val="pl-PL" w:eastAsia="en-US" w:bidi="ar-SA"/>
              </w:rPr>
              <w:t>nie są już potrzebne</w:t>
            </w:r>
            <w:r>
              <w:rPr>
                <w:rFonts w:eastAsia="Aptos" w:cs="" w:ascii="Century Gothic" w:hAnsi="Century Gothic"/>
                <w:color w:val="000000" w:themeColor="text1"/>
                <w:kern w:val="2"/>
                <w:sz w:val="16"/>
                <w:szCs w:val="16"/>
                <w:lang w:val="pl-PL" w:eastAsia="en-US" w:bidi="ar-SA"/>
              </w:rPr>
              <w:t xml:space="preserve"> lub są </w:t>
            </w:r>
            <w:r>
              <w:rPr>
                <w:rFonts w:eastAsia="Aptos" w:cs="" w:ascii="Century Gothic" w:hAnsi="Century Gothic"/>
                <w:b/>
                <w:bCs/>
                <w:color w:val="000000" w:themeColor="text1"/>
                <w:kern w:val="2"/>
                <w:sz w:val="16"/>
                <w:szCs w:val="16"/>
                <w:lang w:val="pl-PL" w:eastAsia="en-US" w:bidi="ar-SA"/>
              </w:rPr>
              <w:t>wykorzystywane niezgodnie z prawem</w:t>
            </w:r>
            <w:r>
              <w:rPr>
                <w:rFonts w:eastAsia="Aptos" w:cs="" w:ascii="Century Gothic" w:hAnsi="Century Gothic"/>
                <w:color w:val="000000" w:themeColor="text1"/>
                <w:kern w:val="2"/>
                <w:sz w:val="16"/>
                <w:szCs w:val="16"/>
                <w:lang w:val="pl-PL" w:eastAsia="en-US" w:bidi="ar-SA"/>
              </w:rPr>
              <w:t xml:space="preserve"> albo w konkretnym przypadku</w:t>
            </w:r>
            <w:r>
              <w:rPr>
                <w:rFonts w:eastAsia="Aptos" w:cs="" w:ascii="Century Gothic" w:hAnsi="Century Gothic"/>
                <w:b/>
                <w:bCs/>
                <w:color w:val="000000" w:themeColor="text1"/>
                <w:kern w:val="2"/>
                <w:sz w:val="16"/>
                <w:szCs w:val="16"/>
                <w:lang w:val="pl-PL" w:eastAsia="en-US" w:bidi="ar-SA"/>
              </w:rPr>
              <w:t xml:space="preserve"> istnieje prawny obowiązek ich usunięcia.</w:t>
            </w:r>
          </w:p>
        </w:tc>
        <w:tc>
          <w:tcPr>
            <w:tcW w:w="1436" w:type="dxa"/>
            <w:tcBorders>
              <w:right w:val="single" w:sz="12" w:space="0" w:color="000000"/>
            </w:tcBorders>
            <w:vAlign w:val="center"/>
          </w:tcPr>
          <w:p>
            <w:pPr>
              <w:pStyle w:val="Normal"/>
              <w:widowControl w:val="false"/>
              <w:suppressAutoHyphens w:val="true"/>
              <w:spacing w:lineRule="auto" w:line="259" w:before="0" w:after="160"/>
              <w:jc w:val="left"/>
              <w:rPr>
                <w:rFonts w:ascii="Century Gothic" w:hAnsi="Century Gothic"/>
                <w:color w:val="000000" w:themeColor="text1"/>
                <w:sz w:val="16"/>
                <w:szCs w:val="16"/>
              </w:rPr>
            </w:pPr>
            <w:r>
              <w:rPr>
                <w:rFonts w:eastAsia="Aptos" w:cs="" w:ascii="Century Gothic" w:hAnsi="Century Gothic"/>
                <w:color w:val="000000" w:themeColor="text1"/>
                <w:kern w:val="2"/>
                <w:sz w:val="16"/>
                <w:szCs w:val="16"/>
                <w:lang w:val="pl-PL" w:eastAsia="en-US" w:bidi="ar-SA"/>
              </w:rPr>
              <w:t>Złóż wniosek – dane kontaktowe znajdują się w punkcie 1. i 2.</w:t>
            </w:r>
          </w:p>
        </w:tc>
      </w:tr>
      <w:tr>
        <w:trPr/>
        <w:tc>
          <w:tcPr>
            <w:tcW w:w="1672" w:type="dxa"/>
            <w:tcBorders>
              <w:left w:val="single" w:sz="12" w:space="0" w:color="000000"/>
            </w:tcBorders>
            <w:vAlign w:val="center"/>
          </w:tcPr>
          <w:p>
            <w:pPr>
              <w:pStyle w:val="Normal"/>
              <w:widowControl w:val="false"/>
              <w:suppressAutoHyphens w:val="true"/>
              <w:spacing w:lineRule="auto" w:line="259" w:before="0" w:after="160"/>
              <w:jc w:val="left"/>
              <w:rPr>
                <w:rFonts w:ascii="Century Gothic" w:hAnsi="Century Gothic"/>
                <w:b/>
                <w:b/>
                <w:bCs/>
                <w:color w:val="000000" w:themeColor="text1"/>
                <w:sz w:val="16"/>
                <w:szCs w:val="16"/>
              </w:rPr>
            </w:pPr>
            <w:r>
              <w:rPr>
                <w:rFonts w:eastAsia="Aptos" w:cs="" w:ascii="Century Gothic" w:hAnsi="Century Gothic"/>
                <w:b/>
                <w:bCs/>
                <w:color w:val="000000" w:themeColor="text1"/>
                <w:kern w:val="2"/>
                <w:sz w:val="16"/>
                <w:szCs w:val="16"/>
                <w:lang w:val="pl-PL" w:eastAsia="en-US" w:bidi="ar-SA"/>
              </w:rPr>
              <w:t>Ograniczenia przetwarzania</w:t>
            </w:r>
          </w:p>
        </w:tc>
        <w:tc>
          <w:tcPr>
            <w:tcW w:w="2360" w:type="dxa"/>
            <w:tcBorders/>
            <w:vAlign w:val="center"/>
          </w:tcPr>
          <w:p>
            <w:pPr>
              <w:pStyle w:val="Normal"/>
              <w:widowControl w:val="false"/>
              <w:suppressAutoHyphens w:val="true"/>
              <w:spacing w:lineRule="auto" w:line="259" w:before="0" w:after="160"/>
              <w:jc w:val="left"/>
              <w:rPr>
                <w:rFonts w:ascii="Century Gothic" w:hAnsi="Century Gothic"/>
                <w:color w:val="000000" w:themeColor="text1"/>
                <w:sz w:val="16"/>
                <w:szCs w:val="16"/>
              </w:rPr>
            </w:pPr>
            <w:r>
              <w:rPr>
                <w:rFonts w:eastAsia="Aptos" w:cs="" w:ascii="Century Gothic" w:hAnsi="Century Gothic"/>
                <w:color w:val="000000" w:themeColor="text1"/>
                <w:kern w:val="2"/>
                <w:sz w:val="16"/>
                <w:szCs w:val="16"/>
                <w:lang w:val="pl-PL" w:eastAsia="en-US" w:bidi="ar-SA"/>
              </w:rPr>
              <w:t>Prawo do żądania, by dane nie były więcej wykorzystywane w określonym celu.</w:t>
            </w:r>
          </w:p>
        </w:tc>
        <w:tc>
          <w:tcPr>
            <w:tcW w:w="3574" w:type="dxa"/>
            <w:tcBorders/>
            <w:vAlign w:val="center"/>
          </w:tcPr>
          <w:p>
            <w:pPr>
              <w:pStyle w:val="Normal"/>
              <w:widowControl w:val="false"/>
              <w:suppressAutoHyphens w:val="true"/>
              <w:spacing w:lineRule="auto" w:line="259" w:before="0" w:after="160"/>
              <w:jc w:val="left"/>
              <w:rPr>
                <w:rFonts w:ascii="Century Gothic" w:hAnsi="Century Gothic"/>
                <w:color w:val="000000" w:themeColor="text1"/>
                <w:sz w:val="16"/>
                <w:szCs w:val="16"/>
              </w:rPr>
            </w:pPr>
            <w:r>
              <w:rPr>
                <w:rFonts w:eastAsia="Aptos" w:cs="" w:ascii="Century Gothic" w:hAnsi="Century Gothic"/>
                <w:color w:val="000000" w:themeColor="text1"/>
                <w:kern w:val="2"/>
                <w:sz w:val="16"/>
                <w:szCs w:val="16"/>
                <w:lang w:val="pl-PL" w:eastAsia="en-US" w:bidi="ar-SA"/>
              </w:rPr>
              <w:t xml:space="preserve">Przysługuje wyłącznie, gdy: zainteresowana osoba </w:t>
            </w:r>
            <w:r>
              <w:rPr>
                <w:rFonts w:eastAsia="Aptos" w:cs="" w:ascii="Century Gothic" w:hAnsi="Century Gothic"/>
                <w:b/>
                <w:bCs/>
                <w:color w:val="000000" w:themeColor="text1"/>
                <w:kern w:val="2"/>
                <w:sz w:val="16"/>
                <w:szCs w:val="16"/>
                <w:lang w:val="pl-PL" w:eastAsia="en-US" w:bidi="ar-SA"/>
              </w:rPr>
              <w:t>kwestionuje prawidłowość</w:t>
            </w:r>
            <w:r>
              <w:rPr>
                <w:rFonts w:eastAsia="Aptos" w:cs="" w:ascii="Century Gothic" w:hAnsi="Century Gothic"/>
                <w:color w:val="000000" w:themeColor="text1"/>
                <w:kern w:val="2"/>
                <w:sz w:val="16"/>
                <w:szCs w:val="16"/>
                <w:lang w:val="pl-PL" w:eastAsia="en-US" w:bidi="ar-SA"/>
              </w:rPr>
              <w:t xml:space="preserve"> </w:t>
            </w:r>
            <w:r>
              <w:rPr>
                <w:rFonts w:eastAsia="Aptos" w:cs="" w:ascii="Century Gothic" w:hAnsi="Century Gothic"/>
                <w:b/>
                <w:bCs/>
                <w:color w:val="000000" w:themeColor="text1"/>
                <w:kern w:val="2"/>
                <w:sz w:val="16"/>
                <w:szCs w:val="16"/>
                <w:lang w:val="pl-PL" w:eastAsia="en-US" w:bidi="ar-SA"/>
              </w:rPr>
              <w:t>swoich danych</w:t>
            </w:r>
            <w:r>
              <w:rPr>
                <w:rFonts w:eastAsia="Aptos" w:cs="" w:ascii="Century Gothic" w:hAnsi="Century Gothic"/>
                <w:color w:val="000000" w:themeColor="text1"/>
                <w:kern w:val="2"/>
                <w:sz w:val="16"/>
                <w:szCs w:val="16"/>
                <w:lang w:val="pl-PL" w:eastAsia="en-US" w:bidi="ar-SA"/>
              </w:rPr>
              <w:t xml:space="preserve"> lub jeśli jej dane są wykorzystywane </w:t>
            </w:r>
            <w:r>
              <w:rPr>
                <w:rFonts w:eastAsia="Aptos" w:cs="" w:ascii="Century Gothic" w:hAnsi="Century Gothic"/>
                <w:b/>
                <w:bCs/>
                <w:color w:val="000000" w:themeColor="text1"/>
                <w:kern w:val="2"/>
                <w:sz w:val="16"/>
                <w:szCs w:val="16"/>
                <w:lang w:val="pl-PL" w:eastAsia="en-US" w:bidi="ar-SA"/>
              </w:rPr>
              <w:t>niezgodnie z prawem lecz</w:t>
            </w:r>
            <w:r>
              <w:rPr>
                <w:rFonts w:eastAsia="Aptos" w:cs="" w:ascii="Century Gothic" w:hAnsi="Century Gothic"/>
                <w:color w:val="000000" w:themeColor="text1"/>
                <w:kern w:val="2"/>
                <w:sz w:val="16"/>
                <w:szCs w:val="16"/>
                <w:lang w:val="pl-PL" w:eastAsia="en-US" w:bidi="ar-SA"/>
              </w:rPr>
              <w:t xml:space="preserve"> </w:t>
            </w:r>
            <w:r>
              <w:rPr>
                <w:rFonts w:eastAsia="Aptos" w:cs="" w:ascii="Century Gothic" w:hAnsi="Century Gothic"/>
                <w:b/>
                <w:bCs/>
                <w:color w:val="000000" w:themeColor="text1"/>
                <w:kern w:val="2"/>
                <w:sz w:val="16"/>
                <w:szCs w:val="16"/>
                <w:lang w:val="pl-PL" w:eastAsia="en-US" w:bidi="ar-SA"/>
              </w:rPr>
              <w:t xml:space="preserve">zainteresowana osoba sprzeciwia się ich usunięciu </w:t>
            </w:r>
            <w:r>
              <w:rPr>
                <w:rFonts w:eastAsia="Aptos" w:cs="" w:ascii="Century Gothic" w:hAnsi="Century Gothic"/>
                <w:color w:val="000000" w:themeColor="text1"/>
                <w:kern w:val="2"/>
                <w:sz w:val="16"/>
                <w:szCs w:val="16"/>
                <w:lang w:val="pl-PL" w:eastAsia="en-US" w:bidi="ar-SA"/>
              </w:rPr>
              <w:t xml:space="preserve">lub gdy dane zainteresowanej osoby nie są już potrzebne lecz </w:t>
            </w:r>
            <w:r>
              <w:rPr>
                <w:rFonts w:eastAsia="Aptos" w:cs="" w:ascii="Century Gothic" w:hAnsi="Century Gothic"/>
                <w:b/>
                <w:bCs/>
                <w:color w:val="000000" w:themeColor="text1"/>
                <w:kern w:val="2"/>
                <w:sz w:val="16"/>
                <w:szCs w:val="16"/>
                <w:lang w:val="pl-PL" w:eastAsia="en-US" w:bidi="ar-SA"/>
              </w:rPr>
              <w:t>są one potrzebne tej osobie do dochodzenia roszczeń lub obrony przed roszczeniami.</w:t>
            </w:r>
          </w:p>
        </w:tc>
        <w:tc>
          <w:tcPr>
            <w:tcW w:w="1436" w:type="dxa"/>
            <w:tcBorders>
              <w:right w:val="single" w:sz="12" w:space="0" w:color="000000"/>
            </w:tcBorders>
            <w:vAlign w:val="center"/>
          </w:tcPr>
          <w:p>
            <w:pPr>
              <w:pStyle w:val="Normal"/>
              <w:widowControl w:val="false"/>
              <w:suppressAutoHyphens w:val="true"/>
              <w:spacing w:lineRule="auto" w:line="259" w:before="0" w:after="160"/>
              <w:jc w:val="left"/>
              <w:rPr>
                <w:rFonts w:ascii="Century Gothic" w:hAnsi="Century Gothic"/>
                <w:color w:val="000000" w:themeColor="text1"/>
                <w:sz w:val="16"/>
                <w:szCs w:val="16"/>
              </w:rPr>
            </w:pPr>
            <w:r>
              <w:rPr>
                <w:rFonts w:eastAsia="Aptos" w:cs="" w:ascii="Century Gothic" w:hAnsi="Century Gothic"/>
                <w:color w:val="000000" w:themeColor="text1"/>
                <w:kern w:val="2"/>
                <w:sz w:val="16"/>
                <w:szCs w:val="16"/>
                <w:lang w:val="pl-PL" w:eastAsia="en-US" w:bidi="ar-SA"/>
              </w:rPr>
              <w:t>Złóż wniosek – dane kontaktowe znajdują się w punkcie 1. i 2.</w:t>
            </w:r>
          </w:p>
        </w:tc>
      </w:tr>
      <w:tr>
        <w:trPr/>
        <w:tc>
          <w:tcPr>
            <w:tcW w:w="1672" w:type="dxa"/>
            <w:tcBorders>
              <w:left w:val="single" w:sz="12" w:space="0" w:color="000000"/>
            </w:tcBorders>
            <w:shd w:color="auto" w:fill="F6C5AC" w:themeFill="accent2" w:themeFillTint="66" w:val="clear"/>
            <w:vAlign w:val="center"/>
          </w:tcPr>
          <w:p>
            <w:pPr>
              <w:pStyle w:val="Normal"/>
              <w:widowControl w:val="false"/>
              <w:suppressAutoHyphens w:val="true"/>
              <w:spacing w:lineRule="auto" w:line="259" w:before="0" w:after="160"/>
              <w:jc w:val="left"/>
              <w:rPr>
                <w:rFonts w:ascii="Century Gothic" w:hAnsi="Century Gothic"/>
                <w:b/>
                <w:b/>
                <w:bCs/>
                <w:color w:val="000000" w:themeColor="text1"/>
                <w:sz w:val="16"/>
                <w:szCs w:val="16"/>
              </w:rPr>
            </w:pPr>
            <w:r>
              <w:rPr>
                <w:rFonts w:eastAsia="Aptos" w:cs="" w:ascii="Century Gothic" w:hAnsi="Century Gothic"/>
                <w:b/>
                <w:bCs/>
                <w:color w:val="000000" w:themeColor="text1"/>
                <w:kern w:val="2"/>
                <w:sz w:val="16"/>
                <w:szCs w:val="16"/>
                <w:lang w:val="pl-PL" w:eastAsia="en-US" w:bidi="ar-SA"/>
              </w:rPr>
              <w:t>Sprzeciwu</w:t>
            </w:r>
          </w:p>
        </w:tc>
        <w:tc>
          <w:tcPr>
            <w:tcW w:w="2360" w:type="dxa"/>
            <w:tcBorders/>
            <w:shd w:color="auto" w:fill="F6C5AC" w:themeFill="accent2" w:themeFillTint="66" w:val="clear"/>
            <w:vAlign w:val="center"/>
          </w:tcPr>
          <w:p>
            <w:pPr>
              <w:pStyle w:val="Normal"/>
              <w:widowControl w:val="false"/>
              <w:suppressAutoHyphens w:val="true"/>
              <w:spacing w:lineRule="auto" w:line="259" w:before="0" w:after="160"/>
              <w:jc w:val="left"/>
              <w:rPr>
                <w:rFonts w:ascii="Century Gothic" w:hAnsi="Century Gothic"/>
                <w:color w:val="000000" w:themeColor="text1"/>
                <w:sz w:val="16"/>
                <w:szCs w:val="16"/>
              </w:rPr>
            </w:pPr>
            <w:r>
              <w:rPr>
                <w:rFonts w:eastAsia="Aptos" w:cs="" w:ascii="Century Gothic" w:hAnsi="Century Gothic"/>
                <w:color w:val="000000" w:themeColor="text1"/>
                <w:kern w:val="2"/>
                <w:sz w:val="16"/>
                <w:szCs w:val="16"/>
                <w:lang w:val="pl-PL" w:eastAsia="en-US" w:bidi="ar-SA"/>
              </w:rPr>
              <w:t>Prawo do żądania, by zaprzestano wykorzystywania danych zainteresowanej osoby do realizacji interesów prawnych ADO.</w:t>
            </w:r>
          </w:p>
        </w:tc>
        <w:tc>
          <w:tcPr>
            <w:tcW w:w="3574" w:type="dxa"/>
            <w:tcBorders/>
            <w:shd w:color="auto" w:fill="F6C5AC" w:themeFill="accent2" w:themeFillTint="66" w:val="clear"/>
            <w:vAlign w:val="center"/>
          </w:tcPr>
          <w:p>
            <w:pPr>
              <w:pStyle w:val="Normal"/>
              <w:widowControl w:val="false"/>
              <w:suppressAutoHyphens w:val="true"/>
              <w:spacing w:lineRule="auto" w:line="259" w:before="0" w:after="160"/>
              <w:jc w:val="left"/>
              <w:rPr>
                <w:rFonts w:ascii="Century Gothic" w:hAnsi="Century Gothic"/>
                <w:color w:val="000000" w:themeColor="text1"/>
                <w:sz w:val="16"/>
                <w:szCs w:val="16"/>
              </w:rPr>
            </w:pPr>
            <w:r>
              <w:rPr>
                <w:rFonts w:eastAsia="Aptos" w:cs="" w:ascii="Century Gothic" w:hAnsi="Century Gothic"/>
                <w:color w:val="000000" w:themeColor="text1"/>
                <w:kern w:val="2"/>
                <w:sz w:val="16"/>
                <w:szCs w:val="16"/>
                <w:lang w:val="pl-PL" w:eastAsia="en-US" w:bidi="ar-SA"/>
              </w:rPr>
              <w:t xml:space="preserve">Przysługuje w związku z wykorzystywaniem danych osobowych w celu </w:t>
            </w:r>
            <w:r>
              <w:rPr>
                <w:rFonts w:eastAsia="Aptos" w:cs="" w:ascii="Century Gothic" w:hAnsi="Century Gothic"/>
                <w:b/>
                <w:bCs/>
                <w:color w:val="000000" w:themeColor="text1"/>
                <w:kern w:val="2"/>
                <w:sz w:val="16"/>
                <w:szCs w:val="16"/>
                <w:lang w:val="pl-PL" w:eastAsia="en-US" w:bidi="ar-SA"/>
              </w:rPr>
              <w:t xml:space="preserve">składania zapytań ofertowych, minimalizacji ryzyka prawnego poprzez weryfikację podatnika, ustalenia i </w:t>
            </w:r>
            <w:r>
              <w:rPr>
                <w:rFonts w:eastAsia="Aptos" w:cs="" w:ascii="Century Gothic" w:hAnsi="Century Gothic"/>
                <w:b/>
                <w:bCs/>
                <w:iCs/>
                <w:color w:val="000000" w:themeColor="text1"/>
                <w:kern w:val="2"/>
                <w:sz w:val="16"/>
                <w:szCs w:val="16"/>
                <w:lang w:val="pl-PL" w:eastAsia="en-US" w:bidi="ar-SA"/>
              </w:rPr>
              <w:t>dochodzenia roszczeń oraz obrony przed roszczeniami.</w:t>
            </w:r>
            <w:r>
              <w:rPr>
                <w:rFonts w:eastAsia="Aptos" w:cs="" w:ascii="Century Gothic" w:hAnsi="Century Gothic"/>
                <w:color w:val="000000" w:themeColor="text1"/>
                <w:kern w:val="2"/>
                <w:sz w:val="16"/>
                <w:szCs w:val="16"/>
                <w:lang w:val="pl-PL" w:eastAsia="en-US" w:bidi="ar-SA"/>
              </w:rPr>
              <w:t xml:space="preserve"> Sprzeciw uwzględnia się z uwagi na szczególną sytuację danej osoby. Staranne uzasadnienie sprzeciwu może zwiększyć szansę na uznanie jego słuszności.</w:t>
            </w:r>
          </w:p>
        </w:tc>
        <w:tc>
          <w:tcPr>
            <w:tcW w:w="1436" w:type="dxa"/>
            <w:tcBorders>
              <w:right w:val="single" w:sz="12" w:space="0" w:color="000000"/>
            </w:tcBorders>
            <w:shd w:color="auto" w:fill="F6C5AC" w:themeFill="accent2" w:themeFillTint="66" w:val="clear"/>
            <w:vAlign w:val="center"/>
          </w:tcPr>
          <w:p>
            <w:pPr>
              <w:pStyle w:val="Normal"/>
              <w:widowControl w:val="false"/>
              <w:suppressAutoHyphens w:val="true"/>
              <w:spacing w:lineRule="auto" w:line="259" w:before="0" w:after="160"/>
              <w:jc w:val="left"/>
              <w:rPr>
                <w:rFonts w:ascii="Century Gothic" w:hAnsi="Century Gothic"/>
                <w:color w:val="000000" w:themeColor="text1"/>
                <w:sz w:val="16"/>
                <w:szCs w:val="16"/>
              </w:rPr>
            </w:pPr>
            <w:r>
              <w:rPr>
                <w:rFonts w:eastAsia="Aptos" w:cs="" w:ascii="Century Gothic" w:hAnsi="Century Gothic"/>
                <w:color w:val="000000" w:themeColor="text1"/>
                <w:kern w:val="2"/>
                <w:sz w:val="16"/>
                <w:szCs w:val="16"/>
                <w:lang w:val="pl-PL" w:eastAsia="en-US" w:bidi="ar-SA"/>
              </w:rPr>
              <w:t>Złóż wniosek – dane kontaktowe znajdują się w punkcie 1. i 2.</w:t>
            </w:r>
          </w:p>
        </w:tc>
      </w:tr>
      <w:tr>
        <w:trPr/>
        <w:tc>
          <w:tcPr>
            <w:tcW w:w="1672" w:type="dxa"/>
            <w:tcBorders>
              <w:left w:val="single" w:sz="12" w:space="0" w:color="000000"/>
              <w:bottom w:val="single" w:sz="12" w:space="0" w:color="000000"/>
            </w:tcBorders>
            <w:vAlign w:val="center"/>
          </w:tcPr>
          <w:p>
            <w:pPr>
              <w:pStyle w:val="Normal"/>
              <w:widowControl w:val="false"/>
              <w:suppressAutoHyphens w:val="true"/>
              <w:spacing w:lineRule="auto" w:line="259" w:before="0" w:after="160"/>
              <w:jc w:val="left"/>
              <w:rPr>
                <w:rFonts w:ascii="Century Gothic" w:hAnsi="Century Gothic"/>
                <w:b/>
                <w:b/>
                <w:bCs/>
                <w:color w:val="000000" w:themeColor="text1"/>
                <w:sz w:val="16"/>
                <w:szCs w:val="16"/>
              </w:rPr>
            </w:pPr>
            <w:r>
              <w:rPr>
                <w:rFonts w:eastAsia="Aptos" w:cs="" w:ascii="Century Gothic" w:hAnsi="Century Gothic"/>
                <w:b/>
                <w:bCs/>
                <w:color w:val="000000" w:themeColor="text1"/>
                <w:kern w:val="2"/>
                <w:sz w:val="16"/>
                <w:szCs w:val="16"/>
                <w:lang w:val="pl-PL" w:eastAsia="en-US" w:bidi="ar-SA"/>
              </w:rPr>
              <w:t>Skargi do Prezesa Urzędu Ochrony Danych Osobowych</w:t>
            </w:r>
          </w:p>
        </w:tc>
        <w:tc>
          <w:tcPr>
            <w:tcW w:w="2360" w:type="dxa"/>
            <w:tcBorders>
              <w:bottom w:val="single" w:sz="12" w:space="0" w:color="000000"/>
            </w:tcBorders>
            <w:vAlign w:val="center"/>
          </w:tcPr>
          <w:p>
            <w:pPr>
              <w:pStyle w:val="Normal"/>
              <w:widowControl w:val="false"/>
              <w:suppressAutoHyphens w:val="true"/>
              <w:spacing w:lineRule="auto" w:line="259" w:before="0" w:after="160"/>
              <w:jc w:val="left"/>
              <w:rPr>
                <w:rFonts w:ascii="Century Gothic" w:hAnsi="Century Gothic"/>
                <w:color w:val="000000" w:themeColor="text1"/>
                <w:sz w:val="16"/>
                <w:szCs w:val="16"/>
              </w:rPr>
            </w:pPr>
            <w:r>
              <w:rPr>
                <w:rFonts w:eastAsia="Aptos" w:cs="" w:ascii="Century Gothic" w:hAnsi="Century Gothic"/>
                <w:color w:val="000000" w:themeColor="text1"/>
                <w:kern w:val="2"/>
                <w:sz w:val="16"/>
                <w:szCs w:val="16"/>
                <w:lang w:val="pl-PL" w:eastAsia="en-US" w:bidi="ar-SA"/>
              </w:rPr>
              <w:t>Prawo do zawiadomienia organu nadzorującego przestrzeganie przepisów o ochronie danych osobowych o naruszeniu prawa.</w:t>
            </w:r>
          </w:p>
        </w:tc>
        <w:tc>
          <w:tcPr>
            <w:tcW w:w="3574" w:type="dxa"/>
            <w:tcBorders>
              <w:bottom w:val="single" w:sz="12" w:space="0" w:color="000000"/>
            </w:tcBorders>
            <w:vAlign w:val="center"/>
          </w:tcPr>
          <w:p>
            <w:pPr>
              <w:pStyle w:val="Normal"/>
              <w:widowControl w:val="false"/>
              <w:suppressAutoHyphens w:val="true"/>
              <w:spacing w:lineRule="auto" w:line="259" w:before="0" w:after="160"/>
              <w:jc w:val="left"/>
              <w:rPr>
                <w:rFonts w:ascii="Century Gothic" w:hAnsi="Century Gothic"/>
                <w:color w:val="000000" w:themeColor="text1"/>
                <w:sz w:val="16"/>
                <w:szCs w:val="16"/>
              </w:rPr>
            </w:pPr>
            <w:r>
              <w:rPr>
                <w:rFonts w:eastAsia="Aptos" w:cs="" w:ascii="Century Gothic" w:hAnsi="Century Gothic"/>
                <w:color w:val="000000" w:themeColor="text1"/>
                <w:kern w:val="2"/>
                <w:sz w:val="16"/>
                <w:szCs w:val="16"/>
                <w:lang w:val="pl-PL" w:eastAsia="en-US" w:bidi="ar-SA"/>
              </w:rPr>
              <w:t xml:space="preserve">Składając skargę należy </w:t>
            </w:r>
            <w:r>
              <w:rPr>
                <w:rFonts w:eastAsia="Aptos" w:cs="" w:ascii="Century Gothic" w:hAnsi="Century Gothic"/>
                <w:b/>
                <w:bCs/>
                <w:color w:val="000000" w:themeColor="text1"/>
                <w:kern w:val="2"/>
                <w:sz w:val="16"/>
                <w:szCs w:val="16"/>
                <w:lang w:val="pl-PL" w:eastAsia="en-US" w:bidi="ar-SA"/>
              </w:rPr>
              <w:t>wskazać na kogo składa się skargę oraz</w:t>
            </w:r>
            <w:r>
              <w:rPr>
                <w:rFonts w:eastAsia="Aptos" w:cs="" w:ascii="Century Gothic" w:hAnsi="Century Gothic"/>
                <w:color w:val="000000" w:themeColor="text1"/>
                <w:kern w:val="2"/>
                <w:sz w:val="16"/>
                <w:szCs w:val="16"/>
                <w:lang w:val="pl-PL" w:eastAsia="en-US" w:bidi="ar-SA"/>
              </w:rPr>
              <w:t xml:space="preserve"> </w:t>
            </w:r>
            <w:r>
              <w:rPr>
                <w:rFonts w:eastAsia="Aptos" w:cs="" w:ascii="Century Gothic" w:hAnsi="Century Gothic"/>
                <w:b/>
                <w:bCs/>
                <w:color w:val="000000" w:themeColor="text1"/>
                <w:kern w:val="2"/>
                <w:sz w:val="16"/>
                <w:szCs w:val="16"/>
                <w:lang w:val="pl-PL" w:eastAsia="en-US" w:bidi="ar-SA"/>
              </w:rPr>
              <w:t>opisać na czym polega naruszenie</w:t>
            </w:r>
            <w:r>
              <w:rPr>
                <w:rFonts w:eastAsia="Aptos" w:cs="" w:ascii="Century Gothic" w:hAnsi="Century Gothic"/>
                <w:color w:val="000000" w:themeColor="text1"/>
                <w:kern w:val="2"/>
                <w:sz w:val="16"/>
                <w:szCs w:val="16"/>
                <w:lang w:val="pl-PL" w:eastAsia="en-US" w:bidi="ar-SA"/>
              </w:rPr>
              <w:t xml:space="preserve"> przepisów o ochronie danych osobowych.</w:t>
            </w:r>
          </w:p>
        </w:tc>
        <w:tc>
          <w:tcPr>
            <w:tcW w:w="1436" w:type="dxa"/>
            <w:tcBorders>
              <w:bottom w:val="single" w:sz="12" w:space="0" w:color="000000"/>
              <w:right w:val="single" w:sz="12" w:space="0" w:color="000000"/>
            </w:tcBorders>
            <w:vAlign w:val="center"/>
          </w:tcPr>
          <w:p>
            <w:pPr>
              <w:pStyle w:val="Normal"/>
              <w:widowControl w:val="false"/>
              <w:suppressAutoHyphens w:val="true"/>
              <w:spacing w:lineRule="auto" w:line="259" w:before="0" w:after="160"/>
              <w:jc w:val="left"/>
              <w:rPr>
                <w:rFonts w:ascii="Century Gothic" w:hAnsi="Century Gothic"/>
                <w:color w:val="000000" w:themeColor="text1"/>
                <w:sz w:val="16"/>
                <w:szCs w:val="16"/>
              </w:rPr>
            </w:pPr>
            <w:r>
              <w:rPr>
                <w:rFonts w:eastAsia="Aptos" w:cs="" w:ascii="Century Gothic" w:hAnsi="Century Gothic"/>
                <w:color w:val="000000" w:themeColor="text1"/>
                <w:kern w:val="2"/>
                <w:sz w:val="16"/>
                <w:szCs w:val="16"/>
                <w:lang w:val="pl-PL" w:eastAsia="en-US" w:bidi="ar-SA"/>
              </w:rPr>
              <w:t>Skontaktuj się z </w:t>
            </w:r>
            <w:r>
              <w:rPr>
                <w:rFonts w:eastAsia="Aptos" w:cs="" w:ascii="Century Gothic" w:hAnsi="Century Gothic"/>
                <w:b/>
                <w:bCs/>
                <w:color w:val="000000" w:themeColor="text1"/>
                <w:kern w:val="2"/>
                <w:sz w:val="16"/>
                <w:szCs w:val="16"/>
                <w:lang w:val="pl-PL" w:eastAsia="en-US" w:bidi="ar-SA"/>
              </w:rPr>
              <w:t>Urzędem Ochrony Danych Osobowych.</w:t>
            </w:r>
          </w:p>
        </w:tc>
      </w:tr>
    </w:tbl>
    <w:p>
      <w:pPr>
        <w:pStyle w:val="Normal"/>
        <w:numPr>
          <w:ilvl w:val="0"/>
          <w:numId w:val="62"/>
        </w:numPr>
        <w:rPr>
          <w:rFonts w:ascii="Century Gothic" w:hAnsi="Century Gothic"/>
          <w:color w:val="000000" w:themeColor="text1"/>
          <w:sz w:val="16"/>
          <w:szCs w:val="16"/>
        </w:rPr>
      </w:pPr>
      <w:r>
        <w:rPr>
          <w:rFonts w:ascii="Century Gothic" w:hAnsi="Century Gothic"/>
          <w:b/>
          <w:bCs/>
          <w:color w:val="000000" w:themeColor="text1"/>
          <w:sz w:val="16"/>
          <w:szCs w:val="16"/>
        </w:rPr>
        <w:t>Czy podanie danych jest konieczne:</w:t>
      </w:r>
      <w:r>
        <w:rPr>
          <w:rFonts w:ascii="Century Gothic" w:hAnsi="Century Gothic"/>
          <w:color w:val="000000" w:themeColor="text1"/>
          <w:sz w:val="16"/>
          <w:szCs w:val="16"/>
        </w:rPr>
        <w:t xml:space="preserve"> tak – to warunek zawarcia umowy (kontrahenci/osoby wykonujące usługi na rzecz Administratora) oraz uczestnictwa w Projekcie (pozostali).</w:t>
      </w:r>
    </w:p>
    <w:p>
      <w:pPr>
        <w:pStyle w:val="Normal"/>
        <w:numPr>
          <w:ilvl w:val="0"/>
          <w:numId w:val="63"/>
        </w:numPr>
        <w:rPr>
          <w:rFonts w:ascii="Century Gothic" w:hAnsi="Century Gothic"/>
          <w:color w:val="000000" w:themeColor="text1"/>
          <w:sz w:val="16"/>
          <w:szCs w:val="16"/>
        </w:rPr>
      </w:pPr>
      <w:r>
        <w:rPr>
          <w:rFonts w:ascii="Century Gothic" w:hAnsi="Century Gothic"/>
          <w:b/>
          <w:bCs/>
          <w:color w:val="000000" w:themeColor="text1"/>
          <w:sz w:val="16"/>
          <w:szCs w:val="16"/>
        </w:rPr>
        <w:t>Konsekwencje niepodania danych:</w:t>
      </w:r>
      <w:r>
        <w:rPr>
          <w:rFonts w:ascii="Century Gothic" w:hAnsi="Century Gothic"/>
          <w:color w:val="000000" w:themeColor="text1"/>
          <w:sz w:val="16"/>
          <w:szCs w:val="16"/>
        </w:rPr>
        <w:t xml:space="preserve"> rezygnacja z zamiaru zawarcia umowy lub odstąpienie od zawartej umowy (kontrahenci/osoby wykonujące usługi na rzecz Administratora) oraz brak możliwości uczestnictwa w Projekcie (pozostali).</w:t>
      </w:r>
    </w:p>
    <w:p>
      <w:pPr>
        <w:pStyle w:val="Normal"/>
        <w:numPr>
          <w:ilvl w:val="0"/>
          <w:numId w:val="64"/>
        </w:numPr>
        <w:rPr>
          <w:rFonts w:ascii="Century Gothic" w:hAnsi="Century Gothic"/>
          <w:color w:val="000000" w:themeColor="text1"/>
          <w:sz w:val="16"/>
          <w:szCs w:val="16"/>
        </w:rPr>
      </w:pPr>
      <w:r>
        <w:rPr>
          <w:rFonts w:ascii="Century Gothic" w:hAnsi="Century Gothic"/>
          <w:b/>
          <w:bCs/>
          <w:color w:val="000000" w:themeColor="text1"/>
          <w:sz w:val="16"/>
          <w:szCs w:val="16"/>
        </w:rPr>
        <w:t>Zautomatyzowane podejmowanie decyzji:</w:t>
      </w:r>
      <w:r>
        <w:rPr>
          <w:rFonts w:ascii="Century Gothic" w:hAnsi="Century Gothic"/>
          <w:color w:val="000000" w:themeColor="text1"/>
          <w:sz w:val="16"/>
          <w:szCs w:val="16"/>
        </w:rPr>
        <w:t xml:space="preserve"> nie dotyczy.</w:t>
      </w:r>
    </w:p>
    <w:p>
      <w:pPr>
        <w:pStyle w:val="Normal"/>
        <w:numPr>
          <w:ilvl w:val="0"/>
          <w:numId w:val="65"/>
        </w:numPr>
        <w:rPr>
          <w:rFonts w:ascii="Century Gothic" w:hAnsi="Century Gothic"/>
          <w:color w:val="000000" w:themeColor="text1"/>
          <w:sz w:val="16"/>
          <w:szCs w:val="16"/>
        </w:rPr>
      </w:pPr>
      <w:r>
        <w:rPr>
          <w:rFonts w:ascii="Century Gothic" w:hAnsi="Century Gothic"/>
          <w:b/>
          <w:bCs/>
          <w:color w:val="000000" w:themeColor="text1"/>
          <w:sz w:val="16"/>
          <w:szCs w:val="16"/>
        </w:rPr>
        <w:t>Profilowanie:</w:t>
      </w:r>
      <w:r>
        <w:rPr>
          <w:rFonts w:ascii="Century Gothic" w:hAnsi="Century Gothic"/>
          <w:color w:val="000000" w:themeColor="text1"/>
          <w:sz w:val="16"/>
          <w:szCs w:val="16"/>
        </w:rPr>
        <w:t xml:space="preserve"> nie dotyczy.</w:t>
      </w:r>
    </w:p>
    <w:p>
      <w:pPr>
        <w:pStyle w:val="Normal"/>
        <w:rPr>
          <w:rFonts w:ascii="Century Gothic" w:hAnsi="Century Gothic"/>
          <w:sz w:val="16"/>
          <w:szCs w:val="16"/>
        </w:rPr>
      </w:pPr>
      <w:r>
        <w:rPr>
          <w:rFonts w:ascii="Century Gothic" w:hAnsi="Century Gothic"/>
          <w:sz w:val="16"/>
          <w:szCs w:val="16"/>
        </w:rPr>
      </w:r>
    </w:p>
    <w:p>
      <w:pPr>
        <w:pStyle w:val="Normal"/>
        <w:rPr>
          <w:rFonts w:ascii="Century Gothic" w:hAnsi="Century Gothic"/>
          <w:sz w:val="16"/>
          <w:szCs w:val="16"/>
        </w:rPr>
      </w:pPr>
      <w:r>
        <w:rPr>
          <w:rFonts w:ascii="Century Gothic" w:hAnsi="Century Gothic"/>
          <w:sz w:val="16"/>
          <w:szCs w:val="16"/>
        </w:rPr>
      </w:r>
    </w:p>
    <w:p>
      <w:pPr>
        <w:pStyle w:val="Normal"/>
        <w:rPr>
          <w:rFonts w:ascii="Century Gothic" w:hAnsi="Century Gothic"/>
          <w:sz w:val="16"/>
          <w:szCs w:val="16"/>
        </w:rPr>
      </w:pPr>
      <w:r>
        <w:rPr>
          <w:rFonts w:ascii="Century Gothic" w:hAnsi="Century Gothic"/>
          <w:sz w:val="16"/>
          <w:szCs w:val="16"/>
        </w:rPr>
      </w:r>
    </w:p>
    <w:p>
      <w:pPr>
        <w:pStyle w:val="Normal"/>
        <w:rPr>
          <w:rFonts w:ascii="Century Gothic" w:hAnsi="Century Gothic"/>
          <w:sz w:val="16"/>
          <w:szCs w:val="16"/>
        </w:rPr>
      </w:pPr>
      <w:r>
        <w:rPr>
          <w:rFonts w:ascii="Century Gothic" w:hAnsi="Century Gothic"/>
          <w:sz w:val="16"/>
          <w:szCs w:val="16"/>
        </w:rPr>
      </w:r>
    </w:p>
    <w:p>
      <w:pPr>
        <w:pStyle w:val="Normal"/>
        <w:rPr>
          <w:rFonts w:ascii="Century Gothic" w:hAnsi="Century Gothic"/>
          <w:sz w:val="16"/>
          <w:szCs w:val="16"/>
        </w:rPr>
      </w:pPr>
      <w:r>
        <w:rPr>
          <w:rFonts w:ascii="Century Gothic" w:hAnsi="Century Gothic"/>
          <w:sz w:val="16"/>
          <w:szCs w:val="16"/>
        </w:rPr>
      </w:r>
    </w:p>
    <w:p>
      <w:pPr>
        <w:pStyle w:val="Normal"/>
        <w:jc w:val="center"/>
        <w:rPr>
          <w:rFonts w:ascii="Century Gothic" w:hAnsi="Century Gothic"/>
          <w:b/>
          <w:b/>
          <w:bCs/>
          <w:sz w:val="16"/>
          <w:szCs w:val="16"/>
        </w:rPr>
      </w:pPr>
      <w:r>
        <w:rPr>
          <w:rFonts w:ascii="Century Gothic" w:hAnsi="Century Gothic"/>
          <w:b/>
          <w:bCs/>
          <w:sz w:val="16"/>
          <w:szCs w:val="16"/>
        </w:rPr>
        <w:t>Oświadczenie uczestnika Projektu:</w:t>
      </w:r>
    </w:p>
    <w:p>
      <w:pPr>
        <w:pStyle w:val="Normal"/>
        <w:jc w:val="both"/>
        <w:rPr>
          <w:rFonts w:ascii="Century Gothic" w:hAnsi="Century Gothic"/>
          <w:sz w:val="16"/>
          <w:szCs w:val="16"/>
        </w:rPr>
      </w:pPr>
      <w:r>
        <w:rPr>
          <w:rFonts w:ascii="Century Gothic" w:hAnsi="Century Gothic"/>
          <w:sz w:val="16"/>
          <w:szCs w:val="16"/>
        </w:rPr>
        <w:t>Wyrażam zgodę na przetwarzanie danych w postaci wizerunku w celu promocji Projektu, w tym poprzez publikację mojego wizerunku w materiałach promocyjnych Administratora oraz Urzędu Gminy Leżajsk (w szczególności strona internetowa, social media). Przedmiotowa zgoda jest nieodpłatna oraz nieograniczona czasowo, ani terytorialnie. Przysługuje mi prawo do cofnięcia zgody bez wpływu na zgodność z prawem dotychczasowego przetwarzania.</w:t>
      </w:r>
    </w:p>
    <w:p>
      <w:pPr>
        <w:pStyle w:val="Normal"/>
        <w:rPr>
          <w:rFonts w:ascii="Century Gothic" w:hAnsi="Century Gothic"/>
          <w:b/>
          <w:b/>
          <w:bCs/>
          <w:sz w:val="16"/>
          <w:szCs w:val="16"/>
        </w:rPr>
      </w:pPr>
      <w:r>
        <w:rPr>
          <w:rFonts w:ascii="Century Gothic" w:hAnsi="Century Gothic"/>
          <w:b/>
          <w:bCs/>
          <w:sz w:val="16"/>
          <w:szCs w:val="16"/>
        </w:rPr>
      </w:r>
    </w:p>
    <w:p>
      <w:pPr>
        <w:pStyle w:val="Normal"/>
        <w:rPr>
          <w:rFonts w:ascii="Century Gothic" w:hAnsi="Century Gothic"/>
          <w:b/>
          <w:b/>
          <w:bCs/>
          <w:sz w:val="16"/>
          <w:szCs w:val="16"/>
        </w:rPr>
      </w:pPr>
      <w:r>
        <w:rPr>
          <w:rFonts w:ascii="Century Gothic" w:hAnsi="Century Gothic"/>
          <w:b/>
          <w:bCs/>
          <w:sz w:val="16"/>
          <w:szCs w:val="16"/>
        </w:rPr>
        <w:t>Data:</w:t>
      </w:r>
    </w:p>
    <w:p>
      <w:pPr>
        <w:pStyle w:val="Normal"/>
        <w:rPr>
          <w:rFonts w:ascii="Century Gothic" w:hAnsi="Century Gothic"/>
          <w:sz w:val="16"/>
          <w:szCs w:val="16"/>
        </w:rPr>
      </w:pPr>
      <w:r>
        <w:rPr>
          <w:rFonts w:ascii="Century Gothic" w:hAnsi="Century Gothic"/>
          <w:sz w:val="16"/>
          <w:szCs w:val="16"/>
        </w:rPr>
      </w:r>
    </w:p>
    <w:p>
      <w:pPr>
        <w:pStyle w:val="Normal"/>
        <w:rPr>
          <w:rFonts w:ascii="Century Gothic" w:hAnsi="Century Gothic"/>
          <w:b/>
          <w:b/>
          <w:bCs/>
          <w:sz w:val="16"/>
          <w:szCs w:val="16"/>
        </w:rPr>
      </w:pPr>
      <w:r>
        <w:rPr>
          <w:rFonts w:ascii="Century Gothic" w:hAnsi="Century Gothic"/>
          <w:b/>
          <w:bCs/>
          <w:sz w:val="16"/>
          <w:szCs w:val="16"/>
        </w:rPr>
      </w:r>
    </w:p>
    <w:p>
      <w:pPr>
        <w:pStyle w:val="Normal"/>
        <w:rPr>
          <w:rFonts w:ascii="Century Gothic" w:hAnsi="Century Gothic"/>
          <w:b/>
          <w:b/>
          <w:bCs/>
          <w:sz w:val="16"/>
          <w:szCs w:val="16"/>
        </w:rPr>
      </w:pPr>
      <w:r>
        <w:rPr>
          <w:rFonts w:ascii="Century Gothic" w:hAnsi="Century Gothic"/>
          <w:b/>
          <w:bCs/>
          <w:sz w:val="16"/>
          <w:szCs w:val="16"/>
        </w:rPr>
        <w:t>Czytelny podpis:</w:t>
      </w:r>
    </w:p>
    <w:p>
      <w:pPr>
        <w:pStyle w:val="Normal"/>
        <w:spacing w:before="0" w:after="160"/>
        <w:rPr>
          <w:rFonts w:ascii="Century Gothic" w:hAnsi="Century Gothic"/>
          <w:color w:val="000000" w:themeColor="text1"/>
          <w:sz w:val="16"/>
          <w:szCs w:val="16"/>
        </w:rPr>
      </w:pPr>
      <w:r>
        <w:rPr/>
      </w:r>
    </w:p>
    <w:sectPr>
      <w:headerReference w:type="default" r:id="rId3"/>
      <w:footerReference w:type="default" r:id="rId4"/>
      <w:type w:val="nextPage"/>
      <w:pgSz w:w="11906" w:h="16838"/>
      <w:pgMar w:left="1417" w:right="1417" w:gutter="0" w:header="1417" w:top="2133" w:footer="1417" w:bottom="2058"/>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Aptos">
    <w:charset w:val="ee"/>
    <w:family w:val="roman"/>
    <w:pitch w:val="variable"/>
  </w:font>
  <w:font w:name="Aptos Display">
    <w:charset w:val="ee"/>
    <w:family w:val="roman"/>
    <w:pitch w:val="variable"/>
  </w:font>
  <w:font w:name="Times New Roman">
    <w:charset w:val="ee"/>
    <w:family w:val="roman"/>
    <w:pitch w:val="variable"/>
  </w:font>
  <w:font w:name="Liberation Sans">
    <w:altName w:val="Arial"/>
    <w:charset w:val="ee"/>
    <w:family w:val="roman"/>
    <w:pitch w:val="variable"/>
  </w:font>
  <w:font w:name="Century Gothic">
    <w:charset w:val="ee"/>
    <w:family w:val="roman"/>
    <w:pitch w:val="variable"/>
  </w:font>
  <w:font w:name="Source Sans Pro">
    <w:charset w:val="ee"/>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ny"/>
      <w:spacing w:before="0" w:after="160"/>
      <w:ind w:left="0" w:right="1" w:hanging="0"/>
      <w:jc w:val="center"/>
      <w:rPr/>
    </w:pPr>
    <w:r>
      <w:rPr>
        <w:i/>
        <w:sz w:val="16"/>
        <w:szCs w:val="16"/>
      </w:rPr>
      <w:t>Realizator projektu: Gmina Leżajsk / Centrum Usług Społecznych Gminy Leżajsk Giedlarowa 338,37-300 Leżajsk - nr projektu:FEPK.07.18-IP.01-0092/23</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Gwka"/>
      <w:suppressLineNumbers/>
      <w:spacing w:before="0" w:after="160"/>
      <w:rPr/>
    </w:pPr>
    <w:r>
      <w:rPr/>
      <w:drawing>
        <wp:anchor behindDoc="0" distT="0" distB="0" distL="0" distR="0" simplePos="0" locked="0" layoutInCell="0" allowOverlap="1" relativeHeight="6">
          <wp:simplePos x="0" y="0"/>
          <wp:positionH relativeFrom="column">
            <wp:align>center</wp:align>
          </wp:positionH>
          <wp:positionV relativeFrom="paragraph">
            <wp:posOffset>635</wp:posOffset>
          </wp:positionV>
          <wp:extent cx="6120130" cy="491490"/>
          <wp:effectExtent l="0" t="0" r="0" b="0"/>
          <wp:wrapSquare wrapText="bothSides"/>
          <wp:docPr id="1" name="Obraz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3" descr=""/>
                  <pic:cNvPicPr>
                    <a:picLocks noChangeAspect="1" noChangeArrowheads="1"/>
                  </pic:cNvPicPr>
                </pic:nvPicPr>
                <pic:blipFill>
                  <a:blip r:embed="rId1"/>
                  <a:stretch>
                    <a:fillRect/>
                  </a:stretch>
                </pic:blipFill>
                <pic:spPr bwMode="auto">
                  <a:xfrm>
                    <a:off x="0" y="0"/>
                    <a:ext cx="6120130" cy="491490"/>
                  </a:xfrm>
                  <a:prstGeom prst="rect">
                    <a:avLst/>
                  </a:prstGeom>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360" w:hanging="360"/>
      </w:pPr>
      <w:rPr>
        <w:b w:val="false"/>
        <w:bCs w:val="false"/>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2">
    <w:lvl w:ilvl="0">
      <w:start w:val="1"/>
      <w:numFmt w:val="decimal"/>
      <w:lvlText w:val="%1."/>
      <w:lvlJc w:val="left"/>
      <w:pPr>
        <w:tabs>
          <w:tab w:val="num" w:pos="0"/>
        </w:tabs>
        <w:ind w:left="360" w:hanging="360"/>
      </w:pPr>
      <w:rPr>
        <w:b w:val="false"/>
        <w:bCs w:val="false"/>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3">
    <w:lvl w:ilvl="0">
      <w:start w:val="1"/>
      <w:numFmt w:val="decimal"/>
      <w:lvlText w:val="%1."/>
      <w:lvlJc w:val="left"/>
      <w:pPr>
        <w:tabs>
          <w:tab w:val="num" w:pos="0"/>
        </w:tabs>
        <w:ind w:left="360" w:hanging="360"/>
      </w:pPr>
      <w:rPr>
        <w:b w:val="false"/>
        <w:bCs w:val="false"/>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
    <w:lvl w:ilvl="0">
      <w:start w:val="1"/>
      <w:numFmt w:val="decimal"/>
      <w:lvlText w:val="%1."/>
      <w:lvlJc w:val="left"/>
      <w:pPr>
        <w:tabs>
          <w:tab w:val="num" w:pos="0"/>
        </w:tabs>
        <w:ind w:left="360" w:hanging="360"/>
      </w:pPr>
      <w:rPr>
        <w:b w:val="false"/>
        <w:bCs w:val="false"/>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5">
    <w:lvl w:ilvl="0">
      <w:start w:val="1"/>
      <w:numFmt w:val="decimal"/>
      <w:lvlText w:val="%1."/>
      <w:lvlJc w:val="left"/>
      <w:pPr>
        <w:tabs>
          <w:tab w:val="num" w:pos="0"/>
        </w:tabs>
        <w:ind w:left="360" w:hanging="360"/>
      </w:pPr>
      <w:rPr>
        <w:b w:val="false"/>
        <w:bCs w:val="false"/>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6">
    <w:lvl w:ilvl="0">
      <w:start w:val="1"/>
      <w:numFmt w:val="decimal"/>
      <w:lvlText w:val="%1."/>
      <w:lvlJc w:val="left"/>
      <w:pPr>
        <w:tabs>
          <w:tab w:val="num" w:pos="0"/>
        </w:tabs>
        <w:ind w:left="360" w:hanging="360"/>
      </w:pPr>
      <w:rPr>
        <w:b w:val="false"/>
        <w:bCs w:val="false"/>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7">
    <w:lvl w:ilvl="0">
      <w:start w:val="1"/>
      <w:numFmt w:val="decimal"/>
      <w:lvlText w:val="%1."/>
      <w:lvlJc w:val="left"/>
      <w:pPr>
        <w:tabs>
          <w:tab w:val="num" w:pos="0"/>
        </w:tabs>
        <w:ind w:left="360" w:hanging="360"/>
      </w:pPr>
      <w:rPr>
        <w:b w:val="false"/>
        <w:bCs w:val="false"/>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8">
    <w:lvl w:ilvl="0">
      <w:start w:val="1"/>
      <w:numFmt w:val="decimal"/>
      <w:lvlText w:val="%1."/>
      <w:lvlJc w:val="left"/>
      <w:pPr>
        <w:tabs>
          <w:tab w:val="num" w:pos="0"/>
        </w:tabs>
        <w:ind w:left="360" w:hanging="360"/>
      </w:pPr>
      <w:rPr>
        <w:b w:val="false"/>
        <w:bCs w:val="false"/>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9">
    <w:lvl w:ilvl="0">
      <w:start w:val="1"/>
      <w:numFmt w:val="decimal"/>
      <w:lvlText w:val="%1."/>
      <w:lvlJc w:val="left"/>
      <w:pPr>
        <w:tabs>
          <w:tab w:val="num" w:pos="0"/>
        </w:tabs>
        <w:ind w:left="360" w:hanging="360"/>
      </w:pPr>
      <w:rPr>
        <w:b w:val="false"/>
        <w:bCs w:val="false"/>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0">
    <w:lvl w:ilvl="0">
      <w:start w:val="1"/>
      <w:numFmt w:val="decimal"/>
      <w:lvlText w:val="%1."/>
      <w:lvlJc w:val="left"/>
      <w:pPr>
        <w:tabs>
          <w:tab w:val="num" w:pos="0"/>
        </w:tabs>
        <w:ind w:left="360" w:hanging="360"/>
      </w:pPr>
      <w:rPr>
        <w:b w:val="false"/>
        <w:bCs w:val="false"/>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1">
    <w:lvl w:ilvl="0">
      <w:start w:val="1"/>
      <w:numFmt w:val="decimal"/>
      <w:lvlText w:val="%1."/>
      <w:lvlJc w:val="left"/>
      <w:pPr>
        <w:tabs>
          <w:tab w:val="num" w:pos="0"/>
        </w:tabs>
        <w:ind w:left="360" w:hanging="360"/>
      </w:pPr>
      <w:rPr>
        <w:b w:val="false"/>
        <w:bCs w:val="false"/>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2">
    <w:lvl w:ilvl="0">
      <w:start w:val="1"/>
      <w:numFmt w:val="decimal"/>
      <w:lvlText w:val="%1."/>
      <w:lvlJc w:val="left"/>
      <w:pPr>
        <w:tabs>
          <w:tab w:val="num" w:pos="0"/>
        </w:tabs>
        <w:ind w:left="360" w:hanging="360"/>
      </w:pPr>
      <w:rPr>
        <w:b w:val="false"/>
        <w:bCs w:val="false"/>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3">
    <w:lvl w:ilvl="0">
      <w:start w:val="1"/>
      <w:numFmt w:val="decimal"/>
      <w:lvlText w:val="%1."/>
      <w:lvlJc w:val="left"/>
      <w:pPr>
        <w:tabs>
          <w:tab w:val="num" w:pos="0"/>
        </w:tabs>
        <w:ind w:left="360" w:hanging="360"/>
      </w:pPr>
      <w:rPr>
        <w:b w:val="false"/>
        <w:bCs w:val="false"/>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4">
    <w:lvl w:ilvl="0">
      <w:start w:val="1"/>
      <w:numFmt w:val="decimal"/>
      <w:lvlText w:val="%1."/>
      <w:lvlJc w:val="left"/>
      <w:pPr>
        <w:tabs>
          <w:tab w:val="num" w:pos="0"/>
        </w:tabs>
        <w:ind w:left="360" w:hanging="360"/>
      </w:pPr>
      <w:rPr>
        <w:rFonts w:ascii="Source Sans Pro" w:hAnsi="Source Sans Pro" w:eastAsia="Calibri" w:cs="Times New Roman"/>
      </w:rPr>
    </w:lvl>
    <w:lvl w:ilvl="1">
      <w:start w:val="1"/>
      <w:numFmt w:val="lowerLetter"/>
      <w:lvlText w:val="%2)"/>
      <w:lvlJc w:val="left"/>
      <w:pPr>
        <w:tabs>
          <w:tab w:val="num" w:pos="0"/>
        </w:tabs>
        <w:ind w:left="720" w:hanging="360"/>
      </w:pPr>
      <w:rPr>
        <w:rFonts w:ascii="Century Gothic" w:hAnsi="Century Gothic" w:eastAsia="Times New Roman" w:cs="Arial"/>
      </w:rPr>
    </w:lvl>
    <w:lvl w:ilvl="2">
      <w:start w:val="1"/>
      <w:numFmt w:val="lowerRoman"/>
      <w:lvlText w:val="%3)"/>
      <w:lvlJc w:val="left"/>
      <w:pPr>
        <w:tabs>
          <w:tab w:val="num" w:pos="0"/>
        </w:tabs>
        <w:ind w:left="1080" w:hanging="360"/>
      </w:pPr>
      <w:rPr/>
    </w:lvl>
    <w:lvl w:ilvl="3">
      <w:start w:val="1"/>
      <w:numFmt w:val="decimal"/>
      <w:lvlText w:val="(%4)"/>
      <w:lvlJc w:val="left"/>
      <w:pPr>
        <w:tabs>
          <w:tab w:val="num" w:pos="0"/>
        </w:tabs>
        <w:ind w:left="1440" w:hanging="360"/>
      </w:pPr>
      <w:rPr/>
    </w:lvl>
    <w:lvl w:ilvl="4">
      <w:start w:val="1"/>
      <w:numFmt w:val="lowerLetter"/>
      <w:lvlText w:val="(%5)"/>
      <w:lvlJc w:val="left"/>
      <w:pPr>
        <w:tabs>
          <w:tab w:val="num" w:pos="0"/>
        </w:tabs>
        <w:ind w:left="1800" w:hanging="360"/>
      </w:pPr>
      <w:rPr/>
    </w:lvl>
    <w:lvl w:ilvl="5">
      <w:start w:val="1"/>
      <w:numFmt w:val="lowerRoman"/>
      <w:lvlText w:val="(%6)"/>
      <w:lvlJc w:val="left"/>
      <w:pPr>
        <w:tabs>
          <w:tab w:val="num" w:pos="0"/>
        </w:tabs>
        <w:ind w:left="2160" w:hanging="360"/>
      </w:pPr>
      <w:rPr/>
    </w:lvl>
    <w:lvl w:ilvl="6">
      <w:start w:val="1"/>
      <w:numFmt w:val="decimal"/>
      <w:lvlText w:val="%7."/>
      <w:lvlJc w:val="left"/>
      <w:pPr>
        <w:tabs>
          <w:tab w:val="num" w:pos="0"/>
        </w:tabs>
        <w:ind w:left="2520" w:hanging="360"/>
      </w:pPr>
      <w:rPr/>
    </w:lvl>
    <w:lvl w:ilvl="7">
      <w:start w:val="1"/>
      <w:numFmt w:val="lowerLetter"/>
      <w:lvlText w:val="%8."/>
      <w:lvlJc w:val="left"/>
      <w:pPr>
        <w:tabs>
          <w:tab w:val="num" w:pos="0"/>
        </w:tabs>
        <w:ind w:left="2880" w:hanging="360"/>
      </w:pPr>
      <w:rPr/>
    </w:lvl>
    <w:lvl w:ilvl="8">
      <w:start w:val="1"/>
      <w:numFmt w:val="lowerRoman"/>
      <w:lvlText w:val="%9."/>
      <w:lvlJc w:val="left"/>
      <w:pPr>
        <w:tabs>
          <w:tab w:val="num" w:pos="0"/>
        </w:tabs>
        <w:ind w:left="3240" w:hanging="360"/>
      </w:pPr>
      <w:rPr/>
    </w:lvl>
  </w:abstractNum>
  <w:abstractNum w:abstractNumId="15">
    <w:lvl w:ilvl="0">
      <w:start w:val="1"/>
      <w:numFmt w:val="decimal"/>
      <w:lvlText w:val="%1."/>
      <w:lvlJc w:val="left"/>
      <w:pPr>
        <w:tabs>
          <w:tab w:val="num" w:pos="0"/>
        </w:tabs>
        <w:ind w:left="360" w:hanging="360"/>
      </w:pPr>
      <w:rPr>
        <w:rFonts w:ascii="Source Sans Pro" w:hAnsi="Source Sans Pro" w:eastAsia="Calibri" w:cs="Times New Roman"/>
      </w:rPr>
    </w:lvl>
    <w:lvl w:ilvl="1">
      <w:start w:val="1"/>
      <w:numFmt w:val="lowerLetter"/>
      <w:lvlText w:val="%2)"/>
      <w:lvlJc w:val="left"/>
      <w:pPr>
        <w:tabs>
          <w:tab w:val="num" w:pos="0"/>
        </w:tabs>
        <w:ind w:left="720" w:hanging="360"/>
      </w:pPr>
      <w:rPr>
        <w:rFonts w:ascii="Century Gothic" w:hAnsi="Century Gothic" w:eastAsia="Times New Roman" w:cs="Arial"/>
      </w:rPr>
    </w:lvl>
    <w:lvl w:ilvl="2">
      <w:start w:val="1"/>
      <w:numFmt w:val="lowerRoman"/>
      <w:lvlText w:val="%3)"/>
      <w:lvlJc w:val="left"/>
      <w:pPr>
        <w:tabs>
          <w:tab w:val="num" w:pos="0"/>
        </w:tabs>
        <w:ind w:left="1080" w:hanging="360"/>
      </w:pPr>
      <w:rPr/>
    </w:lvl>
    <w:lvl w:ilvl="3">
      <w:start w:val="1"/>
      <w:numFmt w:val="decimal"/>
      <w:lvlText w:val="(%4)"/>
      <w:lvlJc w:val="left"/>
      <w:pPr>
        <w:tabs>
          <w:tab w:val="num" w:pos="0"/>
        </w:tabs>
        <w:ind w:left="1440" w:hanging="360"/>
      </w:pPr>
      <w:rPr/>
    </w:lvl>
    <w:lvl w:ilvl="4">
      <w:start w:val="1"/>
      <w:numFmt w:val="lowerLetter"/>
      <w:lvlText w:val="(%5)"/>
      <w:lvlJc w:val="left"/>
      <w:pPr>
        <w:tabs>
          <w:tab w:val="num" w:pos="0"/>
        </w:tabs>
        <w:ind w:left="1800" w:hanging="360"/>
      </w:pPr>
      <w:rPr/>
    </w:lvl>
    <w:lvl w:ilvl="5">
      <w:start w:val="1"/>
      <w:numFmt w:val="lowerRoman"/>
      <w:lvlText w:val="(%6)"/>
      <w:lvlJc w:val="left"/>
      <w:pPr>
        <w:tabs>
          <w:tab w:val="num" w:pos="0"/>
        </w:tabs>
        <w:ind w:left="2160" w:hanging="360"/>
      </w:pPr>
      <w:rPr/>
    </w:lvl>
    <w:lvl w:ilvl="6">
      <w:start w:val="1"/>
      <w:numFmt w:val="decimal"/>
      <w:lvlText w:val="%7."/>
      <w:lvlJc w:val="left"/>
      <w:pPr>
        <w:tabs>
          <w:tab w:val="num" w:pos="0"/>
        </w:tabs>
        <w:ind w:left="2520" w:hanging="360"/>
      </w:pPr>
      <w:rPr/>
    </w:lvl>
    <w:lvl w:ilvl="7">
      <w:start w:val="1"/>
      <w:numFmt w:val="lowerLetter"/>
      <w:lvlText w:val="%8."/>
      <w:lvlJc w:val="left"/>
      <w:pPr>
        <w:tabs>
          <w:tab w:val="num" w:pos="0"/>
        </w:tabs>
        <w:ind w:left="2880" w:hanging="360"/>
      </w:pPr>
      <w:rPr/>
    </w:lvl>
    <w:lvl w:ilvl="8">
      <w:start w:val="1"/>
      <w:numFmt w:val="lowerRoman"/>
      <w:lvlText w:val="%9."/>
      <w:lvlJc w:val="left"/>
      <w:pPr>
        <w:tabs>
          <w:tab w:val="num" w:pos="0"/>
        </w:tabs>
        <w:ind w:left="3240" w:hanging="360"/>
      </w:pPr>
      <w:rPr/>
    </w:lvl>
  </w:abstractNum>
  <w:abstractNum w:abstractNumId="16">
    <w:lvl w:ilvl="0">
      <w:start w:val="1"/>
      <w:numFmt w:val="decimal"/>
      <w:lvlText w:val="%1."/>
      <w:lvlJc w:val="left"/>
      <w:pPr>
        <w:tabs>
          <w:tab w:val="num" w:pos="0"/>
        </w:tabs>
        <w:ind w:left="360" w:hanging="360"/>
      </w:pPr>
      <w:rPr>
        <w:rFonts w:ascii="Source Sans Pro" w:hAnsi="Source Sans Pro" w:eastAsia="Calibri" w:cs="Times New Roman"/>
      </w:rPr>
    </w:lvl>
    <w:lvl w:ilvl="1">
      <w:start w:val="1"/>
      <w:numFmt w:val="lowerLetter"/>
      <w:lvlText w:val="%2)"/>
      <w:lvlJc w:val="left"/>
      <w:pPr>
        <w:tabs>
          <w:tab w:val="num" w:pos="0"/>
        </w:tabs>
        <w:ind w:left="720" w:hanging="360"/>
      </w:pPr>
      <w:rPr>
        <w:rFonts w:ascii="Century Gothic" w:hAnsi="Century Gothic" w:eastAsia="Times New Roman" w:cs="Arial"/>
      </w:rPr>
    </w:lvl>
    <w:lvl w:ilvl="2">
      <w:start w:val="1"/>
      <w:numFmt w:val="lowerRoman"/>
      <w:lvlText w:val="%3)"/>
      <w:lvlJc w:val="left"/>
      <w:pPr>
        <w:tabs>
          <w:tab w:val="num" w:pos="0"/>
        </w:tabs>
        <w:ind w:left="1080" w:hanging="360"/>
      </w:pPr>
      <w:rPr/>
    </w:lvl>
    <w:lvl w:ilvl="3">
      <w:start w:val="1"/>
      <w:numFmt w:val="decimal"/>
      <w:lvlText w:val="(%4)"/>
      <w:lvlJc w:val="left"/>
      <w:pPr>
        <w:tabs>
          <w:tab w:val="num" w:pos="0"/>
        </w:tabs>
        <w:ind w:left="1440" w:hanging="360"/>
      </w:pPr>
      <w:rPr/>
    </w:lvl>
    <w:lvl w:ilvl="4">
      <w:start w:val="1"/>
      <w:numFmt w:val="lowerLetter"/>
      <w:lvlText w:val="(%5)"/>
      <w:lvlJc w:val="left"/>
      <w:pPr>
        <w:tabs>
          <w:tab w:val="num" w:pos="0"/>
        </w:tabs>
        <w:ind w:left="1800" w:hanging="360"/>
      </w:pPr>
      <w:rPr/>
    </w:lvl>
    <w:lvl w:ilvl="5">
      <w:start w:val="1"/>
      <w:numFmt w:val="lowerRoman"/>
      <w:lvlText w:val="(%6)"/>
      <w:lvlJc w:val="left"/>
      <w:pPr>
        <w:tabs>
          <w:tab w:val="num" w:pos="0"/>
        </w:tabs>
        <w:ind w:left="2160" w:hanging="360"/>
      </w:pPr>
      <w:rPr/>
    </w:lvl>
    <w:lvl w:ilvl="6">
      <w:start w:val="1"/>
      <w:numFmt w:val="decimal"/>
      <w:lvlText w:val="%7."/>
      <w:lvlJc w:val="left"/>
      <w:pPr>
        <w:tabs>
          <w:tab w:val="num" w:pos="0"/>
        </w:tabs>
        <w:ind w:left="2520" w:hanging="360"/>
      </w:pPr>
      <w:rPr/>
    </w:lvl>
    <w:lvl w:ilvl="7">
      <w:start w:val="1"/>
      <w:numFmt w:val="lowerLetter"/>
      <w:lvlText w:val="%8."/>
      <w:lvlJc w:val="left"/>
      <w:pPr>
        <w:tabs>
          <w:tab w:val="num" w:pos="0"/>
        </w:tabs>
        <w:ind w:left="2880" w:hanging="360"/>
      </w:pPr>
      <w:rPr/>
    </w:lvl>
    <w:lvl w:ilvl="8">
      <w:start w:val="1"/>
      <w:numFmt w:val="lowerRoman"/>
      <w:lvlText w:val="%9."/>
      <w:lvlJc w:val="left"/>
      <w:pPr>
        <w:tabs>
          <w:tab w:val="num" w:pos="0"/>
        </w:tabs>
        <w:ind w:left="3240" w:hanging="360"/>
      </w:pPr>
      <w:rPr/>
    </w:lvl>
  </w:abstractNum>
  <w:abstractNum w:abstractNumId="17">
    <w:lvl w:ilvl="0">
      <w:start w:val="1"/>
      <w:numFmt w:val="decimal"/>
      <w:lvlText w:val="%1."/>
      <w:lvlJc w:val="left"/>
      <w:pPr>
        <w:tabs>
          <w:tab w:val="num" w:pos="0"/>
        </w:tabs>
        <w:ind w:left="360" w:hanging="360"/>
      </w:pPr>
      <w:rPr>
        <w:rFonts w:ascii="Source Sans Pro" w:hAnsi="Source Sans Pro" w:eastAsia="Calibri" w:cs="Times New Roman"/>
      </w:rPr>
    </w:lvl>
    <w:lvl w:ilvl="1">
      <w:start w:val="1"/>
      <w:numFmt w:val="lowerLetter"/>
      <w:lvlText w:val="%2)"/>
      <w:lvlJc w:val="left"/>
      <w:pPr>
        <w:tabs>
          <w:tab w:val="num" w:pos="0"/>
        </w:tabs>
        <w:ind w:left="720" w:hanging="360"/>
      </w:pPr>
      <w:rPr>
        <w:rFonts w:ascii="Century Gothic" w:hAnsi="Century Gothic" w:eastAsia="Times New Roman" w:cs="Arial"/>
      </w:rPr>
    </w:lvl>
    <w:lvl w:ilvl="2">
      <w:start w:val="1"/>
      <w:numFmt w:val="lowerRoman"/>
      <w:lvlText w:val="%3)"/>
      <w:lvlJc w:val="left"/>
      <w:pPr>
        <w:tabs>
          <w:tab w:val="num" w:pos="0"/>
        </w:tabs>
        <w:ind w:left="1080" w:hanging="360"/>
      </w:pPr>
      <w:rPr/>
    </w:lvl>
    <w:lvl w:ilvl="3">
      <w:start w:val="1"/>
      <w:numFmt w:val="decimal"/>
      <w:lvlText w:val="(%4)"/>
      <w:lvlJc w:val="left"/>
      <w:pPr>
        <w:tabs>
          <w:tab w:val="num" w:pos="0"/>
        </w:tabs>
        <w:ind w:left="1440" w:hanging="360"/>
      </w:pPr>
      <w:rPr/>
    </w:lvl>
    <w:lvl w:ilvl="4">
      <w:start w:val="1"/>
      <w:numFmt w:val="lowerLetter"/>
      <w:lvlText w:val="(%5)"/>
      <w:lvlJc w:val="left"/>
      <w:pPr>
        <w:tabs>
          <w:tab w:val="num" w:pos="0"/>
        </w:tabs>
        <w:ind w:left="1800" w:hanging="360"/>
      </w:pPr>
      <w:rPr/>
    </w:lvl>
    <w:lvl w:ilvl="5">
      <w:start w:val="1"/>
      <w:numFmt w:val="lowerRoman"/>
      <w:lvlText w:val="(%6)"/>
      <w:lvlJc w:val="left"/>
      <w:pPr>
        <w:tabs>
          <w:tab w:val="num" w:pos="0"/>
        </w:tabs>
        <w:ind w:left="2160" w:hanging="360"/>
      </w:pPr>
      <w:rPr/>
    </w:lvl>
    <w:lvl w:ilvl="6">
      <w:start w:val="1"/>
      <w:numFmt w:val="decimal"/>
      <w:lvlText w:val="%7."/>
      <w:lvlJc w:val="left"/>
      <w:pPr>
        <w:tabs>
          <w:tab w:val="num" w:pos="0"/>
        </w:tabs>
        <w:ind w:left="2520" w:hanging="360"/>
      </w:pPr>
      <w:rPr/>
    </w:lvl>
    <w:lvl w:ilvl="7">
      <w:start w:val="1"/>
      <w:numFmt w:val="lowerLetter"/>
      <w:lvlText w:val="%8."/>
      <w:lvlJc w:val="left"/>
      <w:pPr>
        <w:tabs>
          <w:tab w:val="num" w:pos="0"/>
        </w:tabs>
        <w:ind w:left="2880" w:hanging="360"/>
      </w:pPr>
      <w:rPr/>
    </w:lvl>
    <w:lvl w:ilvl="8">
      <w:start w:val="1"/>
      <w:numFmt w:val="lowerRoman"/>
      <w:lvlText w:val="%9."/>
      <w:lvlJc w:val="left"/>
      <w:pPr>
        <w:tabs>
          <w:tab w:val="num" w:pos="0"/>
        </w:tabs>
        <w:ind w:left="3240" w:hanging="360"/>
      </w:pPr>
      <w:rPr/>
    </w:lvl>
  </w:abstractNum>
  <w:abstractNum w:abstractNumId="18">
    <w:lvl w:ilvl="0">
      <w:start w:val="1"/>
      <w:numFmt w:val="decimal"/>
      <w:lvlText w:val="%1."/>
      <w:lvlJc w:val="left"/>
      <w:pPr>
        <w:tabs>
          <w:tab w:val="num" w:pos="0"/>
        </w:tabs>
        <w:ind w:left="360" w:hanging="360"/>
      </w:pPr>
      <w:rPr>
        <w:rFonts w:ascii="Source Sans Pro" w:hAnsi="Source Sans Pro" w:eastAsia="Calibri" w:cs="Times New Roman"/>
      </w:rPr>
    </w:lvl>
    <w:lvl w:ilvl="1">
      <w:start w:val="1"/>
      <w:numFmt w:val="lowerLetter"/>
      <w:lvlText w:val="%2)"/>
      <w:lvlJc w:val="left"/>
      <w:pPr>
        <w:tabs>
          <w:tab w:val="num" w:pos="0"/>
        </w:tabs>
        <w:ind w:left="720" w:hanging="360"/>
      </w:pPr>
      <w:rPr>
        <w:rFonts w:ascii="Century Gothic" w:hAnsi="Century Gothic" w:eastAsia="Times New Roman" w:cs="Arial"/>
      </w:rPr>
    </w:lvl>
    <w:lvl w:ilvl="2">
      <w:start w:val="1"/>
      <w:numFmt w:val="lowerRoman"/>
      <w:lvlText w:val="%3)"/>
      <w:lvlJc w:val="left"/>
      <w:pPr>
        <w:tabs>
          <w:tab w:val="num" w:pos="0"/>
        </w:tabs>
        <w:ind w:left="1080" w:hanging="360"/>
      </w:pPr>
      <w:rPr/>
    </w:lvl>
    <w:lvl w:ilvl="3">
      <w:start w:val="1"/>
      <w:numFmt w:val="decimal"/>
      <w:lvlText w:val="(%4)"/>
      <w:lvlJc w:val="left"/>
      <w:pPr>
        <w:tabs>
          <w:tab w:val="num" w:pos="0"/>
        </w:tabs>
        <w:ind w:left="1440" w:hanging="360"/>
      </w:pPr>
      <w:rPr/>
    </w:lvl>
    <w:lvl w:ilvl="4">
      <w:start w:val="1"/>
      <w:numFmt w:val="lowerLetter"/>
      <w:lvlText w:val="(%5)"/>
      <w:lvlJc w:val="left"/>
      <w:pPr>
        <w:tabs>
          <w:tab w:val="num" w:pos="0"/>
        </w:tabs>
        <w:ind w:left="1800" w:hanging="360"/>
      </w:pPr>
      <w:rPr/>
    </w:lvl>
    <w:lvl w:ilvl="5">
      <w:start w:val="1"/>
      <w:numFmt w:val="lowerRoman"/>
      <w:lvlText w:val="(%6)"/>
      <w:lvlJc w:val="left"/>
      <w:pPr>
        <w:tabs>
          <w:tab w:val="num" w:pos="0"/>
        </w:tabs>
        <w:ind w:left="2160" w:hanging="360"/>
      </w:pPr>
      <w:rPr/>
    </w:lvl>
    <w:lvl w:ilvl="6">
      <w:start w:val="1"/>
      <w:numFmt w:val="decimal"/>
      <w:lvlText w:val="%7."/>
      <w:lvlJc w:val="left"/>
      <w:pPr>
        <w:tabs>
          <w:tab w:val="num" w:pos="0"/>
        </w:tabs>
        <w:ind w:left="2520" w:hanging="360"/>
      </w:pPr>
      <w:rPr/>
    </w:lvl>
    <w:lvl w:ilvl="7">
      <w:start w:val="1"/>
      <w:numFmt w:val="lowerLetter"/>
      <w:lvlText w:val="%8."/>
      <w:lvlJc w:val="left"/>
      <w:pPr>
        <w:tabs>
          <w:tab w:val="num" w:pos="0"/>
        </w:tabs>
        <w:ind w:left="2880" w:hanging="360"/>
      </w:pPr>
      <w:rPr/>
    </w:lvl>
    <w:lvl w:ilvl="8">
      <w:start w:val="1"/>
      <w:numFmt w:val="lowerRoman"/>
      <w:lvlText w:val="%9."/>
      <w:lvlJc w:val="left"/>
      <w:pPr>
        <w:tabs>
          <w:tab w:val="num" w:pos="0"/>
        </w:tabs>
        <w:ind w:left="3240" w:hanging="360"/>
      </w:pPr>
      <w:rPr/>
    </w:lvl>
  </w:abstractNum>
  <w:abstractNum w:abstractNumId="19">
    <w:lvl w:ilvl="0">
      <w:start w:val="1"/>
      <w:numFmt w:val="decimal"/>
      <w:lvlText w:val="%1."/>
      <w:lvlJc w:val="left"/>
      <w:pPr>
        <w:tabs>
          <w:tab w:val="num" w:pos="0"/>
        </w:tabs>
        <w:ind w:left="360" w:hanging="360"/>
      </w:pPr>
      <w:rPr>
        <w:rFonts w:ascii="Source Sans Pro" w:hAnsi="Source Sans Pro" w:eastAsia="Calibri" w:cs="Times New Roman"/>
      </w:rPr>
    </w:lvl>
    <w:lvl w:ilvl="1">
      <w:start w:val="1"/>
      <w:numFmt w:val="decimal"/>
      <w:lvlText w:val="%2)"/>
      <w:lvlJc w:val="left"/>
      <w:pPr>
        <w:tabs>
          <w:tab w:val="num" w:pos="0"/>
        </w:tabs>
        <w:ind w:left="720" w:hanging="360"/>
      </w:pPr>
      <w:rPr>
        <w:sz w:val="16"/>
        <w:szCs w:val="16"/>
        <w:rFonts w:ascii="Century Gothic" w:hAnsi="Century Gothic"/>
        <w:color w:val="000000" w:themeColor="text1"/>
      </w:rPr>
    </w:lvl>
    <w:lvl w:ilvl="2">
      <w:start w:val="1"/>
      <w:numFmt w:val="lowerRoman"/>
      <w:lvlText w:val="%3)"/>
      <w:lvlJc w:val="left"/>
      <w:pPr>
        <w:tabs>
          <w:tab w:val="num" w:pos="0"/>
        </w:tabs>
        <w:ind w:left="1080" w:hanging="360"/>
      </w:pPr>
      <w:rPr/>
    </w:lvl>
    <w:lvl w:ilvl="3">
      <w:start w:val="1"/>
      <w:numFmt w:val="decimal"/>
      <w:lvlText w:val="(%4)"/>
      <w:lvlJc w:val="left"/>
      <w:pPr>
        <w:tabs>
          <w:tab w:val="num" w:pos="0"/>
        </w:tabs>
        <w:ind w:left="1440" w:hanging="360"/>
      </w:pPr>
      <w:rPr/>
    </w:lvl>
    <w:lvl w:ilvl="4">
      <w:start w:val="1"/>
      <w:numFmt w:val="lowerLetter"/>
      <w:lvlText w:val="(%5)"/>
      <w:lvlJc w:val="left"/>
      <w:pPr>
        <w:tabs>
          <w:tab w:val="num" w:pos="0"/>
        </w:tabs>
        <w:ind w:left="1800" w:hanging="360"/>
      </w:pPr>
      <w:rPr/>
    </w:lvl>
    <w:lvl w:ilvl="5">
      <w:start w:val="1"/>
      <w:numFmt w:val="lowerRoman"/>
      <w:lvlText w:val="(%6)"/>
      <w:lvlJc w:val="left"/>
      <w:pPr>
        <w:tabs>
          <w:tab w:val="num" w:pos="0"/>
        </w:tabs>
        <w:ind w:left="2160" w:hanging="360"/>
      </w:pPr>
      <w:rPr/>
    </w:lvl>
    <w:lvl w:ilvl="6">
      <w:start w:val="1"/>
      <w:numFmt w:val="decimal"/>
      <w:lvlText w:val="%7."/>
      <w:lvlJc w:val="left"/>
      <w:pPr>
        <w:tabs>
          <w:tab w:val="num" w:pos="0"/>
        </w:tabs>
        <w:ind w:left="2520" w:hanging="360"/>
      </w:pPr>
      <w:rPr/>
    </w:lvl>
    <w:lvl w:ilvl="7">
      <w:start w:val="1"/>
      <w:numFmt w:val="lowerLetter"/>
      <w:lvlText w:val="%8."/>
      <w:lvlJc w:val="left"/>
      <w:pPr>
        <w:tabs>
          <w:tab w:val="num" w:pos="0"/>
        </w:tabs>
        <w:ind w:left="2880" w:hanging="360"/>
      </w:pPr>
      <w:rPr/>
    </w:lvl>
    <w:lvl w:ilvl="8">
      <w:start w:val="1"/>
      <w:numFmt w:val="lowerRoman"/>
      <w:lvlText w:val="%9."/>
      <w:lvlJc w:val="left"/>
      <w:pPr>
        <w:tabs>
          <w:tab w:val="num" w:pos="0"/>
        </w:tabs>
        <w:ind w:left="3240" w:hanging="360"/>
      </w:pPr>
      <w:rPr/>
    </w:lvl>
  </w:abstractNum>
  <w:abstractNum w:abstractNumId="20">
    <w:lvl w:ilvl="0">
      <w:start w:val="1"/>
      <w:numFmt w:val="decimal"/>
      <w:lvlText w:val="%1."/>
      <w:lvlJc w:val="left"/>
      <w:pPr>
        <w:tabs>
          <w:tab w:val="num" w:pos="0"/>
        </w:tabs>
        <w:ind w:left="360" w:hanging="360"/>
      </w:pPr>
      <w:rPr>
        <w:rFonts w:ascii="Source Sans Pro" w:hAnsi="Source Sans Pro" w:eastAsia="Calibri" w:cs="Times New Roman"/>
      </w:rPr>
    </w:lvl>
    <w:lvl w:ilvl="1">
      <w:start w:val="1"/>
      <w:numFmt w:val="decimal"/>
      <w:lvlText w:val="%2)"/>
      <w:lvlJc w:val="left"/>
      <w:pPr>
        <w:tabs>
          <w:tab w:val="num" w:pos="0"/>
        </w:tabs>
        <w:ind w:left="720" w:hanging="360"/>
      </w:pPr>
      <w:rPr>
        <w:sz w:val="16"/>
        <w:szCs w:val="16"/>
        <w:rFonts w:ascii="Century Gothic" w:hAnsi="Century Gothic"/>
        <w:color w:val="000000" w:themeColor="text1"/>
      </w:rPr>
    </w:lvl>
    <w:lvl w:ilvl="2">
      <w:start w:val="1"/>
      <w:numFmt w:val="lowerRoman"/>
      <w:lvlText w:val="%3)"/>
      <w:lvlJc w:val="left"/>
      <w:pPr>
        <w:tabs>
          <w:tab w:val="num" w:pos="0"/>
        </w:tabs>
        <w:ind w:left="1080" w:hanging="360"/>
      </w:pPr>
      <w:rPr/>
    </w:lvl>
    <w:lvl w:ilvl="3">
      <w:start w:val="1"/>
      <w:numFmt w:val="decimal"/>
      <w:lvlText w:val="(%4)"/>
      <w:lvlJc w:val="left"/>
      <w:pPr>
        <w:tabs>
          <w:tab w:val="num" w:pos="0"/>
        </w:tabs>
        <w:ind w:left="1440" w:hanging="360"/>
      </w:pPr>
      <w:rPr/>
    </w:lvl>
    <w:lvl w:ilvl="4">
      <w:start w:val="1"/>
      <w:numFmt w:val="lowerLetter"/>
      <w:lvlText w:val="(%5)"/>
      <w:lvlJc w:val="left"/>
      <w:pPr>
        <w:tabs>
          <w:tab w:val="num" w:pos="0"/>
        </w:tabs>
        <w:ind w:left="1800" w:hanging="360"/>
      </w:pPr>
      <w:rPr/>
    </w:lvl>
    <w:lvl w:ilvl="5">
      <w:start w:val="1"/>
      <w:numFmt w:val="lowerRoman"/>
      <w:lvlText w:val="(%6)"/>
      <w:lvlJc w:val="left"/>
      <w:pPr>
        <w:tabs>
          <w:tab w:val="num" w:pos="0"/>
        </w:tabs>
        <w:ind w:left="2160" w:hanging="360"/>
      </w:pPr>
      <w:rPr/>
    </w:lvl>
    <w:lvl w:ilvl="6">
      <w:start w:val="1"/>
      <w:numFmt w:val="decimal"/>
      <w:lvlText w:val="%7."/>
      <w:lvlJc w:val="left"/>
      <w:pPr>
        <w:tabs>
          <w:tab w:val="num" w:pos="0"/>
        </w:tabs>
        <w:ind w:left="2520" w:hanging="360"/>
      </w:pPr>
      <w:rPr/>
    </w:lvl>
    <w:lvl w:ilvl="7">
      <w:start w:val="1"/>
      <w:numFmt w:val="lowerLetter"/>
      <w:lvlText w:val="%8."/>
      <w:lvlJc w:val="left"/>
      <w:pPr>
        <w:tabs>
          <w:tab w:val="num" w:pos="0"/>
        </w:tabs>
        <w:ind w:left="2880" w:hanging="360"/>
      </w:pPr>
      <w:rPr/>
    </w:lvl>
    <w:lvl w:ilvl="8">
      <w:start w:val="1"/>
      <w:numFmt w:val="lowerRoman"/>
      <w:lvlText w:val="%9."/>
      <w:lvlJc w:val="left"/>
      <w:pPr>
        <w:tabs>
          <w:tab w:val="num" w:pos="0"/>
        </w:tabs>
        <w:ind w:left="3240" w:hanging="360"/>
      </w:pPr>
      <w:rPr/>
    </w:lvl>
  </w:abstractNum>
  <w:abstractNum w:abstractNumId="21">
    <w:lvl w:ilvl="0">
      <w:start w:val="1"/>
      <w:numFmt w:val="decimal"/>
      <w:lvlText w:val="%1."/>
      <w:lvlJc w:val="left"/>
      <w:pPr>
        <w:tabs>
          <w:tab w:val="num" w:pos="0"/>
        </w:tabs>
        <w:ind w:left="360" w:hanging="360"/>
      </w:pPr>
      <w:rPr>
        <w:rFonts w:ascii="Source Sans Pro" w:hAnsi="Source Sans Pro" w:eastAsia="Calibri" w:cs="Times New Roman"/>
      </w:rPr>
    </w:lvl>
    <w:lvl w:ilvl="1">
      <w:start w:val="1"/>
      <w:numFmt w:val="decimal"/>
      <w:lvlText w:val="%2)"/>
      <w:lvlJc w:val="left"/>
      <w:pPr>
        <w:tabs>
          <w:tab w:val="num" w:pos="0"/>
        </w:tabs>
        <w:ind w:left="720" w:hanging="360"/>
      </w:pPr>
      <w:rPr>
        <w:sz w:val="16"/>
        <w:szCs w:val="16"/>
        <w:rFonts w:ascii="Century Gothic" w:hAnsi="Century Gothic"/>
        <w:color w:val="000000" w:themeColor="text1"/>
      </w:rPr>
    </w:lvl>
    <w:lvl w:ilvl="2">
      <w:start w:val="1"/>
      <w:numFmt w:val="lowerRoman"/>
      <w:lvlText w:val="%3)"/>
      <w:lvlJc w:val="left"/>
      <w:pPr>
        <w:tabs>
          <w:tab w:val="num" w:pos="0"/>
        </w:tabs>
        <w:ind w:left="1080" w:hanging="360"/>
      </w:pPr>
      <w:rPr/>
    </w:lvl>
    <w:lvl w:ilvl="3">
      <w:start w:val="1"/>
      <w:numFmt w:val="decimal"/>
      <w:lvlText w:val="(%4)"/>
      <w:lvlJc w:val="left"/>
      <w:pPr>
        <w:tabs>
          <w:tab w:val="num" w:pos="0"/>
        </w:tabs>
        <w:ind w:left="1440" w:hanging="360"/>
      </w:pPr>
      <w:rPr/>
    </w:lvl>
    <w:lvl w:ilvl="4">
      <w:start w:val="1"/>
      <w:numFmt w:val="lowerLetter"/>
      <w:lvlText w:val="(%5)"/>
      <w:lvlJc w:val="left"/>
      <w:pPr>
        <w:tabs>
          <w:tab w:val="num" w:pos="0"/>
        </w:tabs>
        <w:ind w:left="1800" w:hanging="360"/>
      </w:pPr>
      <w:rPr/>
    </w:lvl>
    <w:lvl w:ilvl="5">
      <w:start w:val="1"/>
      <w:numFmt w:val="lowerRoman"/>
      <w:lvlText w:val="(%6)"/>
      <w:lvlJc w:val="left"/>
      <w:pPr>
        <w:tabs>
          <w:tab w:val="num" w:pos="0"/>
        </w:tabs>
        <w:ind w:left="2160" w:hanging="360"/>
      </w:pPr>
      <w:rPr/>
    </w:lvl>
    <w:lvl w:ilvl="6">
      <w:start w:val="1"/>
      <w:numFmt w:val="decimal"/>
      <w:lvlText w:val="%7."/>
      <w:lvlJc w:val="left"/>
      <w:pPr>
        <w:tabs>
          <w:tab w:val="num" w:pos="0"/>
        </w:tabs>
        <w:ind w:left="2520" w:hanging="360"/>
      </w:pPr>
      <w:rPr/>
    </w:lvl>
    <w:lvl w:ilvl="7">
      <w:start w:val="1"/>
      <w:numFmt w:val="lowerLetter"/>
      <w:lvlText w:val="%8."/>
      <w:lvlJc w:val="left"/>
      <w:pPr>
        <w:tabs>
          <w:tab w:val="num" w:pos="0"/>
        </w:tabs>
        <w:ind w:left="2880" w:hanging="360"/>
      </w:pPr>
      <w:rPr/>
    </w:lvl>
    <w:lvl w:ilvl="8">
      <w:start w:val="1"/>
      <w:numFmt w:val="lowerRoman"/>
      <w:lvlText w:val="%9."/>
      <w:lvlJc w:val="left"/>
      <w:pPr>
        <w:tabs>
          <w:tab w:val="num" w:pos="0"/>
        </w:tabs>
        <w:ind w:left="3240" w:hanging="360"/>
      </w:pPr>
      <w:rPr/>
    </w:lvl>
  </w:abstractNum>
  <w:abstractNum w:abstractNumId="22">
    <w:lvl w:ilvl="0">
      <w:start w:val="1"/>
      <w:numFmt w:val="decimal"/>
      <w:lvlText w:val="%1."/>
      <w:lvlJc w:val="left"/>
      <w:pPr>
        <w:tabs>
          <w:tab w:val="num" w:pos="0"/>
        </w:tabs>
        <w:ind w:left="360" w:hanging="360"/>
      </w:pPr>
      <w:rPr>
        <w:b w:val="false"/>
        <w:bCs w:val="false"/>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23">
    <w:lvl w:ilvl="0">
      <w:start w:val="1"/>
      <w:numFmt w:val="decimal"/>
      <w:lvlText w:val="%1."/>
      <w:lvlJc w:val="left"/>
      <w:pPr>
        <w:tabs>
          <w:tab w:val="num" w:pos="0"/>
        </w:tabs>
        <w:ind w:left="360" w:hanging="360"/>
      </w:pPr>
      <w:rPr>
        <w:b w:val="false"/>
        <w:bCs w:val="false"/>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24">
    <w:lvl w:ilvl="0">
      <w:start w:val="1"/>
      <w:numFmt w:val="decimal"/>
      <w:lvlText w:val="%1."/>
      <w:lvlJc w:val="left"/>
      <w:pPr>
        <w:tabs>
          <w:tab w:val="num" w:pos="0"/>
        </w:tabs>
        <w:ind w:left="360" w:hanging="360"/>
      </w:pPr>
      <w:rPr>
        <w:b w:val="false"/>
        <w:bCs w:val="false"/>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25">
    <w:lvl w:ilvl="0">
      <w:start w:val="1"/>
      <w:numFmt w:val="decimal"/>
      <w:lvlText w:val="%1."/>
      <w:lvlJc w:val="left"/>
      <w:pPr>
        <w:tabs>
          <w:tab w:val="num" w:pos="0"/>
        </w:tabs>
        <w:ind w:left="360" w:hanging="360"/>
      </w:pPr>
      <w:rPr>
        <w:b w:val="false"/>
        <w:bCs w:val="false"/>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26">
    <w:lvl w:ilvl="0">
      <w:start w:val="1"/>
      <w:numFmt w:val="decimal"/>
      <w:lvlText w:val="%1)"/>
      <w:lvlJc w:val="left"/>
      <w:pPr>
        <w:tabs>
          <w:tab w:val="num" w:pos="0"/>
        </w:tabs>
        <w:ind w:left="720" w:hanging="360"/>
      </w:pPr>
      <w:rPr>
        <w:b w:val="false"/>
        <w:bCs/>
        <w:rFonts w:cs="" w:cstheme="minorBidi"/>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7">
    <w:lvl w:ilvl="0">
      <w:start w:val="1"/>
      <w:numFmt w:val="decimal"/>
      <w:lvlText w:val="%1)"/>
      <w:lvlJc w:val="left"/>
      <w:pPr>
        <w:tabs>
          <w:tab w:val="num" w:pos="0"/>
        </w:tabs>
        <w:ind w:left="720" w:hanging="360"/>
      </w:pPr>
      <w:rPr>
        <w:b w:val="false"/>
        <w:bCs/>
        <w:rFonts w:cs="" w:cstheme="minorBidi"/>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8">
    <w:lvl w:ilvl="0">
      <w:start w:val="1"/>
      <w:numFmt w:val="decimal"/>
      <w:lvlText w:val="%1."/>
      <w:lvlJc w:val="left"/>
      <w:pPr>
        <w:tabs>
          <w:tab w:val="num" w:pos="0"/>
        </w:tabs>
        <w:ind w:left="360" w:hanging="360"/>
      </w:pPr>
      <w:rPr>
        <w:b w:val="false"/>
        <w:bCs w:val="false"/>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29">
    <w:lvl w:ilvl="0">
      <w:start w:val="1"/>
      <w:numFmt w:val="decimal"/>
      <w:lvlText w:val="%1."/>
      <w:lvlJc w:val="left"/>
      <w:pPr>
        <w:tabs>
          <w:tab w:val="num" w:pos="0"/>
        </w:tabs>
        <w:ind w:left="360" w:hanging="360"/>
      </w:pPr>
      <w:rPr>
        <w:b w:val="false"/>
        <w:bCs w:val="false"/>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30">
    <w:lvl w:ilvl="0">
      <w:start w:val="1"/>
      <w:numFmt w:val="decimal"/>
      <w:lvlText w:val="%1."/>
      <w:lvlJc w:val="left"/>
      <w:pPr>
        <w:tabs>
          <w:tab w:val="num" w:pos="0"/>
        </w:tabs>
        <w:ind w:left="360" w:hanging="360"/>
      </w:pPr>
      <w:rPr>
        <w:b w:val="false"/>
        <w:bCs w:val="false"/>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31">
    <w:lvl w:ilvl="0">
      <w:start w:val="1"/>
      <w:numFmt w:val="decimal"/>
      <w:lvlText w:val="%1."/>
      <w:lvlJc w:val="left"/>
      <w:pPr>
        <w:tabs>
          <w:tab w:val="num" w:pos="0"/>
        </w:tabs>
        <w:ind w:left="360" w:hanging="360"/>
      </w:pPr>
      <w:rPr>
        <w:b w:val="false"/>
        <w:bCs w:val="false"/>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32">
    <w:lvl w:ilvl="0">
      <w:start w:val="1"/>
      <w:numFmt w:val="decimal"/>
      <w:lvlText w:val="%1."/>
      <w:lvlJc w:val="left"/>
      <w:pPr>
        <w:tabs>
          <w:tab w:val="num" w:pos="0"/>
        </w:tabs>
        <w:ind w:left="360" w:hanging="360"/>
      </w:pPr>
      <w:rPr>
        <w:b w:val="false"/>
        <w:bCs w:val="false"/>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3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1"/>
    <w:lvlOverride w:ilvl="0">
      <w:startOverride w:val="1"/>
    </w:lvlOverride>
  </w:num>
  <w:num w:numId="35">
    <w:abstractNumId w:val="1"/>
  </w:num>
  <w:num w:numId="36">
    <w:abstractNumId w:val="1"/>
  </w:num>
  <w:num w:numId="37">
    <w:abstractNumId w:val="1"/>
  </w:num>
  <w:num w:numId="38">
    <w:abstractNumId w:val="1"/>
  </w:num>
  <w:num w:numId="39">
    <w:abstractNumId w:val="1"/>
  </w:num>
  <w:num w:numId="40">
    <w:abstractNumId w:val="1"/>
  </w:num>
  <w:num w:numId="41">
    <w:abstractNumId w:val="1"/>
  </w:num>
  <w:num w:numId="42">
    <w:abstractNumId w:val="1"/>
  </w:num>
  <w:num w:numId="43">
    <w:abstractNumId w:val="1"/>
  </w:num>
  <w:num w:numId="44">
    <w:abstractNumId w:val="1"/>
  </w:num>
  <w:num w:numId="45">
    <w:abstractNumId w:val="1"/>
  </w:num>
  <w:num w:numId="46">
    <w:abstractNumId w:val="1"/>
  </w:num>
  <w:num w:numId="47">
    <w:abstractNumId w:val="14"/>
    <w:lvlOverride w:ilvl="0"/>
    <w:lvlOverride w:ilvl="1">
      <w:startOverride w:val="1"/>
    </w:lvlOverride>
  </w:num>
  <w:num w:numId="48">
    <w:abstractNumId w:val="14"/>
  </w:num>
  <w:num w:numId="49">
    <w:abstractNumId w:val="14"/>
  </w:num>
  <w:num w:numId="50">
    <w:abstractNumId w:val="14"/>
  </w:num>
  <w:num w:numId="51">
    <w:abstractNumId w:val="14"/>
  </w:num>
  <w:num w:numId="52">
    <w:abstractNumId w:val="19"/>
    <w:lvlOverride w:ilvl="0"/>
    <w:lvlOverride w:ilvl="1">
      <w:startOverride w:val="1"/>
    </w:lvlOverride>
  </w:num>
  <w:num w:numId="53">
    <w:abstractNumId w:val="19"/>
  </w:num>
  <w:num w:numId="54">
    <w:abstractNumId w:val="19"/>
  </w:num>
  <w:num w:numId="55">
    <w:abstractNumId w:val="1"/>
  </w:num>
  <w:num w:numId="56">
    <w:abstractNumId w:val="1"/>
  </w:num>
  <w:num w:numId="57">
    <w:abstractNumId w:val="1"/>
  </w:num>
  <w:num w:numId="58">
    <w:abstractNumId w:val="1"/>
  </w:num>
  <w:num w:numId="59">
    <w:abstractNumId w:val="26"/>
    <w:lvlOverride w:ilvl="0">
      <w:startOverride w:val="1"/>
    </w:lvlOverride>
  </w:num>
  <w:num w:numId="60">
    <w:abstractNumId w:val="26"/>
  </w:num>
  <w:num w:numId="61">
    <w:abstractNumId w:val="1"/>
  </w:num>
  <w:num w:numId="62">
    <w:abstractNumId w:val="1"/>
  </w:num>
  <w:num w:numId="63">
    <w:abstractNumId w:val="1"/>
  </w:num>
  <w:num w:numId="64">
    <w:abstractNumId w:val="1"/>
  </w:num>
  <w:num w:numId="65">
    <w:abstractNumId w:val="1"/>
  </w:num>
</w:numbering>
</file>

<file path=word/settings.xml><?xml version="1.0" encoding="utf-8"?>
<w:settings xmlns:w="http://schemas.openxmlformats.org/wordprocessingml/2006/main">
  <w:zoom w:percent="14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pl-P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ptos" w:hAnsi="Aptos" w:eastAsia="Aptos" w:cs="" w:asciiTheme="minorHAnsi" w:cstheme="minorBidi" w:eastAsiaTheme="minorHAnsi" w:hAnsiTheme="minorHAnsi"/>
        <w:kern w:val="2"/>
        <w:sz w:val="22"/>
        <w:szCs w:val="22"/>
        <w:lang w:val="pl-PL"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259" w:before="0" w:after="160"/>
      <w:jc w:val="left"/>
    </w:pPr>
    <w:rPr>
      <w:rFonts w:ascii="Aptos" w:hAnsi="Aptos" w:eastAsia="Aptos" w:cs="" w:asciiTheme="minorHAnsi" w:cstheme="minorBidi" w:eastAsiaTheme="minorHAnsi" w:hAnsiTheme="minorHAnsi"/>
      <w:color w:val="auto"/>
      <w:kern w:val="2"/>
      <w:sz w:val="22"/>
      <w:szCs w:val="22"/>
      <w:lang w:val="pl-PL" w:eastAsia="en-US" w:bidi="ar-SA"/>
      <w14:ligatures w14:val="standardContextual"/>
    </w:rPr>
  </w:style>
  <w:style w:type="paragraph" w:styleId="Nagwek1">
    <w:name w:val="Heading 1"/>
    <w:basedOn w:val="Normal"/>
    <w:next w:val="Normal"/>
    <w:link w:val="Nagwek1Znak"/>
    <w:uiPriority w:val="9"/>
    <w:qFormat/>
    <w:rsid w:val="00007e43"/>
    <w:pPr>
      <w:keepNext w:val="true"/>
      <w:keepLines/>
      <w:spacing w:before="360" w:after="80"/>
      <w:outlineLvl w:val="0"/>
    </w:pPr>
    <w:rPr>
      <w:rFonts w:ascii="Aptos Display" w:hAnsi="Aptos Display" w:eastAsia="" w:cs="" w:asciiTheme="majorHAnsi" w:cstheme="majorBidi" w:eastAsiaTheme="majorEastAsia" w:hAnsiTheme="majorHAnsi"/>
      <w:color w:val="0F4761" w:themeColor="accent1" w:themeShade="bf"/>
      <w:sz w:val="40"/>
      <w:szCs w:val="40"/>
    </w:rPr>
  </w:style>
  <w:style w:type="paragraph" w:styleId="Nagwek2">
    <w:name w:val="Heading 2"/>
    <w:basedOn w:val="Normal"/>
    <w:next w:val="Normal"/>
    <w:link w:val="Nagwek2Znak"/>
    <w:uiPriority w:val="9"/>
    <w:semiHidden/>
    <w:unhideWhenUsed/>
    <w:qFormat/>
    <w:rsid w:val="00007e43"/>
    <w:pPr>
      <w:keepNext w:val="true"/>
      <w:keepLines/>
      <w:spacing w:before="160" w:after="80"/>
      <w:outlineLvl w:val="1"/>
    </w:pPr>
    <w:rPr>
      <w:rFonts w:ascii="Aptos Display" w:hAnsi="Aptos Display" w:eastAsia="" w:cs="" w:asciiTheme="majorHAnsi" w:cstheme="majorBidi" w:eastAsiaTheme="majorEastAsia" w:hAnsiTheme="majorHAnsi"/>
      <w:color w:val="0F4761" w:themeColor="accent1" w:themeShade="bf"/>
      <w:sz w:val="32"/>
      <w:szCs w:val="32"/>
    </w:rPr>
  </w:style>
  <w:style w:type="paragraph" w:styleId="Nagwek3">
    <w:name w:val="Heading 3"/>
    <w:basedOn w:val="Normal"/>
    <w:next w:val="Normal"/>
    <w:link w:val="Nagwek3Znak"/>
    <w:uiPriority w:val="9"/>
    <w:semiHidden/>
    <w:unhideWhenUsed/>
    <w:qFormat/>
    <w:rsid w:val="00007e43"/>
    <w:pPr>
      <w:keepNext w:val="true"/>
      <w:keepLines/>
      <w:spacing w:before="160" w:after="80"/>
      <w:outlineLvl w:val="2"/>
    </w:pPr>
    <w:rPr>
      <w:rFonts w:eastAsia="" w:cs="" w:cstheme="majorBidi" w:eastAsiaTheme="majorEastAsia"/>
      <w:color w:val="0F4761" w:themeColor="accent1" w:themeShade="bf"/>
      <w:sz w:val="28"/>
      <w:szCs w:val="28"/>
    </w:rPr>
  </w:style>
  <w:style w:type="paragraph" w:styleId="Nagwek4">
    <w:name w:val="Heading 4"/>
    <w:basedOn w:val="Normal"/>
    <w:next w:val="Normal"/>
    <w:link w:val="Nagwek4Znak"/>
    <w:uiPriority w:val="9"/>
    <w:semiHidden/>
    <w:unhideWhenUsed/>
    <w:qFormat/>
    <w:rsid w:val="00007e43"/>
    <w:pPr>
      <w:keepNext w:val="true"/>
      <w:keepLines/>
      <w:spacing w:before="80" w:after="40"/>
      <w:outlineLvl w:val="3"/>
    </w:pPr>
    <w:rPr>
      <w:rFonts w:eastAsia="" w:cs="" w:cstheme="majorBidi" w:eastAsiaTheme="majorEastAsia"/>
      <w:i/>
      <w:iCs/>
      <w:color w:val="0F4761" w:themeColor="accent1" w:themeShade="bf"/>
    </w:rPr>
  </w:style>
  <w:style w:type="paragraph" w:styleId="Nagwek5">
    <w:name w:val="Heading 5"/>
    <w:basedOn w:val="Normal"/>
    <w:next w:val="Normal"/>
    <w:link w:val="Nagwek5Znak"/>
    <w:uiPriority w:val="9"/>
    <w:semiHidden/>
    <w:unhideWhenUsed/>
    <w:qFormat/>
    <w:rsid w:val="00007e43"/>
    <w:pPr>
      <w:keepNext w:val="true"/>
      <w:keepLines/>
      <w:spacing w:before="80" w:after="40"/>
      <w:outlineLvl w:val="4"/>
    </w:pPr>
    <w:rPr>
      <w:rFonts w:eastAsia="" w:cs="" w:cstheme="majorBidi" w:eastAsiaTheme="majorEastAsia"/>
      <w:color w:val="0F4761" w:themeColor="accent1" w:themeShade="bf"/>
    </w:rPr>
  </w:style>
  <w:style w:type="paragraph" w:styleId="Nagwek6">
    <w:name w:val="Heading 6"/>
    <w:basedOn w:val="Normal"/>
    <w:next w:val="Normal"/>
    <w:link w:val="Nagwek6Znak"/>
    <w:uiPriority w:val="9"/>
    <w:semiHidden/>
    <w:unhideWhenUsed/>
    <w:qFormat/>
    <w:rsid w:val="00007e43"/>
    <w:pPr>
      <w:keepNext w:val="true"/>
      <w:keepLines/>
      <w:spacing w:before="40" w:after="0"/>
      <w:outlineLvl w:val="5"/>
    </w:pPr>
    <w:rPr>
      <w:rFonts w:eastAsia="" w:cs="" w:cstheme="majorBidi" w:eastAsiaTheme="majorEastAsia"/>
      <w:i/>
      <w:iCs/>
      <w:color w:val="595959" w:themeColor="text1" w:themeTint="a6"/>
    </w:rPr>
  </w:style>
  <w:style w:type="paragraph" w:styleId="Nagwek7">
    <w:name w:val="Heading 7"/>
    <w:basedOn w:val="Normal"/>
    <w:next w:val="Normal"/>
    <w:link w:val="Nagwek7Znak"/>
    <w:uiPriority w:val="9"/>
    <w:semiHidden/>
    <w:unhideWhenUsed/>
    <w:qFormat/>
    <w:rsid w:val="00007e43"/>
    <w:pPr>
      <w:keepNext w:val="true"/>
      <w:keepLines/>
      <w:spacing w:before="40" w:after="0"/>
      <w:outlineLvl w:val="6"/>
    </w:pPr>
    <w:rPr>
      <w:rFonts w:eastAsia="" w:cs="" w:cstheme="majorBidi" w:eastAsiaTheme="majorEastAsia"/>
      <w:color w:val="595959" w:themeColor="text1" w:themeTint="a6"/>
    </w:rPr>
  </w:style>
  <w:style w:type="paragraph" w:styleId="Nagwek8">
    <w:name w:val="Heading 8"/>
    <w:basedOn w:val="Normal"/>
    <w:next w:val="Normal"/>
    <w:link w:val="Nagwek8Znak"/>
    <w:uiPriority w:val="9"/>
    <w:semiHidden/>
    <w:unhideWhenUsed/>
    <w:qFormat/>
    <w:rsid w:val="00007e43"/>
    <w:pPr>
      <w:keepNext w:val="true"/>
      <w:keepLines/>
      <w:spacing w:before="0" w:after="0"/>
      <w:outlineLvl w:val="7"/>
    </w:pPr>
    <w:rPr>
      <w:rFonts w:eastAsia="" w:cs="" w:cstheme="majorBidi" w:eastAsiaTheme="majorEastAsia"/>
      <w:i/>
      <w:iCs/>
      <w:color w:val="272727" w:themeColor="text1" w:themeTint="d8"/>
    </w:rPr>
  </w:style>
  <w:style w:type="paragraph" w:styleId="Nagwek9">
    <w:name w:val="Heading 9"/>
    <w:basedOn w:val="Normal"/>
    <w:next w:val="Normal"/>
    <w:link w:val="Nagwek9Znak"/>
    <w:uiPriority w:val="9"/>
    <w:semiHidden/>
    <w:unhideWhenUsed/>
    <w:qFormat/>
    <w:rsid w:val="00007e43"/>
    <w:pPr>
      <w:keepNext w:val="true"/>
      <w:keepLines/>
      <w:spacing w:before="0" w:after="0"/>
      <w:outlineLvl w:val="8"/>
    </w:pPr>
    <w:rPr>
      <w:rFonts w:eastAsia="" w:cs="" w:cstheme="majorBidi" w:eastAsiaTheme="majorEastAsia"/>
      <w:color w:val="272727" w:themeColor="text1" w:themeTint="d8"/>
    </w:rPr>
  </w:style>
  <w:style w:type="character" w:styleId="DefaultParagraphFont" w:default="1">
    <w:name w:val="Default Paragraph Font"/>
    <w:uiPriority w:val="1"/>
    <w:unhideWhenUsed/>
    <w:qFormat/>
    <w:rPr/>
  </w:style>
  <w:style w:type="character" w:styleId="Nagwek1Znak" w:customStyle="1">
    <w:name w:val="Nagłówek 1 Znak"/>
    <w:basedOn w:val="DefaultParagraphFont"/>
    <w:uiPriority w:val="9"/>
    <w:qFormat/>
    <w:rsid w:val="00007e43"/>
    <w:rPr>
      <w:rFonts w:ascii="Aptos Display" w:hAnsi="Aptos Display" w:eastAsia="" w:cs="" w:asciiTheme="majorHAnsi" w:cstheme="majorBidi" w:eastAsiaTheme="majorEastAsia" w:hAnsiTheme="majorHAnsi"/>
      <w:color w:val="0F4761" w:themeColor="accent1" w:themeShade="bf"/>
      <w:sz w:val="40"/>
      <w:szCs w:val="40"/>
    </w:rPr>
  </w:style>
  <w:style w:type="character" w:styleId="Nagwek2Znak" w:customStyle="1">
    <w:name w:val="Nagłówek 2 Znak"/>
    <w:basedOn w:val="DefaultParagraphFont"/>
    <w:uiPriority w:val="9"/>
    <w:semiHidden/>
    <w:qFormat/>
    <w:rsid w:val="00007e43"/>
    <w:rPr>
      <w:rFonts w:ascii="Aptos Display" w:hAnsi="Aptos Display" w:eastAsia="" w:cs="" w:asciiTheme="majorHAnsi" w:cstheme="majorBidi" w:eastAsiaTheme="majorEastAsia" w:hAnsiTheme="majorHAnsi"/>
      <w:color w:val="0F4761" w:themeColor="accent1" w:themeShade="bf"/>
      <w:sz w:val="32"/>
      <w:szCs w:val="32"/>
    </w:rPr>
  </w:style>
  <w:style w:type="character" w:styleId="Nagwek3Znak" w:customStyle="1">
    <w:name w:val="Nagłówek 3 Znak"/>
    <w:basedOn w:val="DefaultParagraphFont"/>
    <w:uiPriority w:val="9"/>
    <w:semiHidden/>
    <w:qFormat/>
    <w:rsid w:val="00007e43"/>
    <w:rPr>
      <w:rFonts w:eastAsia="" w:cs="" w:cstheme="majorBidi" w:eastAsiaTheme="majorEastAsia"/>
      <w:color w:val="0F4761" w:themeColor="accent1" w:themeShade="bf"/>
      <w:sz w:val="28"/>
      <w:szCs w:val="28"/>
    </w:rPr>
  </w:style>
  <w:style w:type="character" w:styleId="Nagwek4Znak" w:customStyle="1">
    <w:name w:val="Nagłówek 4 Znak"/>
    <w:basedOn w:val="DefaultParagraphFont"/>
    <w:uiPriority w:val="9"/>
    <w:semiHidden/>
    <w:qFormat/>
    <w:rsid w:val="00007e43"/>
    <w:rPr>
      <w:rFonts w:eastAsia="" w:cs="" w:cstheme="majorBidi" w:eastAsiaTheme="majorEastAsia"/>
      <w:i/>
      <w:iCs/>
      <w:color w:val="0F4761" w:themeColor="accent1" w:themeShade="bf"/>
    </w:rPr>
  </w:style>
  <w:style w:type="character" w:styleId="Nagwek5Znak" w:customStyle="1">
    <w:name w:val="Nagłówek 5 Znak"/>
    <w:basedOn w:val="DefaultParagraphFont"/>
    <w:uiPriority w:val="9"/>
    <w:semiHidden/>
    <w:qFormat/>
    <w:rsid w:val="00007e43"/>
    <w:rPr>
      <w:rFonts w:eastAsia="" w:cs="" w:cstheme="majorBidi" w:eastAsiaTheme="majorEastAsia"/>
      <w:color w:val="0F4761" w:themeColor="accent1" w:themeShade="bf"/>
    </w:rPr>
  </w:style>
  <w:style w:type="character" w:styleId="Nagwek6Znak" w:customStyle="1">
    <w:name w:val="Nagłówek 6 Znak"/>
    <w:basedOn w:val="DefaultParagraphFont"/>
    <w:uiPriority w:val="9"/>
    <w:semiHidden/>
    <w:qFormat/>
    <w:rsid w:val="00007e43"/>
    <w:rPr>
      <w:rFonts w:eastAsia="" w:cs="" w:cstheme="majorBidi" w:eastAsiaTheme="majorEastAsia"/>
      <w:i/>
      <w:iCs/>
      <w:color w:val="595959" w:themeColor="text1" w:themeTint="a6"/>
    </w:rPr>
  </w:style>
  <w:style w:type="character" w:styleId="Nagwek7Znak" w:customStyle="1">
    <w:name w:val="Nagłówek 7 Znak"/>
    <w:basedOn w:val="DefaultParagraphFont"/>
    <w:uiPriority w:val="9"/>
    <w:semiHidden/>
    <w:qFormat/>
    <w:rsid w:val="00007e43"/>
    <w:rPr>
      <w:rFonts w:eastAsia="" w:cs="" w:cstheme="majorBidi" w:eastAsiaTheme="majorEastAsia"/>
      <w:color w:val="595959" w:themeColor="text1" w:themeTint="a6"/>
    </w:rPr>
  </w:style>
  <w:style w:type="character" w:styleId="Nagwek8Znak" w:customStyle="1">
    <w:name w:val="Nagłówek 8 Znak"/>
    <w:basedOn w:val="DefaultParagraphFont"/>
    <w:uiPriority w:val="9"/>
    <w:semiHidden/>
    <w:qFormat/>
    <w:rsid w:val="00007e43"/>
    <w:rPr>
      <w:rFonts w:eastAsia="" w:cs="" w:cstheme="majorBidi" w:eastAsiaTheme="majorEastAsia"/>
      <w:i/>
      <w:iCs/>
      <w:color w:val="272727" w:themeColor="text1" w:themeTint="d8"/>
    </w:rPr>
  </w:style>
  <w:style w:type="character" w:styleId="Nagwek9Znak" w:customStyle="1">
    <w:name w:val="Nagłówek 9 Znak"/>
    <w:basedOn w:val="DefaultParagraphFont"/>
    <w:uiPriority w:val="9"/>
    <w:semiHidden/>
    <w:qFormat/>
    <w:rsid w:val="00007e43"/>
    <w:rPr>
      <w:rFonts w:eastAsia="" w:cs="" w:cstheme="majorBidi" w:eastAsiaTheme="majorEastAsia"/>
      <w:color w:val="272727" w:themeColor="text1" w:themeTint="d8"/>
    </w:rPr>
  </w:style>
  <w:style w:type="character" w:styleId="TytuZnak" w:customStyle="1">
    <w:name w:val="Tytuł Znak"/>
    <w:basedOn w:val="DefaultParagraphFont"/>
    <w:uiPriority w:val="10"/>
    <w:qFormat/>
    <w:rsid w:val="00007e43"/>
    <w:rPr>
      <w:rFonts w:ascii="Aptos Display" w:hAnsi="Aptos Display" w:eastAsia="" w:cs="" w:asciiTheme="majorHAnsi" w:cstheme="majorBidi" w:eastAsiaTheme="majorEastAsia" w:hAnsiTheme="majorHAnsi"/>
      <w:spacing w:val="-10"/>
      <w:kern w:val="2"/>
      <w:sz w:val="56"/>
      <w:szCs w:val="56"/>
    </w:rPr>
  </w:style>
  <w:style w:type="character" w:styleId="PodtytuZnak" w:customStyle="1">
    <w:name w:val="Podtytuł Znak"/>
    <w:basedOn w:val="DefaultParagraphFont"/>
    <w:uiPriority w:val="11"/>
    <w:qFormat/>
    <w:rsid w:val="00007e43"/>
    <w:rPr>
      <w:rFonts w:eastAsia="" w:cs="" w:cstheme="majorBidi" w:eastAsiaTheme="majorEastAsia"/>
      <w:color w:val="595959" w:themeColor="text1" w:themeTint="a6"/>
      <w:spacing w:val="15"/>
      <w:sz w:val="28"/>
      <w:szCs w:val="28"/>
    </w:rPr>
  </w:style>
  <w:style w:type="character" w:styleId="CytatZnak" w:customStyle="1">
    <w:name w:val="Cytat Znak"/>
    <w:basedOn w:val="DefaultParagraphFont"/>
    <w:link w:val="Quote"/>
    <w:uiPriority w:val="29"/>
    <w:qFormat/>
    <w:rsid w:val="00007e43"/>
    <w:rPr>
      <w:i/>
      <w:iCs/>
      <w:color w:val="404040" w:themeColor="text1" w:themeTint="bf"/>
    </w:rPr>
  </w:style>
  <w:style w:type="character" w:styleId="IntenseEmphasis">
    <w:name w:val="Intense Emphasis"/>
    <w:basedOn w:val="DefaultParagraphFont"/>
    <w:uiPriority w:val="21"/>
    <w:qFormat/>
    <w:rsid w:val="00007e43"/>
    <w:rPr>
      <w:i/>
      <w:iCs/>
      <w:color w:val="0F4761" w:themeColor="accent1" w:themeShade="bf"/>
    </w:rPr>
  </w:style>
  <w:style w:type="character" w:styleId="CytatintensywnyZnak" w:customStyle="1">
    <w:name w:val="Cytat intensywny Znak"/>
    <w:basedOn w:val="DefaultParagraphFont"/>
    <w:link w:val="IntenseQuote"/>
    <w:uiPriority w:val="30"/>
    <w:qFormat/>
    <w:rsid w:val="00007e43"/>
    <w:rPr>
      <w:i/>
      <w:iCs/>
      <w:color w:val="0F4761" w:themeColor="accent1" w:themeShade="bf"/>
    </w:rPr>
  </w:style>
  <w:style w:type="character" w:styleId="IntenseReference">
    <w:name w:val="Intense Reference"/>
    <w:basedOn w:val="DefaultParagraphFont"/>
    <w:uiPriority w:val="32"/>
    <w:qFormat/>
    <w:rsid w:val="00007e43"/>
    <w:rPr>
      <w:b/>
      <w:bCs/>
      <w:smallCaps/>
      <w:color w:val="0F4761" w:themeColor="accent1" w:themeShade="bf"/>
      <w:spacing w:val="5"/>
    </w:rPr>
  </w:style>
  <w:style w:type="character" w:styleId="TekstkomentarzaZnak" w:customStyle="1">
    <w:name w:val="Tekst komentarza Znak"/>
    <w:basedOn w:val="DefaultParagraphFont"/>
    <w:link w:val="Annotationtext"/>
    <w:uiPriority w:val="99"/>
    <w:qFormat/>
    <w:rsid w:val="00451642"/>
    <w:rPr>
      <w:rFonts w:ascii="Times New Roman" w:hAnsi="Times New Roman" w:eastAsia="Times New Roman" w:cs="Times New Roman"/>
      <w:kern w:val="0"/>
      <w:sz w:val="20"/>
      <w:szCs w:val="20"/>
      <w:lang w:eastAsia="pl-PL"/>
      <w14:ligatures w14:val="none"/>
    </w:rPr>
  </w:style>
  <w:style w:type="character" w:styleId="Annotationreference">
    <w:name w:val="annotation reference"/>
    <w:basedOn w:val="DefaultParagraphFont"/>
    <w:uiPriority w:val="99"/>
    <w:semiHidden/>
    <w:unhideWhenUsed/>
    <w:qFormat/>
    <w:rsid w:val="00451642"/>
    <w:rPr>
      <w:sz w:val="16"/>
      <w:szCs w:val="16"/>
    </w:rPr>
  </w:style>
  <w:style w:type="character" w:styleId="TematkomentarzaZnak" w:customStyle="1">
    <w:name w:val="Temat komentarza Znak"/>
    <w:basedOn w:val="TekstkomentarzaZnak"/>
    <w:link w:val="Annotationsubject"/>
    <w:uiPriority w:val="99"/>
    <w:semiHidden/>
    <w:qFormat/>
    <w:rsid w:val="00ec2125"/>
    <w:rPr>
      <w:rFonts w:ascii="Times New Roman" w:hAnsi="Times New Roman" w:eastAsia="Times New Roman" w:cs="Times New Roman"/>
      <w:b/>
      <w:bCs/>
      <w:kern w:val="0"/>
      <w:sz w:val="20"/>
      <w:szCs w:val="20"/>
      <w:lang w:eastAsia="pl-PL"/>
      <w14:ligatures w14:val="none"/>
    </w:rPr>
  </w:style>
  <w:style w:type="character" w:styleId="Czeinternetowe">
    <w:name w:val="Hyperlink"/>
    <w:basedOn w:val="DefaultParagraphFont"/>
    <w:unhideWhenUsed/>
    <w:rsid w:val="00a437a5"/>
    <w:rPr>
      <w:color w:val="0563C1"/>
      <w:u w:val="single"/>
    </w:rPr>
  </w:style>
  <w:style w:type="character" w:styleId="UnresolvedMention">
    <w:name w:val="Unresolved Mention"/>
    <w:basedOn w:val="DefaultParagraphFont"/>
    <w:uiPriority w:val="99"/>
    <w:semiHidden/>
    <w:unhideWhenUsed/>
    <w:qFormat/>
    <w:rsid w:val="007d6c3b"/>
    <w:rPr>
      <w:color w:val="605E5C"/>
      <w:shd w:fill="E1DFDD" w:val="clear"/>
    </w:rPr>
  </w:style>
  <w:style w:type="paragraph" w:styleId="Nagwek">
    <w:name w:val="Nagłówek"/>
    <w:basedOn w:val="Normal"/>
    <w:next w:val="Tretekstu"/>
    <w:qFormat/>
    <w:pPr>
      <w:keepNext w:val="true"/>
      <w:spacing w:before="240" w:after="120"/>
    </w:pPr>
    <w:rPr>
      <w:rFonts w:ascii="Liberation Sans" w:hAnsi="Liberation Sans" w:eastAsia="Microsoft YaHei" w:cs="Lucida Sans"/>
      <w:sz w:val="28"/>
      <w:szCs w:val="28"/>
    </w:rPr>
  </w:style>
  <w:style w:type="paragraph" w:styleId="Tretekstu">
    <w:name w:val="Body Text"/>
    <w:basedOn w:val="Normal"/>
    <w:pPr>
      <w:spacing w:lineRule="auto" w:line="276" w:before="0" w:after="140"/>
    </w:pPr>
    <w:rPr/>
  </w:style>
  <w:style w:type="paragraph" w:styleId="Lista">
    <w:name w:val="List"/>
    <w:basedOn w:val="Tretekstu"/>
    <w:pPr/>
    <w:rPr>
      <w:rFonts w:cs="Lucida Sans"/>
    </w:rPr>
  </w:style>
  <w:style w:type="paragraph" w:styleId="Podpis">
    <w:name w:val="Caption"/>
    <w:basedOn w:val="Normal"/>
    <w:qFormat/>
    <w:pPr>
      <w:suppressLineNumbers/>
      <w:spacing w:before="120" w:after="120"/>
    </w:pPr>
    <w:rPr>
      <w:rFonts w:cs="Lucida Sans"/>
      <w:i/>
      <w:iCs/>
      <w:sz w:val="24"/>
      <w:szCs w:val="24"/>
    </w:rPr>
  </w:style>
  <w:style w:type="paragraph" w:styleId="Indeks">
    <w:name w:val="Indeks"/>
    <w:basedOn w:val="Normal"/>
    <w:qFormat/>
    <w:pPr>
      <w:suppressLineNumbers/>
    </w:pPr>
    <w:rPr>
      <w:rFonts w:cs="Lucida Sans"/>
    </w:rPr>
  </w:style>
  <w:style w:type="paragraph" w:styleId="Tytu">
    <w:name w:val="Title"/>
    <w:basedOn w:val="Normal"/>
    <w:next w:val="Normal"/>
    <w:link w:val="TytuZnak"/>
    <w:uiPriority w:val="10"/>
    <w:qFormat/>
    <w:rsid w:val="00007e43"/>
    <w:pPr>
      <w:spacing w:lineRule="auto" w:line="240" w:before="0" w:after="80"/>
      <w:contextualSpacing/>
    </w:pPr>
    <w:rPr>
      <w:rFonts w:ascii="Aptos Display" w:hAnsi="Aptos Display" w:eastAsia="" w:cs="" w:asciiTheme="majorHAnsi" w:cstheme="majorBidi" w:eastAsiaTheme="majorEastAsia" w:hAnsiTheme="majorHAnsi"/>
      <w:spacing w:val="-10"/>
      <w:kern w:val="2"/>
      <w:sz w:val="56"/>
      <w:szCs w:val="56"/>
    </w:rPr>
  </w:style>
  <w:style w:type="paragraph" w:styleId="Podtytu">
    <w:name w:val="Subtitle"/>
    <w:basedOn w:val="Normal"/>
    <w:next w:val="Normal"/>
    <w:link w:val="PodtytuZnak"/>
    <w:uiPriority w:val="11"/>
    <w:qFormat/>
    <w:rsid w:val="00007e43"/>
    <w:pPr/>
    <w:rPr>
      <w:rFonts w:eastAsia="" w:cs="" w:cstheme="majorBidi" w:eastAsiaTheme="majorEastAsia"/>
      <w:color w:val="595959" w:themeColor="text1" w:themeTint="a6"/>
      <w:spacing w:val="15"/>
      <w:sz w:val="28"/>
      <w:szCs w:val="28"/>
    </w:rPr>
  </w:style>
  <w:style w:type="paragraph" w:styleId="Quote">
    <w:name w:val="Quote"/>
    <w:basedOn w:val="Normal"/>
    <w:next w:val="Normal"/>
    <w:link w:val="CytatZnak"/>
    <w:uiPriority w:val="29"/>
    <w:qFormat/>
    <w:rsid w:val="00007e43"/>
    <w:pPr>
      <w:spacing w:before="160" w:after="160"/>
      <w:jc w:val="center"/>
    </w:pPr>
    <w:rPr>
      <w:i/>
      <w:iCs/>
      <w:color w:val="404040" w:themeColor="text1" w:themeTint="bf"/>
    </w:rPr>
  </w:style>
  <w:style w:type="paragraph" w:styleId="ListParagraph">
    <w:name w:val="List Paragraph"/>
    <w:basedOn w:val="Normal"/>
    <w:uiPriority w:val="34"/>
    <w:qFormat/>
    <w:rsid w:val="00007e43"/>
    <w:pPr>
      <w:spacing w:before="0" w:after="160"/>
      <w:ind w:left="720" w:hanging="0"/>
      <w:contextualSpacing/>
    </w:pPr>
    <w:rPr/>
  </w:style>
  <w:style w:type="paragraph" w:styleId="IntenseQuote">
    <w:name w:val="Intense Quote"/>
    <w:basedOn w:val="Normal"/>
    <w:next w:val="Normal"/>
    <w:link w:val="CytatintensywnyZnak"/>
    <w:uiPriority w:val="30"/>
    <w:qFormat/>
    <w:rsid w:val="00007e43"/>
    <w:pPr>
      <w:pBdr>
        <w:top w:val="single" w:sz="4" w:space="10" w:color="0F4761"/>
        <w:bottom w:val="single" w:sz="4" w:space="10" w:color="0F4761"/>
      </w:pBdr>
      <w:spacing w:before="360" w:after="360"/>
      <w:ind w:left="864" w:right="864" w:hanging="0"/>
      <w:jc w:val="center"/>
    </w:pPr>
    <w:rPr>
      <w:i/>
      <w:iCs/>
      <w:color w:val="0F4761" w:themeColor="accent1" w:themeShade="bf"/>
    </w:rPr>
  </w:style>
  <w:style w:type="paragraph" w:styleId="Annotationtext">
    <w:name w:val="annotation text"/>
    <w:basedOn w:val="Normal"/>
    <w:link w:val="TekstkomentarzaZnak"/>
    <w:uiPriority w:val="99"/>
    <w:unhideWhenUsed/>
    <w:qFormat/>
    <w:rsid w:val="00451642"/>
    <w:pPr>
      <w:spacing w:lineRule="auto" w:line="240" w:before="0" w:after="0"/>
    </w:pPr>
    <w:rPr>
      <w:rFonts w:ascii="Times New Roman" w:hAnsi="Times New Roman" w:eastAsia="Times New Roman" w:cs="Times New Roman"/>
      <w:kern w:val="0"/>
      <w:sz w:val="20"/>
      <w:szCs w:val="20"/>
      <w:lang w:eastAsia="pl-PL"/>
      <w14:ligatures w14:val="none"/>
    </w:rPr>
  </w:style>
  <w:style w:type="paragraph" w:styleId="Annotationsubject">
    <w:name w:val="annotation subject"/>
    <w:basedOn w:val="Annotationtext"/>
    <w:next w:val="Annotationtext"/>
    <w:link w:val="TematkomentarzaZnak"/>
    <w:uiPriority w:val="99"/>
    <w:semiHidden/>
    <w:unhideWhenUsed/>
    <w:qFormat/>
    <w:rsid w:val="00ec2125"/>
    <w:pPr>
      <w:spacing w:before="0" w:after="160"/>
    </w:pPr>
    <w:rPr>
      <w:rFonts w:ascii="Aptos" w:hAnsi="Aptos" w:eastAsia="Aptos" w:cs="" w:asciiTheme="minorHAnsi" w:cstheme="minorBidi" w:eastAsiaTheme="minorHAnsi" w:hAnsiTheme="minorHAnsi"/>
      <w:b/>
      <w:bCs/>
      <w:kern w:val="2"/>
      <w:lang w:eastAsia="en-US"/>
      <w14:ligatures w14:val="standardContextual"/>
    </w:rPr>
  </w:style>
  <w:style w:type="paragraph" w:styleId="Gwkaistopka">
    <w:name w:val="Główka i stopka"/>
    <w:basedOn w:val="Normal"/>
    <w:qFormat/>
    <w:pPr>
      <w:suppressLineNumbers/>
      <w:tabs>
        <w:tab w:val="clear" w:pos="708"/>
        <w:tab w:val="center" w:pos="4536" w:leader="none"/>
        <w:tab w:val="right" w:pos="9072" w:leader="none"/>
      </w:tabs>
    </w:pPr>
    <w:rPr/>
  </w:style>
  <w:style w:type="paragraph" w:styleId="Stopka">
    <w:name w:val="Footer"/>
    <w:basedOn w:val="Gwkaistopka"/>
    <w:pPr>
      <w:suppressLineNumbers/>
    </w:pPr>
    <w:rPr/>
  </w:style>
  <w:style w:type="paragraph" w:styleId="Normalny">
    <w:name w:val="Normalny"/>
    <w:qFormat/>
    <w:pPr>
      <w:widowControl/>
      <w:suppressAutoHyphens w:val="true"/>
      <w:bidi w:val="0"/>
      <w:spacing w:lineRule="auto" w:line="259" w:before="0" w:after="160"/>
      <w:jc w:val="left"/>
    </w:pPr>
    <w:rPr>
      <w:rFonts w:ascii="Aptos" w:hAnsi="Aptos" w:eastAsia="Aptos" w:cs="" w:asciiTheme="minorHAnsi" w:cstheme="minorBidi" w:eastAsiaTheme="minorHAnsi" w:hAnsiTheme="minorHAnsi"/>
      <w:color w:val="auto"/>
      <w:kern w:val="2"/>
      <w:sz w:val="22"/>
      <w:szCs w:val="22"/>
      <w:lang w:val="pl-PL" w:eastAsia="en-US" w:bidi="ar-SA"/>
      <w14:ligatures w14:val="standardContextual"/>
    </w:rPr>
  </w:style>
  <w:style w:type="paragraph" w:styleId="Gwka">
    <w:name w:val="Header"/>
    <w:basedOn w:val="Gwkaistopka"/>
    <w:pPr>
      <w:suppressLineNumbers/>
    </w:pPr>
    <w:rPr/>
  </w:style>
  <w:style w:type="numbering" w:styleId="NoList" w:default="1">
    <w:name w:val="No List"/>
    <w:uiPriority w:val="99"/>
    <w:semiHidden/>
    <w:unhideWhenUsed/>
    <w:qFormat/>
  </w:style>
  <w:style w:type="table" w:default="1" w:styleId="Standardowy">
    <w:name w:val="Normal Table"/>
    <w:uiPriority w:val="99"/>
    <w:semiHidden/>
    <w:unhideWhenUsed/>
    <w:tblPr>
      <w:tblCellMar>
        <w:top w:w="0" w:type="dxa"/>
        <w:left w:w="108" w:type="dxa"/>
        <w:bottom w:w="0" w:type="dxa"/>
        <w:right w:w="108" w:type="dxa"/>
      </w:tblCellMar>
    </w:tblPr>
  </w:style>
  <w:style w:type="table" w:styleId="Tabela-Siatka">
    <w:name w:val="Table Grid"/>
    <w:basedOn w:val="Standardowy"/>
    <w:uiPriority w:val="39"/>
    <w:rsid w:val="0045164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iod@poczta.gminalezajsk.pl" TargetMode="External"/><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351</TotalTime>
  <Application>LibreOffice/7.4.3.2$Windows_X86_64 LibreOffice_project/1048a8393ae2eeec98dff31b5c133c5f1d08b890</Application>
  <AppVersion>15.0000</AppVersion>
  <Pages>3</Pages>
  <Words>1772</Words>
  <Characters>11396</Characters>
  <CharactersWithSpaces>13054</CharactersWithSpaces>
  <Paragraphs>109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2025-02-06T19:22:00Z</dcterms:created>
  <dc:creator>Adrian Dziura</dc:creator>
  <dc:description/>
  <dc:language>pl-PL</dc:language>
  <cp:lastModifiedBy/>
  <cp:lastPrinted>2025-03-21T12:24:20Z</cp:lastPrinted>
  <dcterms:modified xsi:type="dcterms:W3CDTF">2025-03-21T12:24:34Z</dcterms:modified>
  <cp:revision>48</cp:revision>
  <dc:subject/>
  <dc:title/>
</cp:coreProperties>
</file>

<file path=docProps/custom.xml><?xml version="1.0" encoding="utf-8"?>
<Properties xmlns="http://schemas.openxmlformats.org/officeDocument/2006/custom-properties" xmlns:vt="http://schemas.openxmlformats.org/officeDocument/2006/docPropsVTypes"/>
</file>