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6EE159" w14:textId="192A4CF5" w:rsidR="007F37D7" w:rsidRPr="007505F8" w:rsidRDefault="007505F8" w:rsidP="007505F8">
      <w:pPr>
        <w:pStyle w:val="Standard"/>
        <w:tabs>
          <w:tab w:val="left" w:pos="513"/>
        </w:tabs>
        <w:spacing w:before="80" w:line="276" w:lineRule="auto"/>
        <w:ind w:left="1080" w:hanging="796"/>
        <w:rPr>
          <w:rFonts w:cs="Times New Roman"/>
          <w:b/>
          <w:sz w:val="28"/>
          <w:szCs w:val="28"/>
        </w:rPr>
      </w:pPr>
      <w:r w:rsidRPr="007505F8">
        <w:rPr>
          <w:rFonts w:cs="Times New Roman"/>
          <w:b/>
          <w:sz w:val="28"/>
          <w:szCs w:val="28"/>
        </w:rPr>
        <w:t>Znak sprawy: ZP.271.</w:t>
      </w:r>
      <w:r w:rsidRPr="007505F8">
        <w:rPr>
          <w:rFonts w:cs="Times New Roman"/>
          <w:b/>
          <w:sz w:val="28"/>
          <w:szCs w:val="28"/>
        </w:rPr>
        <w:t>11.</w:t>
      </w:r>
      <w:r w:rsidRPr="007505F8">
        <w:rPr>
          <w:rFonts w:cs="Times New Roman"/>
          <w:b/>
          <w:sz w:val="28"/>
          <w:szCs w:val="28"/>
        </w:rPr>
        <w:t>2025</w:t>
      </w:r>
    </w:p>
    <w:p w14:paraId="09C7CAB5" w14:textId="72B2FC07" w:rsidR="007F37D7" w:rsidRDefault="00216A08">
      <w:pPr>
        <w:pStyle w:val="Standard"/>
        <w:tabs>
          <w:tab w:val="left" w:pos="513"/>
        </w:tabs>
        <w:spacing w:before="80" w:line="276" w:lineRule="auto"/>
        <w:ind w:left="1080" w:hanging="796"/>
        <w:jc w:val="right"/>
        <w:rPr>
          <w:b/>
          <w:bCs/>
          <w:sz w:val="28"/>
          <w:szCs w:val="28"/>
        </w:rPr>
      </w:pPr>
      <w:r w:rsidRPr="007E1E48">
        <w:rPr>
          <w:b/>
          <w:bCs/>
          <w:sz w:val="28"/>
          <w:szCs w:val="28"/>
        </w:rPr>
        <w:t>Załącznik nr 1</w:t>
      </w:r>
      <w:r w:rsidR="007E1E48" w:rsidRPr="007E1E48">
        <w:rPr>
          <w:b/>
          <w:bCs/>
          <w:sz w:val="28"/>
          <w:szCs w:val="28"/>
        </w:rPr>
        <w:t>a</w:t>
      </w:r>
      <w:r w:rsidRPr="007E1E48">
        <w:rPr>
          <w:b/>
          <w:bCs/>
          <w:sz w:val="28"/>
          <w:szCs w:val="28"/>
        </w:rPr>
        <w:t xml:space="preserve"> do SWZ – </w:t>
      </w:r>
      <w:r w:rsidR="007E1E48" w:rsidRPr="007E1E48">
        <w:rPr>
          <w:b/>
          <w:bCs/>
          <w:sz w:val="28"/>
          <w:szCs w:val="28"/>
        </w:rPr>
        <w:t>W</w:t>
      </w:r>
      <w:r w:rsidRPr="007E1E48">
        <w:rPr>
          <w:b/>
          <w:bCs/>
          <w:sz w:val="28"/>
          <w:szCs w:val="28"/>
        </w:rPr>
        <w:t xml:space="preserve">ymagania techniczne  </w:t>
      </w:r>
      <w:r w:rsidR="007E1E48" w:rsidRPr="007E1E48">
        <w:rPr>
          <w:b/>
          <w:bCs/>
          <w:sz w:val="28"/>
          <w:szCs w:val="28"/>
        </w:rPr>
        <w:t>sprzętu oraz parametry oferowanego sprzętu</w:t>
      </w:r>
    </w:p>
    <w:p w14:paraId="28904759" w14:textId="77777777" w:rsidR="00637588" w:rsidRDefault="00637588">
      <w:pPr>
        <w:pStyle w:val="Standard"/>
        <w:tabs>
          <w:tab w:val="left" w:pos="513"/>
        </w:tabs>
        <w:spacing w:before="80" w:line="276" w:lineRule="auto"/>
        <w:ind w:left="1080" w:hanging="796"/>
        <w:jc w:val="right"/>
        <w:rPr>
          <w:b/>
          <w:bCs/>
          <w:sz w:val="28"/>
          <w:szCs w:val="28"/>
        </w:rPr>
      </w:pPr>
    </w:p>
    <w:p w14:paraId="047BBE10" w14:textId="77777777" w:rsidR="00637588" w:rsidRDefault="00637588">
      <w:pPr>
        <w:pStyle w:val="Standard"/>
        <w:tabs>
          <w:tab w:val="left" w:pos="513"/>
        </w:tabs>
        <w:spacing w:before="80" w:line="276" w:lineRule="auto"/>
        <w:ind w:left="1080" w:hanging="796"/>
        <w:jc w:val="right"/>
      </w:pPr>
    </w:p>
    <w:p w14:paraId="50B83E25" w14:textId="77777777" w:rsidR="007F37D7" w:rsidRDefault="007F37D7">
      <w:pPr>
        <w:pStyle w:val="Nagwek2"/>
        <w:jc w:val="center"/>
        <w:rPr>
          <w:rFonts w:ascii="Arial" w:hAnsi="Arial" w:cs="Arial"/>
          <w:sz w:val="24"/>
        </w:rPr>
      </w:pPr>
    </w:p>
    <w:p w14:paraId="4734FAB7" w14:textId="77777777" w:rsidR="007F37D7" w:rsidRDefault="00216A08">
      <w:pPr>
        <w:pStyle w:val="Nagwek2"/>
        <w:jc w:val="center"/>
      </w:pPr>
      <w:r>
        <w:rPr>
          <w:rFonts w:ascii="Arial" w:hAnsi="Arial" w:cs="Arial"/>
          <w:sz w:val="24"/>
        </w:rPr>
        <w:t>OPIS PRZEDMIOTU ZAMÓWIENIA</w:t>
      </w:r>
    </w:p>
    <w:p w14:paraId="56832030" w14:textId="77777777" w:rsidR="007F37D7" w:rsidRDefault="00216A08">
      <w:pPr>
        <w:pStyle w:val="Nagwek2"/>
        <w:jc w:val="center"/>
      </w:pPr>
      <w:r>
        <w:rPr>
          <w:rFonts w:ascii="Arial" w:hAnsi="Arial" w:cs="Arial"/>
          <w:sz w:val="24"/>
        </w:rPr>
        <w:t xml:space="preserve">WYMAGANIA MINIMALNE DLA </w:t>
      </w:r>
      <w:r>
        <w:rPr>
          <w:rFonts w:ascii="Arial" w:hAnsi="Arial" w:cs="Arial"/>
          <w:bCs/>
          <w:sz w:val="24"/>
        </w:rPr>
        <w:t>KOPARKO ŁADOWARKI SAMOBIEŻNEJ Z PODWOZIEM KOŁOWYM</w:t>
      </w:r>
    </w:p>
    <w:p w14:paraId="7F76A5E1" w14:textId="77777777" w:rsidR="007F37D7" w:rsidRDefault="007F37D7">
      <w:pPr>
        <w:pStyle w:val="Zwykytekst"/>
        <w:rPr>
          <w:rFonts w:ascii="Calibri" w:hAnsi="Calibri" w:cs="Calibri"/>
        </w:rPr>
      </w:pPr>
    </w:p>
    <w:tbl>
      <w:tblPr>
        <w:tblW w:w="15305" w:type="dxa"/>
        <w:tblInd w:w="-14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8"/>
        <w:gridCol w:w="8930"/>
        <w:gridCol w:w="5387"/>
      </w:tblGrid>
      <w:tr w:rsidR="007F37D7" w14:paraId="1F1878E1" w14:textId="77777777" w:rsidTr="00216A08"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C69DC8" w14:textId="77777777" w:rsidR="007F37D7" w:rsidRDefault="00216A08">
            <w:pPr>
              <w:pStyle w:val="Standard"/>
              <w:jc w:val="center"/>
            </w:pPr>
            <w:r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89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9FAAA5" w14:textId="77777777" w:rsidR="007F37D7" w:rsidRDefault="00216A08">
            <w:pPr>
              <w:pStyle w:val="Standard"/>
              <w:jc w:val="center"/>
            </w:pPr>
            <w:r>
              <w:rPr>
                <w:rFonts w:ascii="Arial" w:hAnsi="Arial" w:cs="Arial"/>
                <w:b/>
              </w:rPr>
              <w:t>Wymagane parametry techniczno-użytkowe</w:t>
            </w:r>
          </w:p>
        </w:tc>
        <w:tc>
          <w:tcPr>
            <w:tcW w:w="53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623D22" w14:textId="77777777" w:rsidR="007F37D7" w:rsidRDefault="00216A08">
            <w:pPr>
              <w:pStyle w:val="Standard"/>
              <w:ind w:left="-70" w:right="-70"/>
              <w:jc w:val="center"/>
            </w:pPr>
            <w:r>
              <w:rPr>
                <w:rFonts w:ascii="Arial" w:hAnsi="Arial" w:cs="Arial"/>
                <w:b/>
              </w:rPr>
              <w:t>Podać wymagane informacje lub parametry albo potwierdzić</w:t>
            </w:r>
          </w:p>
          <w:p w14:paraId="22CFF5E1" w14:textId="77777777" w:rsidR="007F37D7" w:rsidRDefault="00216A08">
            <w:pPr>
              <w:pStyle w:val="Standard"/>
              <w:ind w:left="-70" w:right="-70"/>
              <w:jc w:val="center"/>
            </w:pPr>
            <w:r>
              <w:rPr>
                <w:rFonts w:ascii="Arial" w:hAnsi="Arial" w:cs="Arial"/>
                <w:b/>
              </w:rPr>
              <w:t>spełnienie warunków</w:t>
            </w:r>
          </w:p>
        </w:tc>
      </w:tr>
      <w:tr w:rsidR="007F37D7" w14:paraId="015CF5F7" w14:textId="77777777" w:rsidTr="00216A08"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8E215CD" w14:textId="77777777" w:rsidR="007F37D7" w:rsidRDefault="00216A08">
            <w:pPr>
              <w:pStyle w:val="Standard"/>
              <w:jc w:val="center"/>
            </w:pPr>
            <w:r>
              <w:rPr>
                <w:rFonts w:ascii="Arial" w:hAnsi="Arial" w:cs="Arial"/>
                <w:b/>
                <w:bCs/>
                <w:iCs/>
                <w:sz w:val="16"/>
                <w:szCs w:val="16"/>
              </w:rPr>
              <w:t>1</w:t>
            </w:r>
          </w:p>
        </w:tc>
        <w:tc>
          <w:tcPr>
            <w:tcW w:w="89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46B0694" w14:textId="77777777" w:rsidR="007F37D7" w:rsidRDefault="00216A08">
            <w:pPr>
              <w:pStyle w:val="Standard"/>
              <w:jc w:val="center"/>
            </w:pPr>
            <w:r>
              <w:rPr>
                <w:rFonts w:ascii="Arial" w:hAnsi="Arial" w:cs="Arial"/>
                <w:b/>
                <w:bCs/>
                <w:iCs/>
                <w:sz w:val="16"/>
                <w:szCs w:val="16"/>
              </w:rPr>
              <w:t>2</w:t>
            </w:r>
          </w:p>
        </w:tc>
        <w:tc>
          <w:tcPr>
            <w:tcW w:w="53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8E842F0" w14:textId="77777777" w:rsidR="007F37D7" w:rsidRDefault="00216A08">
            <w:pPr>
              <w:pStyle w:val="Standard"/>
              <w:jc w:val="center"/>
            </w:pPr>
            <w:r>
              <w:rPr>
                <w:rFonts w:ascii="Arial" w:hAnsi="Arial" w:cs="Arial"/>
                <w:b/>
                <w:bCs/>
                <w:iCs/>
                <w:sz w:val="16"/>
                <w:szCs w:val="16"/>
              </w:rPr>
              <w:t>3</w:t>
            </w:r>
          </w:p>
        </w:tc>
      </w:tr>
      <w:tr w:rsidR="007F37D7" w14:paraId="5A6823B8" w14:textId="77777777" w:rsidTr="00216A08">
        <w:tc>
          <w:tcPr>
            <w:tcW w:w="1530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654B31C" w14:textId="77777777" w:rsidR="007F37D7" w:rsidRDefault="00216A08">
            <w:pPr>
              <w:pStyle w:val="Standard"/>
              <w:jc w:val="center"/>
            </w:pPr>
            <w:r>
              <w:rPr>
                <w:rFonts w:ascii="Arial" w:hAnsi="Arial" w:cs="Arial"/>
                <w:b/>
              </w:rPr>
              <w:t>1. Wymagania ogólne:</w:t>
            </w:r>
          </w:p>
        </w:tc>
      </w:tr>
      <w:tr w:rsidR="007F37D7" w14:paraId="37899375" w14:textId="77777777" w:rsidTr="00216A08">
        <w:trPr>
          <w:trHeight w:val="291"/>
        </w:trPr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82F3A62" w14:textId="77777777" w:rsidR="007F37D7" w:rsidRDefault="00216A08">
            <w:pPr>
              <w:pStyle w:val="Standard"/>
              <w:jc w:val="right"/>
            </w:pPr>
            <w:r>
              <w:rPr>
                <w:rFonts w:ascii="Arial" w:hAnsi="Arial" w:cs="Arial"/>
              </w:rPr>
              <w:t>1.1.</w:t>
            </w:r>
          </w:p>
        </w:tc>
        <w:tc>
          <w:tcPr>
            <w:tcW w:w="89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6DFBB0F" w14:textId="77777777" w:rsidR="007F37D7" w:rsidRDefault="00216A08">
            <w:pPr>
              <w:pStyle w:val="Akapitzlist"/>
              <w:ind w:left="0"/>
              <w:jc w:val="both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 w:cs="Arial"/>
                <w:i/>
                <w:iCs/>
              </w:rPr>
              <w:t xml:space="preserve">Maszyna fabrycznie nowa rok </w:t>
            </w:r>
            <w:proofErr w:type="spellStart"/>
            <w:r>
              <w:rPr>
                <w:rFonts w:ascii="Times New Roman" w:hAnsi="Times New Roman" w:cs="Arial"/>
                <w:i/>
                <w:iCs/>
              </w:rPr>
              <w:t>prod</w:t>
            </w:r>
            <w:proofErr w:type="spellEnd"/>
            <w:r>
              <w:rPr>
                <w:rFonts w:ascii="Times New Roman" w:hAnsi="Times New Roman" w:cs="Arial"/>
                <w:i/>
                <w:iCs/>
              </w:rPr>
              <w:t>. 2025 koparko-ładowarka technicznie przystosowana do poruszania się po drogach publicznych,</w:t>
            </w:r>
          </w:p>
        </w:tc>
        <w:tc>
          <w:tcPr>
            <w:tcW w:w="53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181927" w14:textId="77777777" w:rsidR="007F37D7" w:rsidRDefault="00216A08">
            <w:pPr>
              <w:pStyle w:val="Standard"/>
              <w:jc w:val="center"/>
            </w:pPr>
            <w:r>
              <w:rPr>
                <w:rFonts w:ascii="Arial" w:hAnsi="Arial" w:cs="Arial"/>
              </w:rPr>
              <w:t>Spełnia/Nie spełnia</w:t>
            </w:r>
          </w:p>
        </w:tc>
      </w:tr>
      <w:tr w:rsidR="007F37D7" w14:paraId="0DEE0F91" w14:textId="77777777" w:rsidTr="00216A08">
        <w:trPr>
          <w:trHeight w:val="518"/>
        </w:trPr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3EAC261" w14:textId="77777777" w:rsidR="007F37D7" w:rsidRDefault="00216A08">
            <w:pPr>
              <w:pStyle w:val="Standard"/>
              <w:jc w:val="right"/>
            </w:pPr>
            <w:r>
              <w:rPr>
                <w:rFonts w:ascii="Arial" w:hAnsi="Arial" w:cs="Arial"/>
              </w:rPr>
              <w:t>1.2.</w:t>
            </w:r>
          </w:p>
        </w:tc>
        <w:tc>
          <w:tcPr>
            <w:tcW w:w="89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02FC04E" w14:textId="77777777" w:rsidR="007F37D7" w:rsidRDefault="00216A08">
            <w:pPr>
              <w:pStyle w:val="Akapitzlist"/>
              <w:ind w:left="0"/>
              <w:jc w:val="both"/>
            </w:pPr>
            <w:r>
              <w:rPr>
                <w:rFonts w:ascii="Times New Roman" w:hAnsi="Times New Roman" w:cs="Arial"/>
                <w:i/>
                <w:iCs/>
              </w:rPr>
              <w:t>masa eksploatacyjna maszyny</w:t>
            </w:r>
          </w:p>
        </w:tc>
        <w:tc>
          <w:tcPr>
            <w:tcW w:w="53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F14B99" w14:textId="77777777" w:rsidR="007F37D7" w:rsidRDefault="00216A08">
            <w:pPr>
              <w:pStyle w:val="Standard"/>
              <w:jc w:val="center"/>
            </w:pPr>
            <w:r>
              <w:rPr>
                <w:rFonts w:ascii="Arial" w:hAnsi="Arial" w:cs="Arial"/>
              </w:rPr>
              <w:t>Podać masę</w:t>
            </w:r>
          </w:p>
        </w:tc>
      </w:tr>
      <w:tr w:rsidR="007F37D7" w14:paraId="1063AF6E" w14:textId="77777777" w:rsidTr="00216A08">
        <w:trPr>
          <w:trHeight w:val="585"/>
        </w:trPr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D7DF22" w14:textId="77777777" w:rsidR="007F37D7" w:rsidRDefault="00216A08">
            <w:pPr>
              <w:pStyle w:val="Standard"/>
              <w:jc w:val="right"/>
            </w:pPr>
            <w:r>
              <w:rPr>
                <w:rFonts w:ascii="Arial" w:hAnsi="Arial" w:cs="Arial"/>
              </w:rPr>
              <w:t>1.3.</w:t>
            </w:r>
          </w:p>
        </w:tc>
        <w:tc>
          <w:tcPr>
            <w:tcW w:w="89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497CA54" w14:textId="77777777" w:rsidR="007F37D7" w:rsidRDefault="00216A08">
            <w:pPr>
              <w:pStyle w:val="Akapitzlist"/>
              <w:ind w:left="0"/>
              <w:jc w:val="both"/>
            </w:pPr>
            <w:r>
              <w:rPr>
                <w:rFonts w:ascii="Times New Roman" w:hAnsi="Times New Roman" w:cs="Arial"/>
                <w:i/>
                <w:iCs/>
              </w:rPr>
              <w:t>silnik wysokoprężny o poj. max. 4 litry, turbodoładowany o mocy znamionowej brutto w przedziale od 80 KM do 140 KM, spełniający normę emisji spalin STAGE V,</w:t>
            </w:r>
          </w:p>
        </w:tc>
        <w:tc>
          <w:tcPr>
            <w:tcW w:w="53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39F472" w14:textId="77777777" w:rsidR="007F37D7" w:rsidRDefault="00216A08">
            <w:pPr>
              <w:pStyle w:val="Standard"/>
              <w:jc w:val="center"/>
            </w:pPr>
            <w:r>
              <w:rPr>
                <w:rFonts w:ascii="Arial" w:hAnsi="Arial" w:cs="Arial"/>
              </w:rPr>
              <w:t>Spełnia/Nie spełnia</w:t>
            </w:r>
          </w:p>
        </w:tc>
      </w:tr>
      <w:tr w:rsidR="007F37D7" w14:paraId="720750B5" w14:textId="77777777" w:rsidTr="00216A08">
        <w:trPr>
          <w:trHeight w:val="274"/>
        </w:trPr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B4DC5BB" w14:textId="77777777" w:rsidR="007F37D7" w:rsidRDefault="00216A08">
            <w:pPr>
              <w:pStyle w:val="Standard"/>
              <w:jc w:val="right"/>
            </w:pPr>
            <w:r>
              <w:rPr>
                <w:rFonts w:ascii="Arial" w:hAnsi="Arial" w:cs="Arial"/>
              </w:rPr>
              <w:t>1.4.</w:t>
            </w:r>
          </w:p>
        </w:tc>
        <w:tc>
          <w:tcPr>
            <w:tcW w:w="89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1A78EAB" w14:textId="77777777" w:rsidR="007F37D7" w:rsidRDefault="00216A08">
            <w:pPr>
              <w:pStyle w:val="Akapitzlist"/>
              <w:ind w:left="0"/>
              <w:jc w:val="both"/>
              <w:rPr>
                <w:i/>
                <w:iCs/>
              </w:rPr>
            </w:pPr>
            <w:r>
              <w:rPr>
                <w:rFonts w:ascii="Times New Roman" w:hAnsi="Times New Roman" w:cs="Arial"/>
                <w:i/>
                <w:iCs/>
                <w:spacing w:val="-1"/>
              </w:rPr>
              <w:t>napęd koparko-ładowarki na dwie osie,  z blokadą mechanizmu różnicowego</w:t>
            </w:r>
          </w:p>
        </w:tc>
        <w:tc>
          <w:tcPr>
            <w:tcW w:w="53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191A01" w14:textId="77777777" w:rsidR="007F37D7" w:rsidRDefault="00216A08">
            <w:pPr>
              <w:pStyle w:val="Standard"/>
              <w:jc w:val="center"/>
            </w:pPr>
            <w:r>
              <w:rPr>
                <w:rFonts w:ascii="Arial" w:hAnsi="Arial" w:cs="Arial"/>
              </w:rPr>
              <w:t>Spełnia/Nie spełnia</w:t>
            </w:r>
          </w:p>
        </w:tc>
      </w:tr>
      <w:tr w:rsidR="007F37D7" w14:paraId="5349D31A" w14:textId="77777777" w:rsidTr="00216A08">
        <w:trPr>
          <w:trHeight w:val="585"/>
        </w:trPr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DB02060" w14:textId="77777777" w:rsidR="007F37D7" w:rsidRDefault="00216A08">
            <w:pPr>
              <w:pStyle w:val="Standard"/>
              <w:jc w:val="right"/>
            </w:pPr>
            <w:r>
              <w:rPr>
                <w:rFonts w:ascii="Arial" w:hAnsi="Arial" w:cs="Arial"/>
              </w:rPr>
              <w:t>1.5.</w:t>
            </w:r>
          </w:p>
        </w:tc>
        <w:tc>
          <w:tcPr>
            <w:tcW w:w="89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8D6B6A7" w14:textId="77777777" w:rsidR="007F37D7" w:rsidRDefault="00216A08">
            <w:pPr>
              <w:pStyle w:val="Akapitzlist"/>
              <w:ind w:left="0" w:right="-70"/>
              <w:jc w:val="both"/>
            </w:pPr>
            <w:r>
              <w:rPr>
                <w:rFonts w:ascii="Times New Roman" w:hAnsi="Times New Roman" w:cs="Arial"/>
                <w:i/>
                <w:iCs/>
                <w:spacing w:val="-1"/>
              </w:rPr>
              <w:t>koła jezdne z oponami przednie od 18 do 20 cali, tylne w  rozmiarze od 28 do 30 cali włącznie</w:t>
            </w:r>
          </w:p>
        </w:tc>
        <w:tc>
          <w:tcPr>
            <w:tcW w:w="53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29EBDA" w14:textId="77777777" w:rsidR="007F37D7" w:rsidRDefault="00216A08">
            <w:pPr>
              <w:pStyle w:val="Standard"/>
              <w:jc w:val="center"/>
            </w:pPr>
            <w:r>
              <w:rPr>
                <w:rFonts w:ascii="Arial" w:hAnsi="Arial" w:cs="Arial"/>
              </w:rPr>
              <w:t>Podać rozmiar opon przednich i tylnych</w:t>
            </w:r>
          </w:p>
        </w:tc>
      </w:tr>
      <w:tr w:rsidR="007F37D7" w14:paraId="5E08F7A7" w14:textId="77777777" w:rsidTr="00216A08">
        <w:trPr>
          <w:trHeight w:val="274"/>
        </w:trPr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2345C2B" w14:textId="77777777" w:rsidR="007F37D7" w:rsidRDefault="00216A08">
            <w:pPr>
              <w:pStyle w:val="Standard"/>
              <w:jc w:val="right"/>
            </w:pPr>
            <w:r>
              <w:rPr>
                <w:rFonts w:ascii="Arial" w:hAnsi="Arial" w:cs="Arial"/>
              </w:rPr>
              <w:t>1.6.</w:t>
            </w:r>
          </w:p>
        </w:tc>
        <w:tc>
          <w:tcPr>
            <w:tcW w:w="89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DC0C1A7" w14:textId="77777777" w:rsidR="007F37D7" w:rsidRDefault="00216A08">
            <w:pPr>
              <w:pStyle w:val="Akapitzlist"/>
              <w:tabs>
                <w:tab w:val="left" w:pos="716"/>
                <w:tab w:val="center" w:pos="4536"/>
                <w:tab w:val="right" w:pos="9072"/>
              </w:tabs>
              <w:ind w:left="0"/>
              <w:jc w:val="both"/>
              <w:rPr>
                <w:i/>
                <w:iCs/>
              </w:rPr>
            </w:pPr>
            <w:r>
              <w:rPr>
                <w:rFonts w:ascii="Times New Roman" w:hAnsi="Times New Roman" w:cs="Arial"/>
                <w:i/>
                <w:iCs/>
              </w:rPr>
              <w:t>przednia oś wahliwa, minimum przednie koła skrętne</w:t>
            </w:r>
          </w:p>
        </w:tc>
        <w:tc>
          <w:tcPr>
            <w:tcW w:w="53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D1E9F4" w14:textId="77777777" w:rsidR="007F37D7" w:rsidRDefault="00216A08">
            <w:pPr>
              <w:pStyle w:val="Standard"/>
              <w:jc w:val="center"/>
            </w:pPr>
            <w:r>
              <w:rPr>
                <w:rFonts w:ascii="Arial" w:hAnsi="Arial" w:cs="Arial"/>
              </w:rPr>
              <w:t>Spełnia/Nie spełnia</w:t>
            </w:r>
          </w:p>
        </w:tc>
      </w:tr>
      <w:tr w:rsidR="007F37D7" w14:paraId="0408E7C7" w14:textId="77777777" w:rsidTr="00216A08">
        <w:trPr>
          <w:trHeight w:val="274"/>
        </w:trPr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9119C7C" w14:textId="77777777" w:rsidR="007F37D7" w:rsidRDefault="00216A08">
            <w:pPr>
              <w:pStyle w:val="Standard"/>
              <w:jc w:val="right"/>
            </w:pPr>
            <w:r>
              <w:rPr>
                <w:rFonts w:ascii="Arial" w:hAnsi="Arial" w:cs="Arial"/>
              </w:rPr>
              <w:t>1.7.</w:t>
            </w:r>
          </w:p>
        </w:tc>
        <w:tc>
          <w:tcPr>
            <w:tcW w:w="89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3ACFA37" w14:textId="77777777" w:rsidR="007F37D7" w:rsidRDefault="00216A08">
            <w:pPr>
              <w:pStyle w:val="Akapitzlist"/>
              <w:tabs>
                <w:tab w:val="left" w:pos="716"/>
                <w:tab w:val="center" w:pos="4536"/>
                <w:tab w:val="right" w:pos="9072"/>
              </w:tabs>
              <w:ind w:left="0"/>
              <w:jc w:val="both"/>
              <w:rPr>
                <w:i/>
                <w:iCs/>
              </w:rPr>
            </w:pPr>
            <w:r>
              <w:rPr>
                <w:rFonts w:ascii="Times New Roman" w:hAnsi="Times New Roman" w:cs="Arial"/>
                <w:i/>
                <w:iCs/>
              </w:rPr>
              <w:t>skrzynia biegów automatyczna z pełną synchronizacją minimum cztery biegi w przód trzy biegi w tył</w:t>
            </w:r>
          </w:p>
        </w:tc>
        <w:tc>
          <w:tcPr>
            <w:tcW w:w="53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080086" w14:textId="45EB7EAA" w:rsidR="007F37D7" w:rsidRDefault="00216A08">
            <w:pPr>
              <w:pStyle w:val="Standard"/>
              <w:jc w:val="center"/>
            </w:pPr>
            <w:r>
              <w:rPr>
                <w:rFonts w:ascii="Arial" w:hAnsi="Arial" w:cs="Arial"/>
              </w:rPr>
              <w:t xml:space="preserve">Podać </w:t>
            </w:r>
            <w:r w:rsidR="00637588">
              <w:rPr>
                <w:rFonts w:ascii="Arial" w:hAnsi="Arial" w:cs="Arial"/>
              </w:rPr>
              <w:t xml:space="preserve">rodzaj skrzyni, </w:t>
            </w:r>
            <w:r>
              <w:rPr>
                <w:rFonts w:ascii="Arial" w:hAnsi="Arial" w:cs="Arial"/>
              </w:rPr>
              <w:t>liczbę biegów w przód i w tył</w:t>
            </w:r>
          </w:p>
        </w:tc>
      </w:tr>
      <w:tr w:rsidR="007F37D7" w14:paraId="3A2AD512" w14:textId="77777777" w:rsidTr="00216A08">
        <w:trPr>
          <w:trHeight w:val="274"/>
        </w:trPr>
        <w:tc>
          <w:tcPr>
            <w:tcW w:w="98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4B081A0" w14:textId="77777777" w:rsidR="007F37D7" w:rsidRDefault="00216A08">
            <w:pPr>
              <w:pStyle w:val="Standard"/>
              <w:jc w:val="right"/>
            </w:pPr>
            <w:r>
              <w:rPr>
                <w:rFonts w:ascii="Arial" w:hAnsi="Arial" w:cs="Arial"/>
              </w:rPr>
              <w:lastRenderedPageBreak/>
              <w:t>1.8.</w:t>
            </w:r>
          </w:p>
        </w:tc>
        <w:tc>
          <w:tcPr>
            <w:tcW w:w="893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269CA23" w14:textId="77777777" w:rsidR="007F37D7" w:rsidRDefault="00216A08">
            <w:pPr>
              <w:pStyle w:val="Akapitzlist"/>
              <w:tabs>
                <w:tab w:val="left" w:pos="716"/>
                <w:tab w:val="center" w:pos="4536"/>
                <w:tab w:val="right" w:pos="9072"/>
              </w:tabs>
              <w:ind w:left="0"/>
              <w:jc w:val="both"/>
              <w:rPr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układ stabilizacji jazdy</w:t>
            </w:r>
          </w:p>
        </w:tc>
        <w:tc>
          <w:tcPr>
            <w:tcW w:w="538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7C99F4" w14:textId="77777777" w:rsidR="007F37D7" w:rsidRDefault="00216A08">
            <w:pPr>
              <w:pStyle w:val="Standard"/>
              <w:jc w:val="center"/>
            </w:pPr>
            <w:r>
              <w:t>Posiada/nie posiada</w:t>
            </w:r>
          </w:p>
        </w:tc>
      </w:tr>
      <w:tr w:rsidR="007F37D7" w14:paraId="777D3469" w14:textId="77777777" w:rsidTr="00216A08">
        <w:trPr>
          <w:trHeight w:val="274"/>
        </w:trPr>
        <w:tc>
          <w:tcPr>
            <w:tcW w:w="98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83CEC8E" w14:textId="77777777" w:rsidR="007F37D7" w:rsidRDefault="00216A08">
            <w:pPr>
              <w:pStyle w:val="Standard"/>
              <w:jc w:val="right"/>
            </w:pPr>
            <w:r>
              <w:t>1.9.</w:t>
            </w:r>
          </w:p>
        </w:tc>
        <w:tc>
          <w:tcPr>
            <w:tcW w:w="893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44BD554" w14:textId="77777777" w:rsidR="007F37D7" w:rsidRDefault="00216A08">
            <w:pPr>
              <w:pStyle w:val="Akapitzlist"/>
              <w:tabs>
                <w:tab w:val="left" w:pos="716"/>
                <w:tab w:val="center" w:pos="4536"/>
                <w:tab w:val="right" w:pos="9072"/>
              </w:tabs>
              <w:ind w:left="0"/>
              <w:jc w:val="both"/>
              <w:rPr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blokada zmiennika momentu obrotowego</w:t>
            </w:r>
          </w:p>
        </w:tc>
        <w:tc>
          <w:tcPr>
            <w:tcW w:w="538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43FE3D" w14:textId="77777777" w:rsidR="007F37D7" w:rsidRDefault="00216A08">
            <w:pPr>
              <w:pStyle w:val="Standard"/>
              <w:jc w:val="center"/>
            </w:pPr>
            <w:r>
              <w:t>Posiada/nie posiada</w:t>
            </w:r>
          </w:p>
        </w:tc>
      </w:tr>
      <w:tr w:rsidR="007F37D7" w14:paraId="0DD2A9BB" w14:textId="77777777" w:rsidTr="00216A08">
        <w:trPr>
          <w:trHeight w:val="274"/>
        </w:trPr>
        <w:tc>
          <w:tcPr>
            <w:tcW w:w="98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950A093" w14:textId="77777777" w:rsidR="007F37D7" w:rsidRDefault="00216A08">
            <w:pPr>
              <w:pStyle w:val="Standard"/>
              <w:jc w:val="right"/>
            </w:pPr>
            <w:r>
              <w:t>1.10.</w:t>
            </w:r>
          </w:p>
        </w:tc>
        <w:tc>
          <w:tcPr>
            <w:tcW w:w="893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52CE7C4" w14:textId="77777777" w:rsidR="007F37D7" w:rsidRDefault="00216A08">
            <w:pPr>
              <w:pStyle w:val="Akapitzlist"/>
              <w:tabs>
                <w:tab w:val="left" w:pos="716"/>
                <w:tab w:val="center" w:pos="4536"/>
                <w:tab w:val="right" w:pos="9072"/>
              </w:tabs>
              <w:ind w:left="0"/>
              <w:jc w:val="both"/>
              <w:rPr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hamulec zasadniczy hydrauliczny, mokry, samoregulujący się,</w:t>
            </w:r>
          </w:p>
        </w:tc>
        <w:tc>
          <w:tcPr>
            <w:tcW w:w="538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C4252A" w14:textId="77777777" w:rsidR="007F37D7" w:rsidRDefault="00216A08">
            <w:pPr>
              <w:pStyle w:val="Standard"/>
              <w:jc w:val="center"/>
            </w:pPr>
            <w:r>
              <w:t>Posiada/nie posiada</w:t>
            </w:r>
          </w:p>
        </w:tc>
      </w:tr>
      <w:tr w:rsidR="007F37D7" w14:paraId="13E152F0" w14:textId="77777777" w:rsidTr="00216A08">
        <w:trPr>
          <w:trHeight w:val="274"/>
        </w:trPr>
        <w:tc>
          <w:tcPr>
            <w:tcW w:w="98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5C62CDE" w14:textId="77777777" w:rsidR="007F37D7" w:rsidRDefault="00216A08">
            <w:pPr>
              <w:pStyle w:val="Standard"/>
              <w:jc w:val="right"/>
            </w:pPr>
            <w:r>
              <w:t>1.11.</w:t>
            </w:r>
          </w:p>
        </w:tc>
        <w:tc>
          <w:tcPr>
            <w:tcW w:w="893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EB43ADA" w14:textId="77777777" w:rsidR="007F37D7" w:rsidRDefault="00216A08">
            <w:pPr>
              <w:pStyle w:val="Akapitzlist"/>
              <w:tabs>
                <w:tab w:val="left" w:pos="716"/>
                <w:tab w:val="center" w:pos="4536"/>
                <w:tab w:val="right" w:pos="9072"/>
              </w:tabs>
              <w:ind w:left="0"/>
              <w:jc w:val="both"/>
              <w:rPr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system hydrauliczny o zmiennej wydajności układu hydraulicznego dostosowującej się do bieżącego zapotrzebowania</w:t>
            </w:r>
          </w:p>
        </w:tc>
        <w:tc>
          <w:tcPr>
            <w:tcW w:w="538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42C736" w14:textId="77777777" w:rsidR="007F37D7" w:rsidRDefault="00216A08">
            <w:pPr>
              <w:pStyle w:val="Standard"/>
              <w:jc w:val="center"/>
            </w:pPr>
            <w:r>
              <w:t>Posiada/nie posiada</w:t>
            </w:r>
          </w:p>
        </w:tc>
      </w:tr>
      <w:tr w:rsidR="007F37D7" w14:paraId="51A34141" w14:textId="77777777" w:rsidTr="00216A08">
        <w:trPr>
          <w:trHeight w:val="274"/>
        </w:trPr>
        <w:tc>
          <w:tcPr>
            <w:tcW w:w="98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6377F61" w14:textId="77777777" w:rsidR="007F37D7" w:rsidRDefault="00216A08">
            <w:pPr>
              <w:pStyle w:val="Standard"/>
              <w:jc w:val="right"/>
            </w:pPr>
            <w:r>
              <w:t>1.12.</w:t>
            </w:r>
          </w:p>
        </w:tc>
        <w:tc>
          <w:tcPr>
            <w:tcW w:w="893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A1E7CEF" w14:textId="77777777" w:rsidR="007F37D7" w:rsidRDefault="00216A08">
            <w:pPr>
              <w:pStyle w:val="Akapitzlist"/>
              <w:tabs>
                <w:tab w:val="left" w:pos="716"/>
                <w:tab w:val="center" w:pos="4536"/>
                <w:tab w:val="right" w:pos="9072"/>
              </w:tabs>
              <w:ind w:left="0"/>
              <w:jc w:val="both"/>
              <w:rPr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układ hydrauliczny zasilany pompą wielotłoczkową</w:t>
            </w:r>
          </w:p>
        </w:tc>
        <w:tc>
          <w:tcPr>
            <w:tcW w:w="538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ABCEB7" w14:textId="77777777" w:rsidR="007F37D7" w:rsidRDefault="00216A08">
            <w:pPr>
              <w:pStyle w:val="Standard"/>
              <w:jc w:val="center"/>
            </w:pPr>
            <w:r>
              <w:t>Posiada/nie posiada</w:t>
            </w:r>
          </w:p>
          <w:p w14:paraId="00261FEC" w14:textId="77777777" w:rsidR="007F37D7" w:rsidRDefault="00216A08">
            <w:pPr>
              <w:pStyle w:val="Standard"/>
              <w:jc w:val="center"/>
            </w:pPr>
            <w:r>
              <w:t>podać minimalną wydajność i ciśnienie</w:t>
            </w:r>
          </w:p>
        </w:tc>
      </w:tr>
      <w:tr w:rsidR="007F37D7" w14:paraId="57285B82" w14:textId="77777777" w:rsidTr="00216A08">
        <w:trPr>
          <w:trHeight w:val="274"/>
        </w:trPr>
        <w:tc>
          <w:tcPr>
            <w:tcW w:w="98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F0B2E02" w14:textId="77777777" w:rsidR="007F37D7" w:rsidRDefault="00216A08">
            <w:pPr>
              <w:pStyle w:val="Standard"/>
              <w:jc w:val="right"/>
            </w:pPr>
            <w:r>
              <w:t>1.13.</w:t>
            </w:r>
          </w:p>
        </w:tc>
        <w:tc>
          <w:tcPr>
            <w:tcW w:w="893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AF0F152" w14:textId="77777777" w:rsidR="007F37D7" w:rsidRDefault="00216A08">
            <w:pPr>
              <w:pStyle w:val="Akapitzlist"/>
              <w:tabs>
                <w:tab w:val="left" w:pos="716"/>
                <w:tab w:val="center" w:pos="4536"/>
                <w:tab w:val="right" w:pos="9072"/>
              </w:tabs>
              <w:ind w:left="0"/>
              <w:jc w:val="both"/>
              <w:rPr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błotniki kół przednich i tylnych, skrzynka narzędziowa</w:t>
            </w:r>
          </w:p>
        </w:tc>
        <w:tc>
          <w:tcPr>
            <w:tcW w:w="538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66B486" w14:textId="77777777" w:rsidR="007F37D7" w:rsidRDefault="00216A08">
            <w:pPr>
              <w:pStyle w:val="Standard"/>
              <w:jc w:val="center"/>
            </w:pPr>
            <w:r>
              <w:t>Posiada/nie posiada</w:t>
            </w:r>
          </w:p>
        </w:tc>
      </w:tr>
      <w:tr w:rsidR="007F37D7" w14:paraId="27F82490" w14:textId="77777777" w:rsidTr="00216A08">
        <w:trPr>
          <w:trHeight w:val="274"/>
        </w:trPr>
        <w:tc>
          <w:tcPr>
            <w:tcW w:w="98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24B7A78" w14:textId="77777777" w:rsidR="007F37D7" w:rsidRDefault="00216A08">
            <w:pPr>
              <w:pStyle w:val="Standard"/>
              <w:jc w:val="right"/>
            </w:pPr>
            <w:r>
              <w:t>1.14.</w:t>
            </w:r>
          </w:p>
        </w:tc>
        <w:tc>
          <w:tcPr>
            <w:tcW w:w="893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4A62B2D" w14:textId="77777777" w:rsidR="007F37D7" w:rsidRDefault="00216A08">
            <w:pPr>
              <w:pStyle w:val="Akapitzlist"/>
              <w:tabs>
                <w:tab w:val="left" w:pos="716"/>
                <w:tab w:val="center" w:pos="4536"/>
                <w:tab w:val="right" w:pos="9072"/>
              </w:tabs>
              <w:ind w:left="0"/>
              <w:jc w:val="both"/>
              <w:rPr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kabina operatora klimatyzowana, z obrotowym i pneumatycznie amortyzowanym fotelem z pełną regulacją, spełniająca wymagania konstrukcji ochronnej ROPS i FOPS, poziom hałasu w kabinie max 80dB</w:t>
            </w:r>
          </w:p>
        </w:tc>
        <w:tc>
          <w:tcPr>
            <w:tcW w:w="538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D35887" w14:textId="77777777" w:rsidR="007F37D7" w:rsidRDefault="00216A08">
            <w:pPr>
              <w:pStyle w:val="Standard"/>
              <w:jc w:val="center"/>
            </w:pPr>
            <w:r>
              <w:t>Posiada/nie posiada</w:t>
            </w:r>
          </w:p>
        </w:tc>
      </w:tr>
      <w:tr w:rsidR="007F37D7" w14:paraId="7AD279C0" w14:textId="77777777" w:rsidTr="00216A08">
        <w:trPr>
          <w:trHeight w:val="274"/>
        </w:trPr>
        <w:tc>
          <w:tcPr>
            <w:tcW w:w="98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59F62E7" w14:textId="77777777" w:rsidR="007F37D7" w:rsidRDefault="00216A08">
            <w:pPr>
              <w:pStyle w:val="Standard"/>
              <w:jc w:val="right"/>
            </w:pPr>
            <w:r>
              <w:t>1.15.</w:t>
            </w:r>
          </w:p>
        </w:tc>
        <w:tc>
          <w:tcPr>
            <w:tcW w:w="893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EA239C4" w14:textId="77777777" w:rsidR="007F37D7" w:rsidRDefault="00216A08">
            <w:pPr>
              <w:pStyle w:val="Akapitzlist"/>
              <w:tabs>
                <w:tab w:val="left" w:pos="716"/>
                <w:tab w:val="center" w:pos="4536"/>
                <w:tab w:val="right" w:pos="9072"/>
              </w:tabs>
              <w:ind w:left="0"/>
              <w:jc w:val="both"/>
              <w:rPr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zbiornik paliwa o pojemności minimum 120 litrów.</w:t>
            </w:r>
          </w:p>
        </w:tc>
        <w:tc>
          <w:tcPr>
            <w:tcW w:w="538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8F0C2A" w14:textId="77777777" w:rsidR="007F37D7" w:rsidRDefault="00216A08">
            <w:pPr>
              <w:pStyle w:val="Standard"/>
              <w:jc w:val="center"/>
            </w:pPr>
            <w:r>
              <w:t>Podać pojemność</w:t>
            </w:r>
          </w:p>
        </w:tc>
      </w:tr>
      <w:tr w:rsidR="007F37D7" w14:paraId="163130D2" w14:textId="77777777" w:rsidTr="00216A08">
        <w:trPr>
          <w:trHeight w:val="274"/>
        </w:trPr>
        <w:tc>
          <w:tcPr>
            <w:tcW w:w="98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795BA6D" w14:textId="77777777" w:rsidR="007F37D7" w:rsidRDefault="00216A08">
            <w:pPr>
              <w:pStyle w:val="Standard"/>
              <w:jc w:val="right"/>
            </w:pPr>
            <w:r>
              <w:t>1.16.</w:t>
            </w:r>
          </w:p>
        </w:tc>
        <w:tc>
          <w:tcPr>
            <w:tcW w:w="893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61DD538" w14:textId="77777777" w:rsidR="007F37D7" w:rsidRDefault="00216A08">
            <w:pPr>
              <w:pStyle w:val="Akapitzlist"/>
              <w:tabs>
                <w:tab w:val="left" w:pos="716"/>
                <w:tab w:val="center" w:pos="4536"/>
                <w:tab w:val="right" w:pos="9072"/>
              </w:tabs>
              <w:ind w:left="0"/>
              <w:jc w:val="both"/>
              <w:rPr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minimalny prześwit 300 mm</w:t>
            </w:r>
          </w:p>
        </w:tc>
        <w:tc>
          <w:tcPr>
            <w:tcW w:w="538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89954C" w14:textId="77777777" w:rsidR="007F37D7" w:rsidRDefault="00216A08">
            <w:pPr>
              <w:pStyle w:val="Standard"/>
              <w:jc w:val="center"/>
            </w:pPr>
            <w:r>
              <w:t>Podać wielkość prześwitu</w:t>
            </w:r>
          </w:p>
        </w:tc>
      </w:tr>
      <w:tr w:rsidR="007F37D7" w14:paraId="461C4605" w14:textId="77777777" w:rsidTr="00216A08">
        <w:trPr>
          <w:trHeight w:val="274"/>
        </w:trPr>
        <w:tc>
          <w:tcPr>
            <w:tcW w:w="98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82AA235" w14:textId="77777777" w:rsidR="007F37D7" w:rsidRDefault="007F37D7">
            <w:pPr>
              <w:pStyle w:val="Standard"/>
              <w:jc w:val="right"/>
            </w:pPr>
          </w:p>
        </w:tc>
        <w:tc>
          <w:tcPr>
            <w:tcW w:w="893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69DC042" w14:textId="77777777" w:rsidR="007F37D7" w:rsidRDefault="007F37D7">
            <w:pPr>
              <w:pStyle w:val="Akapitzlist"/>
              <w:tabs>
                <w:tab w:val="left" w:pos="716"/>
                <w:tab w:val="center" w:pos="4536"/>
                <w:tab w:val="right" w:pos="9072"/>
              </w:tabs>
              <w:ind w:left="0"/>
              <w:jc w:val="both"/>
              <w:rPr>
                <w:i/>
                <w:iCs/>
              </w:rPr>
            </w:pPr>
          </w:p>
        </w:tc>
        <w:tc>
          <w:tcPr>
            <w:tcW w:w="538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E55C8C" w14:textId="77777777" w:rsidR="007F37D7" w:rsidRDefault="007F37D7">
            <w:pPr>
              <w:pStyle w:val="Standard"/>
              <w:jc w:val="center"/>
            </w:pPr>
          </w:p>
        </w:tc>
      </w:tr>
      <w:tr w:rsidR="007F37D7" w14:paraId="49E8E108" w14:textId="77777777" w:rsidTr="00216A08">
        <w:trPr>
          <w:trHeight w:val="274"/>
        </w:trPr>
        <w:tc>
          <w:tcPr>
            <w:tcW w:w="98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5B6FB84" w14:textId="77777777" w:rsidR="007F37D7" w:rsidRDefault="007F37D7">
            <w:pPr>
              <w:pStyle w:val="Standard"/>
              <w:jc w:val="right"/>
            </w:pPr>
          </w:p>
        </w:tc>
        <w:tc>
          <w:tcPr>
            <w:tcW w:w="893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7DBDEA8" w14:textId="77777777" w:rsidR="007F37D7" w:rsidRDefault="007F37D7">
            <w:pPr>
              <w:pStyle w:val="Akapitzlist"/>
              <w:tabs>
                <w:tab w:val="left" w:pos="716"/>
                <w:tab w:val="center" w:pos="4536"/>
                <w:tab w:val="right" w:pos="9072"/>
              </w:tabs>
              <w:ind w:left="0"/>
              <w:jc w:val="both"/>
              <w:rPr>
                <w:i/>
                <w:iCs/>
              </w:rPr>
            </w:pPr>
          </w:p>
        </w:tc>
        <w:tc>
          <w:tcPr>
            <w:tcW w:w="538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F9957E" w14:textId="77777777" w:rsidR="007F37D7" w:rsidRDefault="007F37D7">
            <w:pPr>
              <w:pStyle w:val="Standard"/>
              <w:jc w:val="center"/>
            </w:pPr>
          </w:p>
        </w:tc>
      </w:tr>
      <w:tr w:rsidR="007F37D7" w14:paraId="496538A5" w14:textId="77777777" w:rsidTr="00216A08">
        <w:trPr>
          <w:trHeight w:val="274"/>
        </w:trPr>
        <w:tc>
          <w:tcPr>
            <w:tcW w:w="98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60DDD15" w14:textId="77777777" w:rsidR="007F37D7" w:rsidRDefault="007F37D7">
            <w:pPr>
              <w:pStyle w:val="Standard"/>
              <w:jc w:val="right"/>
            </w:pPr>
          </w:p>
        </w:tc>
        <w:tc>
          <w:tcPr>
            <w:tcW w:w="893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E714B1" w14:textId="77777777" w:rsidR="007F37D7" w:rsidRDefault="007F37D7">
            <w:pPr>
              <w:pStyle w:val="Akapitzlist"/>
              <w:tabs>
                <w:tab w:val="left" w:pos="716"/>
                <w:tab w:val="center" w:pos="4536"/>
                <w:tab w:val="right" w:pos="9072"/>
              </w:tabs>
              <w:ind w:left="0"/>
              <w:jc w:val="both"/>
              <w:rPr>
                <w:i/>
                <w:iCs/>
              </w:rPr>
            </w:pPr>
          </w:p>
        </w:tc>
        <w:tc>
          <w:tcPr>
            <w:tcW w:w="538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11AEA2" w14:textId="77777777" w:rsidR="007F37D7" w:rsidRDefault="007F37D7">
            <w:pPr>
              <w:pStyle w:val="Standard"/>
              <w:jc w:val="center"/>
            </w:pPr>
          </w:p>
        </w:tc>
      </w:tr>
      <w:tr w:rsidR="007F37D7" w14:paraId="369FF13C" w14:textId="77777777" w:rsidTr="00216A08">
        <w:tc>
          <w:tcPr>
            <w:tcW w:w="1530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B3AE9D5" w14:textId="77777777" w:rsidR="007F37D7" w:rsidRDefault="007F37D7">
            <w:pPr>
              <w:pStyle w:val="Nagwek2"/>
              <w:tabs>
                <w:tab w:val="left" w:pos="72"/>
              </w:tabs>
              <w:ind w:left="72"/>
              <w:jc w:val="center"/>
            </w:pPr>
          </w:p>
          <w:p w14:paraId="2E296CB1" w14:textId="77777777" w:rsidR="007F37D7" w:rsidRDefault="00216A08">
            <w:pPr>
              <w:pStyle w:val="Textbody"/>
              <w:tabs>
                <w:tab w:val="left" w:pos="72"/>
              </w:tabs>
              <w:ind w:left="72"/>
              <w:jc w:val="center"/>
              <w:rPr>
                <w:rFonts w:hint="eastAsia"/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Osprzęt ładowarkowy koparko-ładowarki</w:t>
            </w:r>
          </w:p>
          <w:p w14:paraId="063B93C0" w14:textId="77777777" w:rsidR="007F37D7" w:rsidRDefault="007F37D7">
            <w:pPr>
              <w:pStyle w:val="Textbody"/>
              <w:tabs>
                <w:tab w:val="left" w:pos="72"/>
              </w:tabs>
              <w:ind w:left="72"/>
              <w:jc w:val="center"/>
              <w:rPr>
                <w:rFonts w:hint="eastAsia"/>
              </w:rPr>
            </w:pPr>
          </w:p>
        </w:tc>
      </w:tr>
      <w:tr w:rsidR="007F37D7" w14:paraId="00F0ACE4" w14:textId="77777777" w:rsidTr="00216A08">
        <w:trPr>
          <w:trHeight w:val="490"/>
        </w:trPr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0F66563" w14:textId="77777777" w:rsidR="007F37D7" w:rsidRDefault="00216A08">
            <w:pPr>
              <w:pStyle w:val="Standard"/>
              <w:ind w:left="72"/>
              <w:jc w:val="right"/>
            </w:pPr>
            <w:r>
              <w:rPr>
                <w:rFonts w:ascii="Arial" w:hAnsi="Arial" w:cs="Arial"/>
              </w:rPr>
              <w:t>2.1.</w:t>
            </w:r>
          </w:p>
        </w:tc>
        <w:tc>
          <w:tcPr>
            <w:tcW w:w="89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79C5197" w14:textId="77777777" w:rsidR="007F37D7" w:rsidRDefault="00216A08">
            <w:pPr>
              <w:pStyle w:val="Akapitzlist"/>
              <w:tabs>
                <w:tab w:val="left" w:pos="708"/>
                <w:tab w:val="center" w:pos="4536"/>
                <w:tab w:val="right" w:pos="9072"/>
              </w:tabs>
              <w:ind w:left="0"/>
              <w:jc w:val="both"/>
            </w:pPr>
            <w:r>
              <w:rPr>
                <w:rFonts w:ascii="Times New Roman" w:hAnsi="Times New Roman" w:cs="Arial"/>
                <w:i/>
                <w:iCs/>
              </w:rPr>
              <w:t>Sterowanie ramieniem ładowarkowym za pomocą joysticka,</w:t>
            </w:r>
          </w:p>
        </w:tc>
        <w:tc>
          <w:tcPr>
            <w:tcW w:w="53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2F30AC3" w14:textId="77777777" w:rsidR="007F37D7" w:rsidRDefault="00216A08">
            <w:pPr>
              <w:pStyle w:val="Standard"/>
              <w:jc w:val="center"/>
            </w:pPr>
            <w:r>
              <w:rPr>
                <w:rFonts w:ascii="Arial" w:hAnsi="Arial" w:cs="Arial"/>
              </w:rPr>
              <w:t>Spełnia/Nie spełnia</w:t>
            </w:r>
          </w:p>
        </w:tc>
      </w:tr>
      <w:tr w:rsidR="007F37D7" w14:paraId="4AAB9086" w14:textId="77777777" w:rsidTr="00216A08"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C255656" w14:textId="77777777" w:rsidR="007F37D7" w:rsidRDefault="00216A08">
            <w:pPr>
              <w:pStyle w:val="Standard"/>
              <w:ind w:left="72"/>
              <w:jc w:val="right"/>
            </w:pPr>
            <w:r>
              <w:rPr>
                <w:rFonts w:ascii="Arial" w:hAnsi="Arial" w:cs="Arial"/>
              </w:rPr>
              <w:t>2.2.</w:t>
            </w:r>
          </w:p>
        </w:tc>
        <w:tc>
          <w:tcPr>
            <w:tcW w:w="89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F6DDADD" w14:textId="77777777" w:rsidR="007F37D7" w:rsidRDefault="00216A08">
            <w:pPr>
              <w:pStyle w:val="Akapitzlist"/>
              <w:tabs>
                <w:tab w:val="left" w:pos="1342"/>
                <w:tab w:val="center" w:pos="4460"/>
                <w:tab w:val="right" w:pos="8996"/>
              </w:tabs>
              <w:ind w:left="-76"/>
              <w:jc w:val="both"/>
            </w:pPr>
            <w:r>
              <w:rPr>
                <w:rFonts w:ascii="Times New Roman" w:hAnsi="Times New Roman" w:cs="Arial"/>
                <w:i/>
                <w:iCs/>
              </w:rPr>
              <w:t xml:space="preserve">system zapewniający </w:t>
            </w:r>
            <w:proofErr w:type="spellStart"/>
            <w:r>
              <w:rPr>
                <w:rFonts w:ascii="Times New Roman" w:hAnsi="Times New Roman" w:cs="Arial"/>
                <w:i/>
                <w:iCs/>
              </w:rPr>
              <w:t>samopoziomowanie</w:t>
            </w:r>
            <w:proofErr w:type="spellEnd"/>
            <w:r>
              <w:rPr>
                <w:rFonts w:ascii="Times New Roman" w:hAnsi="Times New Roman" w:cs="Arial"/>
                <w:i/>
                <w:iCs/>
              </w:rPr>
              <w:t xml:space="preserve"> łyżki ładowarkowej oraz układ stabilizacji łyżki </w:t>
            </w:r>
            <w:r>
              <w:rPr>
                <w:rFonts w:ascii="Times New Roman" w:hAnsi="Times New Roman" w:cs="Arial"/>
                <w:i/>
                <w:iCs/>
              </w:rPr>
              <w:lastRenderedPageBreak/>
              <w:t>ładowarkowej,</w:t>
            </w:r>
          </w:p>
        </w:tc>
        <w:tc>
          <w:tcPr>
            <w:tcW w:w="53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72296A" w14:textId="77777777" w:rsidR="007F37D7" w:rsidRDefault="00216A08">
            <w:pPr>
              <w:pStyle w:val="Standard"/>
              <w:jc w:val="center"/>
            </w:pPr>
            <w:r>
              <w:rPr>
                <w:rFonts w:ascii="Arial" w:hAnsi="Arial" w:cs="Arial"/>
              </w:rPr>
              <w:lastRenderedPageBreak/>
              <w:t>Spełnia/Nie spełnia</w:t>
            </w:r>
          </w:p>
        </w:tc>
      </w:tr>
      <w:tr w:rsidR="007F37D7" w14:paraId="4CCDC413" w14:textId="77777777" w:rsidTr="00216A08"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D4520A" w14:textId="77777777" w:rsidR="007F37D7" w:rsidRDefault="00216A08">
            <w:pPr>
              <w:pStyle w:val="Standard"/>
              <w:ind w:left="72"/>
              <w:jc w:val="right"/>
            </w:pPr>
            <w:r>
              <w:rPr>
                <w:rFonts w:ascii="Arial" w:hAnsi="Arial" w:cs="Arial"/>
              </w:rPr>
              <w:t>2.3.</w:t>
            </w:r>
          </w:p>
        </w:tc>
        <w:tc>
          <w:tcPr>
            <w:tcW w:w="89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65C1444" w14:textId="77777777" w:rsidR="007F37D7" w:rsidRDefault="00216A08">
            <w:pPr>
              <w:pStyle w:val="Akapitzlist"/>
              <w:tabs>
                <w:tab w:val="left" w:pos="708"/>
                <w:tab w:val="center" w:pos="4536"/>
                <w:tab w:val="right" w:pos="9072"/>
              </w:tabs>
              <w:ind w:left="0"/>
              <w:jc w:val="both"/>
            </w:pPr>
            <w:r>
              <w:rPr>
                <w:rFonts w:ascii="Times New Roman" w:hAnsi="Times New Roman" w:cs="Arial"/>
                <w:i/>
                <w:iCs/>
              </w:rPr>
              <w:t>układ powrotu łyżki ładowarkowej do pozycji ładowania</w:t>
            </w:r>
          </w:p>
        </w:tc>
        <w:tc>
          <w:tcPr>
            <w:tcW w:w="53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8224E1" w14:textId="77777777" w:rsidR="007F37D7" w:rsidRDefault="00216A08">
            <w:pPr>
              <w:pStyle w:val="Standard"/>
              <w:jc w:val="center"/>
            </w:pPr>
            <w:r>
              <w:rPr>
                <w:rFonts w:ascii="Arial" w:hAnsi="Arial" w:cs="Arial"/>
              </w:rPr>
              <w:t>Spełnia/Nie spełnia</w:t>
            </w:r>
          </w:p>
        </w:tc>
      </w:tr>
      <w:tr w:rsidR="007F37D7" w14:paraId="36834DF1" w14:textId="77777777" w:rsidTr="00216A08"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CE7DBCE" w14:textId="77777777" w:rsidR="007F37D7" w:rsidRDefault="00216A08">
            <w:pPr>
              <w:pStyle w:val="Standard"/>
              <w:ind w:left="72"/>
              <w:jc w:val="right"/>
            </w:pPr>
            <w:r>
              <w:rPr>
                <w:rFonts w:ascii="Arial" w:hAnsi="Arial" w:cs="Arial"/>
              </w:rPr>
              <w:t>2.4.</w:t>
            </w:r>
          </w:p>
        </w:tc>
        <w:tc>
          <w:tcPr>
            <w:tcW w:w="89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5E82B94" w14:textId="77777777" w:rsidR="007F37D7" w:rsidRDefault="00216A08">
            <w:pPr>
              <w:pStyle w:val="Akapitzlist"/>
              <w:ind w:left="0"/>
              <w:jc w:val="both"/>
            </w:pPr>
            <w:r>
              <w:rPr>
                <w:rFonts w:ascii="Times New Roman" w:hAnsi="Times New Roman" w:cs="Arial"/>
                <w:i/>
                <w:iCs/>
              </w:rPr>
              <w:t>łyżka ładowarkowa dzielona z widłami</w:t>
            </w:r>
          </w:p>
        </w:tc>
        <w:tc>
          <w:tcPr>
            <w:tcW w:w="53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DC9A05" w14:textId="77777777" w:rsidR="007F37D7" w:rsidRDefault="00216A08">
            <w:pPr>
              <w:pStyle w:val="Standard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Spełnia/Nie spełnia</w:t>
            </w:r>
          </w:p>
          <w:p w14:paraId="780D6FB4" w14:textId="77777777" w:rsidR="007F37D7" w:rsidRDefault="00216A08">
            <w:pPr>
              <w:pStyle w:val="Standard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podać funkcje</w:t>
            </w:r>
          </w:p>
        </w:tc>
      </w:tr>
      <w:tr w:rsidR="007F37D7" w14:paraId="0EF273B7" w14:textId="77777777" w:rsidTr="00216A08"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651F2A3" w14:textId="77777777" w:rsidR="007F37D7" w:rsidRDefault="00216A08">
            <w:pPr>
              <w:pStyle w:val="Standard"/>
              <w:ind w:left="72"/>
              <w:jc w:val="right"/>
            </w:pPr>
            <w:r>
              <w:rPr>
                <w:rFonts w:ascii="Arial" w:hAnsi="Arial" w:cs="Arial"/>
              </w:rPr>
              <w:t>2.5.</w:t>
            </w:r>
          </w:p>
        </w:tc>
        <w:tc>
          <w:tcPr>
            <w:tcW w:w="89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0D63A1E" w14:textId="77777777" w:rsidR="007F37D7" w:rsidRDefault="00216A08">
            <w:pPr>
              <w:pStyle w:val="Akapitzlist"/>
              <w:ind w:left="0"/>
              <w:jc w:val="both"/>
            </w:pPr>
            <w:r>
              <w:rPr>
                <w:rFonts w:ascii="Times New Roman" w:hAnsi="Times New Roman" w:cs="Arial"/>
                <w:i/>
                <w:iCs/>
              </w:rPr>
              <w:t>pojemność łyżki ładowarki minimum 1,0 m</w:t>
            </w:r>
            <w:r>
              <w:rPr>
                <w:rFonts w:ascii="Times New Roman" w:hAnsi="Times New Roman" w:cs="Arial"/>
                <w:i/>
                <w:iCs/>
                <w:vertAlign w:val="superscript"/>
              </w:rPr>
              <w:t>3</w:t>
            </w:r>
            <w:r>
              <w:rPr>
                <w:rFonts w:ascii="Times New Roman" w:hAnsi="Times New Roman" w:cs="Arial"/>
                <w:i/>
                <w:iCs/>
              </w:rPr>
              <w:t>, szerokość łyżki do 2,5 m</w:t>
            </w:r>
          </w:p>
        </w:tc>
        <w:tc>
          <w:tcPr>
            <w:tcW w:w="53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80881B" w14:textId="77777777" w:rsidR="007F37D7" w:rsidRDefault="00216A08">
            <w:pPr>
              <w:pStyle w:val="Standard"/>
              <w:jc w:val="center"/>
            </w:pPr>
            <w:r>
              <w:rPr>
                <w:rFonts w:ascii="Arial" w:hAnsi="Arial" w:cs="Arial"/>
              </w:rPr>
              <w:t>Spełnia/Nie spełnia</w:t>
            </w:r>
          </w:p>
        </w:tc>
      </w:tr>
      <w:tr w:rsidR="007F37D7" w14:paraId="104EDCAD" w14:textId="77777777" w:rsidTr="00216A08"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64DE948" w14:textId="77777777" w:rsidR="007F37D7" w:rsidRDefault="00216A08">
            <w:pPr>
              <w:pStyle w:val="Nagwek"/>
              <w:tabs>
                <w:tab w:val="left" w:pos="708"/>
              </w:tabs>
              <w:jc w:val="right"/>
            </w:pPr>
            <w:r>
              <w:rPr>
                <w:rFonts w:ascii="Arial" w:hAnsi="Arial" w:cs="Arial"/>
              </w:rPr>
              <w:t>2.6.</w:t>
            </w:r>
          </w:p>
        </w:tc>
        <w:tc>
          <w:tcPr>
            <w:tcW w:w="89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5FB32AA" w14:textId="77777777" w:rsidR="007F37D7" w:rsidRDefault="00216A08">
            <w:pPr>
              <w:pStyle w:val="Nagwek"/>
              <w:tabs>
                <w:tab w:val="left" w:pos="708"/>
              </w:tabs>
              <w:jc w:val="both"/>
            </w:pPr>
            <w:r>
              <w:rPr>
                <w:rFonts w:cs="Arial"/>
                <w:i/>
                <w:iCs/>
              </w:rPr>
              <w:t>maksymalna wysokość załadunku (sworznia obrotu łyżki) minimum 3,0 m</w:t>
            </w:r>
          </w:p>
        </w:tc>
        <w:tc>
          <w:tcPr>
            <w:tcW w:w="53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D396D9" w14:textId="77777777" w:rsidR="007F37D7" w:rsidRDefault="00216A08">
            <w:pPr>
              <w:pStyle w:val="Standard"/>
              <w:jc w:val="center"/>
            </w:pPr>
            <w:r>
              <w:rPr>
                <w:rFonts w:ascii="Arial" w:hAnsi="Arial" w:cs="Arial"/>
              </w:rPr>
              <w:t>Spełnia/Nie spełnia</w:t>
            </w:r>
          </w:p>
        </w:tc>
      </w:tr>
      <w:tr w:rsidR="007F37D7" w14:paraId="36FFAB1F" w14:textId="77777777" w:rsidTr="00216A08"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C748428" w14:textId="77777777" w:rsidR="007F37D7" w:rsidRDefault="00216A08">
            <w:pPr>
              <w:pStyle w:val="Standard"/>
              <w:jc w:val="right"/>
            </w:pPr>
            <w:r>
              <w:rPr>
                <w:rFonts w:ascii="Arial" w:hAnsi="Arial" w:cs="Arial"/>
              </w:rPr>
              <w:t>2.7.</w:t>
            </w:r>
          </w:p>
        </w:tc>
        <w:tc>
          <w:tcPr>
            <w:tcW w:w="89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FECBEB" w14:textId="77777777" w:rsidR="007F37D7" w:rsidRDefault="00216A08">
            <w:pPr>
              <w:pStyle w:val="Akapitzlist"/>
              <w:ind w:left="0"/>
              <w:jc w:val="both"/>
            </w:pPr>
            <w:r>
              <w:rPr>
                <w:rFonts w:ascii="Times New Roman" w:hAnsi="Times New Roman" w:cs="Arial"/>
                <w:i/>
                <w:iCs/>
              </w:rPr>
              <w:t>udźwig na pełną wysokość w łyżce ładowarkowej minimum</w:t>
            </w:r>
            <w:r>
              <w:rPr>
                <w:rFonts w:ascii="Times New Roman" w:hAnsi="Times New Roman" w:cs="Arial"/>
                <w:i/>
                <w:iCs/>
              </w:rPr>
              <w:br/>
              <w:t>3 000 kg.</w:t>
            </w:r>
          </w:p>
        </w:tc>
        <w:tc>
          <w:tcPr>
            <w:tcW w:w="53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E1EAF6" w14:textId="77777777" w:rsidR="007F37D7" w:rsidRDefault="00216A08">
            <w:pPr>
              <w:pStyle w:val="Standard"/>
              <w:jc w:val="center"/>
            </w:pPr>
            <w:r>
              <w:rPr>
                <w:rFonts w:ascii="Arial" w:hAnsi="Arial" w:cs="Arial"/>
              </w:rPr>
              <w:t>Spełnia/Nie spełnia</w:t>
            </w:r>
          </w:p>
        </w:tc>
      </w:tr>
      <w:tr w:rsidR="007F37D7" w14:paraId="0C2E550C" w14:textId="77777777" w:rsidTr="00216A08">
        <w:tc>
          <w:tcPr>
            <w:tcW w:w="1530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954903E" w14:textId="77777777" w:rsidR="007F37D7" w:rsidRDefault="00216A08">
            <w:pPr>
              <w:pStyle w:val="Standard"/>
              <w:ind w:left="72"/>
              <w:jc w:val="center"/>
            </w:pPr>
            <w:r>
              <w:rPr>
                <w:rFonts w:ascii="Arial" w:hAnsi="Arial" w:cs="Arial"/>
                <w:b/>
                <w:bCs/>
              </w:rPr>
              <w:t xml:space="preserve">3. Osprzęt </w:t>
            </w:r>
            <w:proofErr w:type="spellStart"/>
            <w:r>
              <w:rPr>
                <w:rFonts w:ascii="Arial" w:hAnsi="Arial" w:cs="Arial"/>
                <w:b/>
                <w:bCs/>
              </w:rPr>
              <w:t>koparkowy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podsiębierny</w:t>
            </w:r>
          </w:p>
        </w:tc>
      </w:tr>
      <w:tr w:rsidR="007F37D7" w14:paraId="62931162" w14:textId="77777777" w:rsidTr="00216A08"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8815B83" w14:textId="77777777" w:rsidR="007F37D7" w:rsidRDefault="00216A08">
            <w:pPr>
              <w:pStyle w:val="Standard"/>
              <w:jc w:val="right"/>
            </w:pPr>
            <w:r>
              <w:rPr>
                <w:rFonts w:ascii="Arial" w:hAnsi="Arial" w:cs="Arial"/>
              </w:rPr>
              <w:t>3.1.</w:t>
            </w:r>
          </w:p>
        </w:tc>
        <w:tc>
          <w:tcPr>
            <w:tcW w:w="89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5A0AC99" w14:textId="77777777" w:rsidR="007F37D7" w:rsidRDefault="00216A08">
            <w:pPr>
              <w:pStyle w:val="Akapitzlist"/>
              <w:tabs>
                <w:tab w:val="center" w:pos="451"/>
                <w:tab w:val="left" w:pos="907"/>
                <w:tab w:val="left" w:pos="6499"/>
                <w:tab w:val="left" w:pos="8534"/>
                <w:tab w:val="left" w:pos="14706"/>
              </w:tabs>
              <w:ind w:left="0"/>
              <w:jc w:val="both"/>
            </w:pPr>
            <w:r>
              <w:rPr>
                <w:rFonts w:ascii="Times New Roman" w:hAnsi="Times New Roman" w:cs="Arial"/>
                <w:i/>
                <w:iCs/>
              </w:rPr>
              <w:t xml:space="preserve">sterowanie ramieniem </w:t>
            </w:r>
            <w:proofErr w:type="spellStart"/>
            <w:r>
              <w:rPr>
                <w:rFonts w:ascii="Times New Roman" w:hAnsi="Times New Roman" w:cs="Arial"/>
                <w:i/>
                <w:iCs/>
              </w:rPr>
              <w:t>koparkowym</w:t>
            </w:r>
            <w:proofErr w:type="spellEnd"/>
            <w:r>
              <w:rPr>
                <w:rFonts w:ascii="Times New Roman" w:hAnsi="Times New Roman" w:cs="Arial"/>
                <w:i/>
                <w:iCs/>
              </w:rPr>
              <w:t xml:space="preserve"> za pomocą joysticków,</w:t>
            </w:r>
          </w:p>
        </w:tc>
        <w:tc>
          <w:tcPr>
            <w:tcW w:w="53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0A34A9" w14:textId="77777777" w:rsidR="007F37D7" w:rsidRDefault="00216A08">
            <w:pPr>
              <w:pStyle w:val="Standard"/>
              <w:jc w:val="center"/>
            </w:pPr>
            <w:r>
              <w:rPr>
                <w:rFonts w:ascii="Arial" w:hAnsi="Arial" w:cs="Arial"/>
              </w:rPr>
              <w:t>Spełnia/Nie spełnia</w:t>
            </w:r>
          </w:p>
        </w:tc>
      </w:tr>
      <w:tr w:rsidR="007F37D7" w14:paraId="3916336C" w14:textId="77777777" w:rsidTr="00216A08"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F0EBC36" w14:textId="77777777" w:rsidR="007F37D7" w:rsidRDefault="00216A08">
            <w:pPr>
              <w:pStyle w:val="Standard"/>
              <w:jc w:val="right"/>
            </w:pPr>
            <w:r>
              <w:rPr>
                <w:rFonts w:ascii="Arial" w:hAnsi="Arial" w:cs="Arial"/>
              </w:rPr>
              <w:t>3.2.</w:t>
            </w:r>
          </w:p>
        </w:tc>
        <w:tc>
          <w:tcPr>
            <w:tcW w:w="89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35734C4" w14:textId="77777777" w:rsidR="007F37D7" w:rsidRDefault="00216A08">
            <w:pPr>
              <w:pStyle w:val="Akapitzlist"/>
              <w:ind w:left="0"/>
              <w:jc w:val="both"/>
            </w:pPr>
            <w:r>
              <w:rPr>
                <w:rFonts w:ascii="Times New Roman" w:hAnsi="Times New Roman" w:cs="Arial"/>
                <w:i/>
                <w:iCs/>
              </w:rPr>
              <w:t xml:space="preserve">możliwość przesuwu mechanicznego lub hydraulicznego wysięgnika </w:t>
            </w:r>
            <w:proofErr w:type="spellStart"/>
            <w:r>
              <w:rPr>
                <w:rFonts w:ascii="Times New Roman" w:hAnsi="Times New Roman" w:cs="Arial"/>
                <w:i/>
                <w:iCs/>
              </w:rPr>
              <w:t>koparkowego</w:t>
            </w:r>
            <w:proofErr w:type="spellEnd"/>
            <w:r>
              <w:rPr>
                <w:rFonts w:ascii="Times New Roman" w:hAnsi="Times New Roman" w:cs="Arial"/>
                <w:i/>
                <w:iCs/>
              </w:rPr>
              <w:t>,</w:t>
            </w:r>
          </w:p>
        </w:tc>
        <w:tc>
          <w:tcPr>
            <w:tcW w:w="53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90122E" w14:textId="77777777" w:rsidR="007F37D7" w:rsidRDefault="00216A08">
            <w:pPr>
              <w:pStyle w:val="Standard"/>
              <w:jc w:val="center"/>
            </w:pPr>
            <w:r>
              <w:rPr>
                <w:rFonts w:ascii="Arial" w:hAnsi="Arial" w:cs="Arial"/>
              </w:rPr>
              <w:t>Spełnia/Nie spełnia</w:t>
            </w:r>
          </w:p>
        </w:tc>
      </w:tr>
      <w:tr w:rsidR="007F37D7" w14:paraId="75A906C0" w14:textId="77777777" w:rsidTr="00216A08"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3BF7F5E" w14:textId="77777777" w:rsidR="007F37D7" w:rsidRDefault="00216A08">
            <w:pPr>
              <w:pStyle w:val="Standard"/>
              <w:jc w:val="right"/>
            </w:pPr>
            <w:r>
              <w:rPr>
                <w:rFonts w:ascii="Arial" w:hAnsi="Arial" w:cs="Arial"/>
              </w:rPr>
              <w:t>3.3.</w:t>
            </w:r>
          </w:p>
        </w:tc>
        <w:tc>
          <w:tcPr>
            <w:tcW w:w="89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485F76B" w14:textId="77777777" w:rsidR="007F37D7" w:rsidRDefault="00216A08">
            <w:pPr>
              <w:pStyle w:val="Akapitzlist"/>
              <w:ind w:left="0"/>
              <w:jc w:val="both"/>
            </w:pPr>
            <w:r>
              <w:rPr>
                <w:rFonts w:ascii="Times New Roman" w:hAnsi="Times New Roman" w:cs="Arial"/>
                <w:i/>
                <w:iCs/>
              </w:rPr>
              <w:t xml:space="preserve">łyżki </w:t>
            </w:r>
            <w:proofErr w:type="spellStart"/>
            <w:r>
              <w:rPr>
                <w:rFonts w:ascii="Times New Roman" w:hAnsi="Times New Roman" w:cs="Arial"/>
                <w:i/>
                <w:iCs/>
              </w:rPr>
              <w:t>koparkowe</w:t>
            </w:r>
            <w:proofErr w:type="spellEnd"/>
            <w:r>
              <w:rPr>
                <w:rFonts w:ascii="Times New Roman" w:hAnsi="Times New Roman" w:cs="Arial"/>
                <w:i/>
                <w:iCs/>
              </w:rPr>
              <w:t xml:space="preserve"> o szerokościach 30, 60, 150 (łyżka skarpowa)</w:t>
            </w:r>
          </w:p>
        </w:tc>
        <w:tc>
          <w:tcPr>
            <w:tcW w:w="53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71752D" w14:textId="77777777" w:rsidR="007F37D7" w:rsidRDefault="00216A08">
            <w:pPr>
              <w:pStyle w:val="Standard"/>
              <w:jc w:val="center"/>
            </w:pPr>
            <w:r>
              <w:rPr>
                <w:rFonts w:ascii="Arial" w:hAnsi="Arial" w:cs="Arial"/>
              </w:rPr>
              <w:t>Spełnia/Nie spełnia</w:t>
            </w:r>
          </w:p>
        </w:tc>
      </w:tr>
      <w:tr w:rsidR="007F37D7" w14:paraId="17F819FC" w14:textId="77777777" w:rsidTr="00216A08"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074F7EC" w14:textId="77777777" w:rsidR="007F37D7" w:rsidRDefault="00216A08">
            <w:pPr>
              <w:pStyle w:val="Standard"/>
              <w:jc w:val="right"/>
            </w:pPr>
            <w:r>
              <w:rPr>
                <w:rFonts w:ascii="Arial" w:hAnsi="Arial" w:cs="Arial"/>
              </w:rPr>
              <w:t>3.4.</w:t>
            </w:r>
          </w:p>
        </w:tc>
        <w:tc>
          <w:tcPr>
            <w:tcW w:w="89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2580275" w14:textId="77777777" w:rsidR="007F37D7" w:rsidRDefault="00216A08">
            <w:pPr>
              <w:pStyle w:val="Akapitzlist"/>
              <w:ind w:left="0"/>
              <w:jc w:val="both"/>
            </w:pPr>
            <w:r>
              <w:rPr>
                <w:rFonts w:ascii="Times New Roman" w:hAnsi="Times New Roman" w:cs="Arial"/>
                <w:i/>
                <w:iCs/>
                <w:color w:val="00000A"/>
                <w:spacing w:val="1"/>
              </w:rPr>
              <w:t xml:space="preserve">szybkozłącze </w:t>
            </w:r>
            <w:proofErr w:type="spellStart"/>
            <w:r>
              <w:rPr>
                <w:rFonts w:ascii="Times New Roman" w:hAnsi="Times New Roman" w:cs="Arial"/>
                <w:i/>
                <w:iCs/>
                <w:color w:val="00000A"/>
                <w:spacing w:val="1"/>
              </w:rPr>
              <w:t>koparkowe</w:t>
            </w:r>
            <w:proofErr w:type="spellEnd"/>
            <w:r>
              <w:rPr>
                <w:rFonts w:ascii="Times New Roman" w:hAnsi="Times New Roman" w:cs="Arial"/>
                <w:i/>
                <w:iCs/>
                <w:color w:val="00000A"/>
                <w:spacing w:val="1"/>
              </w:rPr>
              <w:t xml:space="preserve"> mechaniczne</w:t>
            </w:r>
          </w:p>
        </w:tc>
        <w:tc>
          <w:tcPr>
            <w:tcW w:w="53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6327BC" w14:textId="77777777" w:rsidR="007F37D7" w:rsidRDefault="00216A08">
            <w:pPr>
              <w:pStyle w:val="Standard"/>
              <w:jc w:val="center"/>
            </w:pPr>
            <w:r>
              <w:rPr>
                <w:rFonts w:ascii="Arial" w:hAnsi="Arial" w:cs="Arial"/>
              </w:rPr>
              <w:t>Spełnia/Nie spełnia</w:t>
            </w:r>
          </w:p>
        </w:tc>
      </w:tr>
      <w:tr w:rsidR="007F37D7" w14:paraId="0B758C42" w14:textId="77777777" w:rsidTr="00216A08"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409A55A" w14:textId="77777777" w:rsidR="007F37D7" w:rsidRDefault="00216A08">
            <w:pPr>
              <w:pStyle w:val="Standard"/>
              <w:jc w:val="right"/>
            </w:pPr>
            <w:r>
              <w:rPr>
                <w:rFonts w:ascii="Arial" w:hAnsi="Arial" w:cs="Arial"/>
              </w:rPr>
              <w:t>3.5.</w:t>
            </w:r>
          </w:p>
        </w:tc>
        <w:tc>
          <w:tcPr>
            <w:tcW w:w="89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1192824" w14:textId="77777777" w:rsidR="007F37D7" w:rsidRDefault="00216A08">
            <w:pPr>
              <w:pStyle w:val="Akapitzlist"/>
              <w:ind w:left="0"/>
              <w:jc w:val="both"/>
            </w:pPr>
            <w:r>
              <w:rPr>
                <w:rFonts w:ascii="Times New Roman" w:hAnsi="Times New Roman" w:cs="Arial"/>
                <w:i/>
                <w:iCs/>
              </w:rPr>
              <w:t xml:space="preserve">instalacja hydrauliczna dwukierunkowa na ramieniu </w:t>
            </w:r>
            <w:proofErr w:type="spellStart"/>
            <w:r>
              <w:rPr>
                <w:rFonts w:ascii="Times New Roman" w:hAnsi="Times New Roman" w:cs="Arial"/>
                <w:i/>
                <w:iCs/>
              </w:rPr>
              <w:t>koparkowym</w:t>
            </w:r>
            <w:proofErr w:type="spellEnd"/>
          </w:p>
        </w:tc>
        <w:tc>
          <w:tcPr>
            <w:tcW w:w="53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25BAA1" w14:textId="77777777" w:rsidR="007F37D7" w:rsidRDefault="00216A08">
            <w:pPr>
              <w:pStyle w:val="Standard"/>
              <w:jc w:val="center"/>
            </w:pPr>
            <w:r>
              <w:rPr>
                <w:rFonts w:ascii="Arial" w:hAnsi="Arial" w:cs="Arial"/>
              </w:rPr>
              <w:t>Spełnia/Nie spełnia</w:t>
            </w:r>
          </w:p>
        </w:tc>
      </w:tr>
      <w:tr w:rsidR="007F37D7" w14:paraId="54A0D3E8" w14:textId="77777777" w:rsidTr="00216A08"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7926451" w14:textId="77777777" w:rsidR="007F37D7" w:rsidRDefault="00216A08">
            <w:pPr>
              <w:pStyle w:val="Standard"/>
              <w:jc w:val="right"/>
            </w:pPr>
            <w:r>
              <w:rPr>
                <w:rFonts w:ascii="Arial" w:hAnsi="Arial" w:cs="Arial"/>
              </w:rPr>
              <w:t>3.6.</w:t>
            </w:r>
          </w:p>
        </w:tc>
        <w:tc>
          <w:tcPr>
            <w:tcW w:w="89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61F54F1" w14:textId="77777777" w:rsidR="007F37D7" w:rsidRDefault="00216A08">
            <w:pPr>
              <w:pStyle w:val="Akapitzlist"/>
              <w:ind w:left="0"/>
              <w:jc w:val="both"/>
            </w:pPr>
            <w:r>
              <w:rPr>
                <w:rFonts w:ascii="Times New Roman" w:hAnsi="Times New Roman" w:cs="Arial"/>
                <w:i/>
                <w:iCs/>
              </w:rPr>
              <w:t xml:space="preserve">ramię </w:t>
            </w:r>
            <w:proofErr w:type="spellStart"/>
            <w:r>
              <w:rPr>
                <w:rFonts w:ascii="Times New Roman" w:hAnsi="Times New Roman" w:cs="Arial"/>
                <w:i/>
                <w:iCs/>
              </w:rPr>
              <w:t>koparkowe</w:t>
            </w:r>
            <w:proofErr w:type="spellEnd"/>
            <w:r>
              <w:rPr>
                <w:rFonts w:ascii="Times New Roman" w:hAnsi="Times New Roman" w:cs="Arial"/>
                <w:i/>
                <w:iCs/>
              </w:rPr>
              <w:t xml:space="preserve"> o zmiennej długości, rozsuwane hydraulicznie (teleskopowe)</w:t>
            </w:r>
          </w:p>
        </w:tc>
        <w:tc>
          <w:tcPr>
            <w:tcW w:w="53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0A4909" w14:textId="77777777" w:rsidR="007F37D7" w:rsidRDefault="00216A08">
            <w:pPr>
              <w:pStyle w:val="Standard"/>
              <w:jc w:val="center"/>
            </w:pPr>
            <w:r>
              <w:rPr>
                <w:rFonts w:ascii="Arial" w:hAnsi="Arial" w:cs="Arial"/>
              </w:rPr>
              <w:t>Spełnia/Nie spełnia</w:t>
            </w:r>
          </w:p>
        </w:tc>
      </w:tr>
      <w:tr w:rsidR="007F37D7" w14:paraId="34CE9FDC" w14:textId="77777777" w:rsidTr="00216A08"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8EE4C04" w14:textId="77777777" w:rsidR="007F37D7" w:rsidRDefault="00216A08">
            <w:pPr>
              <w:pStyle w:val="Standard"/>
              <w:jc w:val="right"/>
            </w:pPr>
            <w:r>
              <w:rPr>
                <w:rFonts w:ascii="Arial" w:hAnsi="Arial" w:cs="Arial"/>
              </w:rPr>
              <w:t>3.7.</w:t>
            </w:r>
          </w:p>
        </w:tc>
        <w:tc>
          <w:tcPr>
            <w:tcW w:w="89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8E6FC0A" w14:textId="77777777" w:rsidR="007F37D7" w:rsidRDefault="00216A08">
            <w:pPr>
              <w:pStyle w:val="Akapitzlist"/>
              <w:ind w:left="0"/>
              <w:jc w:val="both"/>
            </w:pPr>
            <w:r>
              <w:rPr>
                <w:rFonts w:ascii="Times New Roman" w:hAnsi="Times New Roman" w:cs="Arial"/>
                <w:i/>
                <w:iCs/>
              </w:rPr>
              <w:t>głębokość kopania minimum 5,20 m</w:t>
            </w:r>
          </w:p>
        </w:tc>
        <w:tc>
          <w:tcPr>
            <w:tcW w:w="53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5FC328" w14:textId="77777777" w:rsidR="007F37D7" w:rsidRDefault="00216A08">
            <w:pPr>
              <w:pStyle w:val="Standard"/>
              <w:jc w:val="center"/>
            </w:pPr>
            <w:r>
              <w:rPr>
                <w:rFonts w:ascii="Arial" w:hAnsi="Arial" w:cs="Arial"/>
              </w:rPr>
              <w:t>Spełnia/Nie spełnia</w:t>
            </w:r>
          </w:p>
        </w:tc>
      </w:tr>
      <w:tr w:rsidR="007F37D7" w14:paraId="0CF84EB2" w14:textId="77777777" w:rsidTr="00216A08"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D79BF3" w14:textId="77777777" w:rsidR="007F37D7" w:rsidRDefault="00216A08">
            <w:pPr>
              <w:pStyle w:val="Standard"/>
              <w:jc w:val="right"/>
            </w:pPr>
            <w:r>
              <w:rPr>
                <w:rFonts w:ascii="Arial" w:hAnsi="Arial" w:cs="Arial"/>
              </w:rPr>
              <w:t>3.8.</w:t>
            </w:r>
          </w:p>
        </w:tc>
        <w:tc>
          <w:tcPr>
            <w:tcW w:w="89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B86C218" w14:textId="77777777" w:rsidR="007F37D7" w:rsidRDefault="00216A08">
            <w:pPr>
              <w:pStyle w:val="Akapitzlist"/>
              <w:ind w:left="0"/>
              <w:jc w:val="both"/>
            </w:pPr>
            <w:r>
              <w:rPr>
                <w:rFonts w:ascii="Times New Roman" w:hAnsi="Times New Roman" w:cs="Arial"/>
                <w:i/>
                <w:iCs/>
              </w:rPr>
              <w:t>wysokość załadunku przy złożonym ramieniu (bez wysuwu teleskopowego) minimum 3,5 m</w:t>
            </w:r>
          </w:p>
        </w:tc>
        <w:tc>
          <w:tcPr>
            <w:tcW w:w="53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D106A2" w14:textId="77777777" w:rsidR="007F37D7" w:rsidRDefault="00216A08">
            <w:pPr>
              <w:pStyle w:val="Standard"/>
              <w:jc w:val="center"/>
            </w:pPr>
            <w:r>
              <w:rPr>
                <w:rFonts w:ascii="Arial" w:hAnsi="Arial" w:cs="Arial"/>
              </w:rPr>
              <w:t>Spełnia/Nie spełnia</w:t>
            </w:r>
          </w:p>
        </w:tc>
      </w:tr>
      <w:tr w:rsidR="007F37D7" w14:paraId="6555C434" w14:textId="77777777" w:rsidTr="00216A08"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CEFADF9" w14:textId="77777777" w:rsidR="007F37D7" w:rsidRDefault="00216A08">
            <w:pPr>
              <w:pStyle w:val="Standard"/>
              <w:jc w:val="right"/>
            </w:pPr>
            <w:r>
              <w:rPr>
                <w:rFonts w:ascii="Arial" w:hAnsi="Arial" w:cs="Arial"/>
              </w:rPr>
              <w:t>3.9.</w:t>
            </w:r>
          </w:p>
        </w:tc>
        <w:tc>
          <w:tcPr>
            <w:tcW w:w="89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1F202DA" w14:textId="77777777" w:rsidR="007F37D7" w:rsidRDefault="00216A08">
            <w:pPr>
              <w:pStyle w:val="Tekstpodstawowy2"/>
              <w:spacing w:before="0"/>
              <w:rPr>
                <w:bCs w:val="0"/>
              </w:rPr>
            </w:pPr>
            <w:r>
              <w:rPr>
                <w:rFonts w:ascii="Arial" w:hAnsi="Arial" w:cs="Arial"/>
                <w:bCs w:val="0"/>
                <w:i/>
                <w:iCs/>
              </w:rPr>
              <w:t>udźwig przy złożonym ramieniu (bez wysuwu teleskopowego) minimum 1400 kg</w:t>
            </w:r>
          </w:p>
        </w:tc>
        <w:tc>
          <w:tcPr>
            <w:tcW w:w="53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640D0F" w14:textId="77777777" w:rsidR="007F37D7" w:rsidRDefault="00216A08">
            <w:pPr>
              <w:pStyle w:val="Standard"/>
              <w:jc w:val="center"/>
            </w:pPr>
            <w:r>
              <w:rPr>
                <w:rFonts w:ascii="Arial" w:hAnsi="Arial" w:cs="Arial"/>
              </w:rPr>
              <w:t>Spełnia/Nie spełnia</w:t>
            </w:r>
          </w:p>
        </w:tc>
      </w:tr>
      <w:tr w:rsidR="007F37D7" w14:paraId="2169FFD4" w14:textId="77777777" w:rsidTr="00216A08">
        <w:tc>
          <w:tcPr>
            <w:tcW w:w="1530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54E1DF" w14:textId="77777777" w:rsidR="007F37D7" w:rsidRDefault="00216A08">
            <w:pPr>
              <w:pStyle w:val="Standard"/>
              <w:jc w:val="center"/>
            </w:pPr>
            <w:r>
              <w:rPr>
                <w:rFonts w:ascii="Arial" w:hAnsi="Arial" w:cs="Arial"/>
                <w:b/>
                <w:bCs/>
              </w:rPr>
              <w:t>4. Wymagania dodatkowe</w:t>
            </w:r>
          </w:p>
        </w:tc>
      </w:tr>
      <w:tr w:rsidR="007F37D7" w14:paraId="73ED9073" w14:textId="77777777" w:rsidTr="00216A08"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A883D5B" w14:textId="77777777" w:rsidR="007F37D7" w:rsidRDefault="00216A08">
            <w:pPr>
              <w:pStyle w:val="Standard"/>
              <w:jc w:val="right"/>
            </w:pPr>
            <w:r>
              <w:rPr>
                <w:rFonts w:ascii="Arial" w:hAnsi="Arial" w:cs="Arial"/>
              </w:rPr>
              <w:t>4.1.</w:t>
            </w:r>
          </w:p>
        </w:tc>
        <w:tc>
          <w:tcPr>
            <w:tcW w:w="89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7A6C7FD" w14:textId="77777777" w:rsidR="007F37D7" w:rsidRDefault="00216A08">
            <w:pPr>
              <w:pStyle w:val="Standard"/>
              <w:jc w:val="both"/>
              <w:rPr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Okres gwarancji</w:t>
            </w:r>
          </w:p>
        </w:tc>
        <w:tc>
          <w:tcPr>
            <w:tcW w:w="53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531F89" w14:textId="77777777" w:rsidR="007F37D7" w:rsidRDefault="00216A08">
            <w:pPr>
              <w:pStyle w:val="Standard"/>
              <w:jc w:val="center"/>
            </w:pPr>
            <w:r>
              <w:rPr>
                <w:rFonts w:ascii="Calibri" w:eastAsia="Calibri" w:hAnsi="Calibri" w:cs="Calibri"/>
                <w:i/>
                <w:lang w:eastAsia="en-US"/>
              </w:rPr>
              <w:t>Oferowany okres gwarancji</w:t>
            </w:r>
          </w:p>
        </w:tc>
      </w:tr>
      <w:tr w:rsidR="007F37D7" w14:paraId="1DF21981" w14:textId="77777777" w:rsidTr="00216A08">
        <w:trPr>
          <w:trHeight w:val="331"/>
        </w:trPr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BCB8921" w14:textId="06519350" w:rsidR="007F37D7" w:rsidRDefault="000B7179">
            <w:pPr>
              <w:pStyle w:val="Standard"/>
              <w:jc w:val="right"/>
            </w:pPr>
            <w:r>
              <w:t>4.2.</w:t>
            </w:r>
          </w:p>
        </w:tc>
        <w:tc>
          <w:tcPr>
            <w:tcW w:w="89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A58B2D8" w14:textId="7A016406" w:rsidR="007F37D7" w:rsidRDefault="000B7179">
            <w:pPr>
              <w:pStyle w:val="Standard"/>
              <w:jc w:val="both"/>
            </w:pPr>
            <w:r>
              <w:t>Certyfikat CE</w:t>
            </w:r>
          </w:p>
        </w:tc>
        <w:tc>
          <w:tcPr>
            <w:tcW w:w="53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6655B1" w14:textId="77777777" w:rsidR="007F37D7" w:rsidRDefault="007F37D7">
            <w:pPr>
              <w:pStyle w:val="Standard"/>
              <w:jc w:val="center"/>
              <w:rPr>
                <w:rFonts w:ascii="Arial" w:hAnsi="Arial" w:cs="Arial"/>
                <w:b/>
                <w:bCs/>
              </w:rPr>
            </w:pPr>
          </w:p>
        </w:tc>
      </w:tr>
    </w:tbl>
    <w:p w14:paraId="39BC4BF7" w14:textId="77777777" w:rsidR="007F37D7" w:rsidRDefault="007F37D7" w:rsidP="00216A08">
      <w:pPr>
        <w:pStyle w:val="Standard"/>
      </w:pPr>
    </w:p>
    <w:sectPr w:rsidR="007F37D7">
      <w:footerReference w:type="default" r:id="rId8"/>
      <w:pgSz w:w="16838" w:h="11906" w:orient="landscape"/>
      <w:pgMar w:top="1440" w:right="284" w:bottom="1304" w:left="1077" w:header="708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052F76" w14:textId="77777777" w:rsidR="00922090" w:rsidRDefault="00922090">
      <w:pPr>
        <w:spacing w:after="0" w:line="240" w:lineRule="auto"/>
      </w:pPr>
      <w:r>
        <w:separator/>
      </w:r>
    </w:p>
  </w:endnote>
  <w:endnote w:type="continuationSeparator" w:id="0">
    <w:p w14:paraId="2431608F" w14:textId="77777777" w:rsidR="00922090" w:rsidRDefault="009220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NewRomanPS">
    <w:altName w:val="Times New Roman"/>
    <w:charset w:val="00"/>
    <w:family w:val="roman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13BD79" w14:textId="77777777" w:rsidR="0036701F" w:rsidRDefault="00216A08">
    <w:pPr>
      <w:pStyle w:val="Stopka"/>
    </w:pPr>
    <w:r>
      <w:fldChar w:fldCharType="begin"/>
    </w:r>
    <w:r>
      <w:instrText xml:space="preserve"> PAGE </w:instrText>
    </w:r>
    <w:r>
      <w:fldChar w:fldCharType="separate"/>
    </w:r>
    <w: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74F891" w14:textId="77777777" w:rsidR="00922090" w:rsidRDefault="00922090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DFE3A06" w14:textId="77777777" w:rsidR="00922090" w:rsidRDefault="009220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B620D"/>
    <w:multiLevelType w:val="multilevel"/>
    <w:tmpl w:val="CE284D0A"/>
    <w:styleLink w:val="WWNum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09373EEA"/>
    <w:multiLevelType w:val="multilevel"/>
    <w:tmpl w:val="CE4266B8"/>
    <w:styleLink w:val="WWNum7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" w15:restartNumberingAfterBreak="0">
    <w:nsid w:val="0D8553C8"/>
    <w:multiLevelType w:val="multilevel"/>
    <w:tmpl w:val="DEE47788"/>
    <w:styleLink w:val="WWNum9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" w15:restartNumberingAfterBreak="0">
    <w:nsid w:val="1B9133E7"/>
    <w:multiLevelType w:val="multilevel"/>
    <w:tmpl w:val="B4884A5A"/>
    <w:styleLink w:val="WWNum4"/>
    <w:lvl w:ilvl="0">
      <w:numFmt w:val="bullet"/>
      <w:lvlText w:val="-"/>
      <w:lvlJc w:val="left"/>
      <w:pPr>
        <w:ind w:left="360" w:hanging="360"/>
      </w:pPr>
      <w:rPr>
        <w:rFonts w:ascii="Garamond" w:hAnsi="Garamond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20D969CF"/>
    <w:multiLevelType w:val="multilevel"/>
    <w:tmpl w:val="CF0802B0"/>
    <w:styleLink w:val="WWNum3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21502A4B"/>
    <w:multiLevelType w:val="multilevel"/>
    <w:tmpl w:val="606A347C"/>
    <w:styleLink w:val="WWNum6"/>
    <w:lvl w:ilvl="0">
      <w:numFmt w:val="bullet"/>
      <w:lvlText w:val=""/>
      <w:lvlJc w:val="left"/>
      <w:pPr>
        <w:ind w:left="1713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433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153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873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593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313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6033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753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473" w:hanging="360"/>
      </w:pPr>
      <w:rPr>
        <w:rFonts w:ascii="Wingdings" w:hAnsi="Wingdings"/>
      </w:rPr>
    </w:lvl>
  </w:abstractNum>
  <w:abstractNum w:abstractNumId="6" w15:restartNumberingAfterBreak="0">
    <w:nsid w:val="246A3B5C"/>
    <w:multiLevelType w:val="multilevel"/>
    <w:tmpl w:val="F33AAC70"/>
    <w:styleLink w:val="WWNum1"/>
    <w:lvl w:ilvl="0">
      <w:numFmt w:val="bullet"/>
      <w:lvlText w:val="-"/>
      <w:lvlJc w:val="left"/>
      <w:pPr>
        <w:ind w:left="1065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 w15:restartNumberingAfterBreak="0">
    <w:nsid w:val="2A2B74FB"/>
    <w:multiLevelType w:val="multilevel"/>
    <w:tmpl w:val="02DE56BC"/>
    <w:styleLink w:val="WWNum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numFmt w:val="bullet"/>
      <w:lvlText w:val=""/>
      <w:lvlJc w:val="left"/>
      <w:pPr>
        <w:ind w:left="2160" w:hanging="180"/>
      </w:pPr>
      <w:rPr>
        <w:rFonts w:ascii="Symbol" w:hAnsi="Symbol"/>
      </w:r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8" w15:restartNumberingAfterBreak="0">
    <w:nsid w:val="2C904C46"/>
    <w:multiLevelType w:val="multilevel"/>
    <w:tmpl w:val="B090067C"/>
    <w:styleLink w:val="WWNum13"/>
    <w:lvl w:ilvl="0">
      <w:start w:val="1"/>
      <w:numFmt w:val="decimal"/>
      <w:lvlText w:val="%1."/>
      <w:lvlJc w:val="left"/>
      <w:pPr>
        <w:ind w:left="850" w:hanging="850"/>
      </w:pPr>
    </w:lvl>
    <w:lvl w:ilvl="1">
      <w:start w:val="1"/>
      <w:numFmt w:val="decimal"/>
      <w:lvlText w:val="%1.%2."/>
      <w:lvlJc w:val="left"/>
      <w:pPr>
        <w:ind w:left="850" w:hanging="850"/>
      </w:pPr>
    </w:lvl>
    <w:lvl w:ilvl="2">
      <w:start w:val="1"/>
      <w:numFmt w:val="decimal"/>
      <w:lvlText w:val="%1.%2.%3."/>
      <w:lvlJc w:val="left"/>
      <w:pPr>
        <w:ind w:left="850" w:hanging="850"/>
      </w:pPr>
    </w:lvl>
    <w:lvl w:ilvl="3">
      <w:start w:val="1"/>
      <w:numFmt w:val="decimal"/>
      <w:lvlText w:val="%1.%2.%3.%4."/>
      <w:lvlJc w:val="left"/>
      <w:pPr>
        <w:ind w:left="850" w:hanging="850"/>
      </w:pPr>
    </w:lvl>
    <w:lvl w:ilvl="4">
      <w:start w:val="1"/>
      <w:numFmt w:val="lowerLetter"/>
      <w:lvlText w:val="(%1.%2.%3.%4.%5)"/>
      <w:lvlJc w:val="left"/>
      <w:pPr>
        <w:ind w:left="1800" w:hanging="360"/>
      </w:pPr>
    </w:lvl>
    <w:lvl w:ilvl="5">
      <w:start w:val="1"/>
      <w:numFmt w:val="lowerRoman"/>
      <w:lvlText w:val="(%1.%2.%3.%4.%5.%6)"/>
      <w:lvlJc w:val="left"/>
      <w:pPr>
        <w:ind w:left="2160" w:hanging="360"/>
      </w:pPr>
    </w:lvl>
    <w:lvl w:ilvl="6">
      <w:start w:val="1"/>
      <w:numFmt w:val="decimal"/>
      <w:lvlText w:val="%1.%2.%3.%4.%5.%6.%7."/>
      <w:lvlJc w:val="left"/>
      <w:pPr>
        <w:ind w:left="2520" w:hanging="360"/>
      </w:pPr>
    </w:lvl>
    <w:lvl w:ilvl="7">
      <w:start w:val="1"/>
      <w:numFmt w:val="lowerLetter"/>
      <w:lvlText w:val="%1.%2.%3.%4.%5.%6.%7.%8."/>
      <w:lvlJc w:val="left"/>
      <w:pPr>
        <w:ind w:left="2880" w:hanging="360"/>
      </w:pPr>
    </w:lvl>
    <w:lvl w:ilvl="8">
      <w:start w:val="1"/>
      <w:numFmt w:val="lowerRoman"/>
      <w:lvlText w:val="%1.%2.%3.%4.%5.%6.%7.%8.%9."/>
      <w:lvlJc w:val="left"/>
      <w:pPr>
        <w:ind w:left="3240" w:hanging="360"/>
      </w:pPr>
    </w:lvl>
  </w:abstractNum>
  <w:abstractNum w:abstractNumId="9" w15:restartNumberingAfterBreak="0">
    <w:nsid w:val="40776829"/>
    <w:multiLevelType w:val="multilevel"/>
    <w:tmpl w:val="8634EF4C"/>
    <w:styleLink w:val="Outline"/>
    <w:lvl w:ilvl="0">
      <w:start w:val="1"/>
      <w:numFmt w:val="decimal"/>
      <w:lvlText w:val="%1."/>
      <w:lvlJc w:val="left"/>
      <w:pPr>
        <w:ind w:left="850" w:hanging="850"/>
      </w:pPr>
    </w:lvl>
    <w:lvl w:ilvl="1">
      <w:start w:val="1"/>
      <w:numFmt w:val="decimal"/>
      <w:pStyle w:val="Nagwek21"/>
      <w:lvlText w:val="%1.%2."/>
      <w:lvlJc w:val="left"/>
      <w:pPr>
        <w:ind w:left="850" w:hanging="850"/>
      </w:pPr>
    </w:lvl>
    <w:lvl w:ilvl="2">
      <w:start w:val="1"/>
      <w:numFmt w:val="decimal"/>
      <w:lvlText w:val="%1.%2.%3."/>
      <w:lvlJc w:val="left"/>
      <w:pPr>
        <w:ind w:left="850" w:hanging="850"/>
      </w:pPr>
    </w:lvl>
    <w:lvl w:ilvl="3">
      <w:start w:val="1"/>
      <w:numFmt w:val="decimal"/>
      <w:lvlText w:val="%1.%2.%3.%4."/>
      <w:lvlJc w:val="left"/>
      <w:pPr>
        <w:ind w:left="850" w:hanging="850"/>
      </w:pPr>
    </w:lvl>
    <w:lvl w:ilvl="4">
      <w:start w:val="1"/>
      <w:numFmt w:val="none"/>
      <w:lvlText w:val="%5"/>
      <w:lvlJc w:val="left"/>
      <w:pPr>
        <w:ind w:left="1008" w:hanging="1008"/>
      </w:pPr>
    </w:lvl>
    <w:lvl w:ilvl="5">
      <w:start w:val="1"/>
      <w:numFmt w:val="none"/>
      <w:lvlText w:val="%6"/>
      <w:lvlJc w:val="left"/>
      <w:pPr>
        <w:ind w:left="1152" w:hanging="1152"/>
      </w:pPr>
    </w:lvl>
    <w:lvl w:ilvl="6">
      <w:start w:val="1"/>
      <w:numFmt w:val="none"/>
      <w:lvlText w:val="%7"/>
      <w:lvlJc w:val="left"/>
      <w:pPr>
        <w:ind w:left="1296" w:hanging="1296"/>
      </w:pPr>
    </w:lvl>
    <w:lvl w:ilvl="7">
      <w:start w:val="1"/>
      <w:numFmt w:val="none"/>
      <w:lvlText w:val="%8"/>
      <w:lvlJc w:val="left"/>
      <w:pPr>
        <w:ind w:left="1440" w:hanging="1440"/>
      </w:pPr>
    </w:lvl>
    <w:lvl w:ilvl="8">
      <w:start w:val="1"/>
      <w:numFmt w:val="none"/>
      <w:lvlText w:val="%9"/>
      <w:lvlJc w:val="left"/>
      <w:pPr>
        <w:ind w:left="1584" w:hanging="1584"/>
      </w:pPr>
    </w:lvl>
  </w:abstractNum>
  <w:abstractNum w:abstractNumId="10" w15:restartNumberingAfterBreak="0">
    <w:nsid w:val="5966668F"/>
    <w:multiLevelType w:val="multilevel"/>
    <w:tmpl w:val="6D083C92"/>
    <w:styleLink w:val="WWNum12"/>
    <w:lvl w:ilvl="0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11" w15:restartNumberingAfterBreak="0">
    <w:nsid w:val="65595BFE"/>
    <w:multiLevelType w:val="multilevel"/>
    <w:tmpl w:val="F1D40066"/>
    <w:styleLink w:val="WWNum2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lvlText w:val="%2."/>
      <w:lvlJc w:val="left"/>
      <w:pPr>
        <w:ind w:left="1364" w:hanging="360"/>
      </w:pPr>
    </w:lvl>
    <w:lvl w:ilvl="2">
      <w:start w:val="1"/>
      <w:numFmt w:val="lowerRoman"/>
      <w:lvlText w:val="%1.%2.%3."/>
      <w:lvlJc w:val="right"/>
      <w:pPr>
        <w:ind w:left="2084" w:hanging="180"/>
      </w:pPr>
    </w:lvl>
    <w:lvl w:ilvl="3">
      <w:start w:val="1"/>
      <w:numFmt w:val="decimal"/>
      <w:lvlText w:val="%1.%2.%3.%4."/>
      <w:lvlJc w:val="left"/>
      <w:pPr>
        <w:ind w:left="2804" w:hanging="360"/>
      </w:pPr>
    </w:lvl>
    <w:lvl w:ilvl="4">
      <w:start w:val="1"/>
      <w:numFmt w:val="lowerLetter"/>
      <w:lvlText w:val="%1.%2.%3.%4.%5."/>
      <w:lvlJc w:val="left"/>
      <w:pPr>
        <w:ind w:left="3524" w:hanging="360"/>
      </w:pPr>
    </w:lvl>
    <w:lvl w:ilvl="5">
      <w:start w:val="1"/>
      <w:numFmt w:val="lowerRoman"/>
      <w:lvlText w:val="%1.%2.%3.%4.%5.%6."/>
      <w:lvlJc w:val="right"/>
      <w:pPr>
        <w:ind w:left="4244" w:hanging="180"/>
      </w:pPr>
    </w:lvl>
    <w:lvl w:ilvl="6">
      <w:start w:val="1"/>
      <w:numFmt w:val="decimal"/>
      <w:lvlText w:val="%1.%2.%3.%4.%5.%6.%7."/>
      <w:lvlJc w:val="left"/>
      <w:pPr>
        <w:ind w:left="4964" w:hanging="360"/>
      </w:pPr>
    </w:lvl>
    <w:lvl w:ilvl="7">
      <w:start w:val="1"/>
      <w:numFmt w:val="lowerLetter"/>
      <w:lvlText w:val="%1.%2.%3.%4.%5.%6.%7.%8."/>
      <w:lvlJc w:val="left"/>
      <w:pPr>
        <w:ind w:left="5684" w:hanging="360"/>
      </w:pPr>
    </w:lvl>
    <w:lvl w:ilvl="8">
      <w:start w:val="1"/>
      <w:numFmt w:val="lowerRoman"/>
      <w:lvlText w:val="%1.%2.%3.%4.%5.%6.%7.%8.%9."/>
      <w:lvlJc w:val="right"/>
      <w:pPr>
        <w:ind w:left="6404" w:hanging="180"/>
      </w:pPr>
    </w:lvl>
  </w:abstractNum>
  <w:abstractNum w:abstractNumId="12" w15:restartNumberingAfterBreak="0">
    <w:nsid w:val="66B02B81"/>
    <w:multiLevelType w:val="multilevel"/>
    <w:tmpl w:val="42FC541A"/>
    <w:styleLink w:val="WWNum5"/>
    <w:lvl w:ilvl="0">
      <w:numFmt w:val="bullet"/>
      <w:lvlText w:val="-"/>
      <w:lvlJc w:val="left"/>
      <w:pPr>
        <w:ind w:left="720" w:hanging="360"/>
      </w:pPr>
      <w:rPr>
        <w:rFonts w:ascii="Garamond" w:hAnsi="Garamond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 w15:restartNumberingAfterBreak="0">
    <w:nsid w:val="717E47A5"/>
    <w:multiLevelType w:val="multilevel"/>
    <w:tmpl w:val="B3CC3B12"/>
    <w:styleLink w:val="WWNum8"/>
    <w:lvl w:ilvl="0">
      <w:start w:val="1"/>
      <w:numFmt w:val="lowerLetter"/>
      <w:lvlText w:val="%1)"/>
      <w:lvlJc w:val="left"/>
      <w:pPr>
        <w:ind w:left="1713" w:hanging="360"/>
      </w:pPr>
    </w:lvl>
    <w:lvl w:ilvl="1">
      <w:numFmt w:val="bullet"/>
      <w:lvlText w:val=""/>
      <w:lvlJc w:val="left"/>
      <w:pPr>
        <w:ind w:left="2433" w:hanging="360"/>
      </w:pPr>
      <w:rPr>
        <w:rFonts w:ascii="Symbol" w:hAnsi="Symbol"/>
      </w:rPr>
    </w:lvl>
    <w:lvl w:ilvl="2">
      <w:numFmt w:val="bullet"/>
      <w:lvlText w:val=""/>
      <w:lvlJc w:val="left"/>
      <w:pPr>
        <w:ind w:left="3153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873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593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313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6033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753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473" w:hanging="360"/>
      </w:pPr>
      <w:rPr>
        <w:rFonts w:ascii="Wingdings" w:hAnsi="Wingdings"/>
      </w:rPr>
    </w:lvl>
  </w:abstractNum>
  <w:num w:numId="1" w16cid:durableId="1921059187">
    <w:abstractNumId w:val="9"/>
  </w:num>
  <w:num w:numId="2" w16cid:durableId="1611888163">
    <w:abstractNumId w:val="6"/>
  </w:num>
  <w:num w:numId="3" w16cid:durableId="1490755619">
    <w:abstractNumId w:val="11"/>
  </w:num>
  <w:num w:numId="4" w16cid:durableId="910820175">
    <w:abstractNumId w:val="4"/>
  </w:num>
  <w:num w:numId="5" w16cid:durableId="1691375167">
    <w:abstractNumId w:val="3"/>
  </w:num>
  <w:num w:numId="6" w16cid:durableId="2052224892">
    <w:abstractNumId w:val="12"/>
  </w:num>
  <w:num w:numId="7" w16cid:durableId="1651444482">
    <w:abstractNumId w:val="5"/>
  </w:num>
  <w:num w:numId="8" w16cid:durableId="264772208">
    <w:abstractNumId w:val="1"/>
  </w:num>
  <w:num w:numId="9" w16cid:durableId="1077477812">
    <w:abstractNumId w:val="13"/>
  </w:num>
  <w:num w:numId="10" w16cid:durableId="128062037">
    <w:abstractNumId w:val="2"/>
  </w:num>
  <w:num w:numId="11" w16cid:durableId="109052511">
    <w:abstractNumId w:val="0"/>
  </w:num>
  <w:num w:numId="12" w16cid:durableId="1792896636">
    <w:abstractNumId w:val="7"/>
  </w:num>
  <w:num w:numId="13" w16cid:durableId="298583150">
    <w:abstractNumId w:val="10"/>
  </w:num>
  <w:num w:numId="14" w16cid:durableId="12242729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8D22DED4-7348-4866-8140-D527368BDD16}"/>
  </w:docVars>
  <w:rsids>
    <w:rsidRoot w:val="007F37D7"/>
    <w:rsid w:val="000B7179"/>
    <w:rsid w:val="00216A08"/>
    <w:rsid w:val="0036701F"/>
    <w:rsid w:val="00637588"/>
    <w:rsid w:val="007505F8"/>
    <w:rsid w:val="007E1E48"/>
    <w:rsid w:val="007F37D7"/>
    <w:rsid w:val="00922090"/>
    <w:rsid w:val="00982321"/>
    <w:rsid w:val="00A14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DEB662"/>
  <w15:docId w15:val="{775C248B-CBBC-4CF5-B307-805B0846D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pl-PL" w:eastAsia="en-US" w:bidi="ar-SA"/>
      </w:rPr>
    </w:rPrDefault>
    <w:pPrDefault>
      <w:pPr>
        <w:widowControl w:val="0"/>
        <w:suppressAutoHyphens/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Standard"/>
    <w:next w:val="Textbody"/>
    <w:uiPriority w:val="9"/>
    <w:qFormat/>
    <w:pPr>
      <w:keepNext/>
      <w:outlineLvl w:val="0"/>
    </w:pPr>
    <w:rPr>
      <w:b/>
      <w:sz w:val="28"/>
    </w:rPr>
  </w:style>
  <w:style w:type="paragraph" w:styleId="Nagwek2">
    <w:name w:val="heading 2"/>
    <w:basedOn w:val="Standard"/>
    <w:next w:val="Textbody"/>
    <w:uiPriority w:val="9"/>
    <w:unhideWhenUsed/>
    <w:qFormat/>
    <w:pPr>
      <w:keepNext/>
      <w:jc w:val="both"/>
      <w:outlineLvl w:val="1"/>
    </w:pPr>
    <w:rPr>
      <w:b/>
      <w:sz w:val="28"/>
    </w:rPr>
  </w:style>
  <w:style w:type="paragraph" w:styleId="Nagwek3">
    <w:name w:val="heading 3"/>
    <w:basedOn w:val="Standard"/>
    <w:next w:val="Textbody"/>
    <w:uiPriority w:val="9"/>
    <w:semiHidden/>
    <w:unhideWhenUsed/>
    <w:qFormat/>
    <w:pPr>
      <w:keepNext/>
      <w:spacing w:before="120"/>
      <w:ind w:left="709" w:hanging="709"/>
      <w:jc w:val="both"/>
      <w:outlineLvl w:val="2"/>
    </w:pPr>
    <w:rPr>
      <w:b/>
      <w:caps/>
      <w:color w:val="000000"/>
    </w:rPr>
  </w:style>
  <w:style w:type="paragraph" w:styleId="Nagwek4">
    <w:name w:val="heading 4"/>
    <w:basedOn w:val="Standard"/>
    <w:next w:val="Textbody"/>
    <w:uiPriority w:val="9"/>
    <w:semiHidden/>
    <w:unhideWhenUsed/>
    <w:qFormat/>
    <w:pPr>
      <w:keepNext/>
      <w:jc w:val="both"/>
      <w:outlineLvl w:val="3"/>
    </w:pPr>
    <w:rPr>
      <w:b/>
      <w:bCs/>
    </w:rPr>
  </w:style>
  <w:style w:type="paragraph" w:styleId="Nagwek5">
    <w:name w:val="heading 5"/>
    <w:basedOn w:val="Standard"/>
    <w:next w:val="Textbody"/>
    <w:uiPriority w:val="9"/>
    <w:semiHidden/>
    <w:unhideWhenUsed/>
    <w:qFormat/>
    <w:pPr>
      <w:keepNext/>
      <w:spacing w:line="240" w:lineRule="atLeast"/>
      <w:jc w:val="center"/>
      <w:outlineLvl w:val="4"/>
    </w:pPr>
    <w:rPr>
      <w:b/>
      <w:i/>
      <w:iCs/>
    </w:rPr>
  </w:style>
  <w:style w:type="paragraph" w:styleId="Nagwek6">
    <w:name w:val="heading 6"/>
    <w:basedOn w:val="Standard"/>
    <w:next w:val="Textbody"/>
    <w:uiPriority w:val="9"/>
    <w:semiHidden/>
    <w:unhideWhenUsed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Nagwek7">
    <w:name w:val="heading 7"/>
    <w:basedOn w:val="Standard"/>
    <w:next w:val="Textbody"/>
    <w:pPr>
      <w:keepNext/>
      <w:jc w:val="both"/>
      <w:outlineLvl w:val="6"/>
    </w:pPr>
    <w:rPr>
      <w:b/>
      <w:caps/>
    </w:rPr>
  </w:style>
  <w:style w:type="paragraph" w:styleId="Nagwek8">
    <w:name w:val="heading 8"/>
    <w:basedOn w:val="Standard"/>
    <w:next w:val="Textbody"/>
    <w:pPr>
      <w:keepNext/>
      <w:jc w:val="center"/>
      <w:outlineLvl w:val="7"/>
    </w:pPr>
    <w:rPr>
      <w:color w:val="000000"/>
      <w:sz w:val="28"/>
      <w:szCs w:val="28"/>
    </w:rPr>
  </w:style>
  <w:style w:type="paragraph" w:styleId="Nagwek9">
    <w:name w:val="heading 9"/>
    <w:basedOn w:val="Standard"/>
    <w:next w:val="Textbody"/>
    <w:pPr>
      <w:keepNext/>
      <w:jc w:val="right"/>
      <w:outlineLvl w:val="8"/>
    </w:pPr>
    <w:rPr>
      <w:color w:val="000000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Outline">
    <w:name w:val="Outline"/>
    <w:basedOn w:val="Bezlisty"/>
    <w:pPr>
      <w:numPr>
        <w:numId w:val="1"/>
      </w:numPr>
    </w:pPr>
  </w:style>
  <w:style w:type="paragraph" w:customStyle="1" w:styleId="Standard">
    <w:name w:val="Standard"/>
    <w:pPr>
      <w:spacing w:after="0" w:line="240" w:lineRule="auto"/>
    </w:pPr>
    <w:rPr>
      <w:rFonts w:ascii="Times New Roman" w:eastAsia="Arial Unicode MS" w:hAnsi="Times New Roman" w:cs="Mangal"/>
      <w:sz w:val="24"/>
      <w:szCs w:val="24"/>
      <w:lang w:eastAsia="zh-CN" w:bidi="hi-I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rPr>
      <w:rFonts w:ascii="TimesNewRomanPS" w:hAnsi="TimesNewRomanPS"/>
      <w:color w:val="000000"/>
      <w:lang w:val="cs-CZ"/>
    </w:rPr>
  </w:style>
  <w:style w:type="paragraph" w:styleId="Lista">
    <w:name w:val="List"/>
    <w:basedOn w:val="Textbody"/>
    <w:rPr>
      <w:rFonts w:cs="Ari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Adresnakopercie">
    <w:name w:val="envelope address"/>
    <w:basedOn w:val="Standard"/>
    <w:pPr>
      <w:ind w:left="2880"/>
    </w:pPr>
    <w:rPr>
      <w:rFonts w:cs="F"/>
      <w:b/>
      <w:sz w:val="28"/>
    </w:rPr>
  </w:style>
  <w:style w:type="paragraph" w:styleId="Tekstpodstawowy2">
    <w:name w:val="Body Text 2"/>
    <w:basedOn w:val="Standard"/>
    <w:pPr>
      <w:spacing w:before="120"/>
      <w:jc w:val="both"/>
    </w:pPr>
    <w:rPr>
      <w:bCs/>
      <w:sz w:val="22"/>
      <w:szCs w:val="22"/>
    </w:rPr>
  </w:style>
  <w:style w:type="paragraph" w:styleId="Tekstpodstawowy3">
    <w:name w:val="Body Text 3"/>
    <w:basedOn w:val="Standard"/>
    <w:pPr>
      <w:spacing w:before="120"/>
      <w:jc w:val="both"/>
    </w:pPr>
    <w:rPr>
      <w:color w:val="000000"/>
    </w:rPr>
  </w:style>
  <w:style w:type="paragraph" w:styleId="Tekstpodstawowywcity2">
    <w:name w:val="Body Text Indent 2"/>
    <w:basedOn w:val="Standard"/>
    <w:pPr>
      <w:ind w:left="709" w:hanging="709"/>
      <w:jc w:val="both"/>
    </w:pPr>
    <w:rPr>
      <w:b/>
      <w:caps/>
      <w:color w:val="000000"/>
    </w:rPr>
  </w:style>
  <w:style w:type="paragraph" w:customStyle="1" w:styleId="Tekstpodstawowywcity1">
    <w:name w:val="Tekst podstawowy wcięty1"/>
    <w:basedOn w:val="Standard"/>
    <w:pPr>
      <w:spacing w:after="120"/>
      <w:ind w:left="283"/>
    </w:pPr>
  </w:style>
  <w:style w:type="paragraph" w:customStyle="1" w:styleId="Akapitzlist1">
    <w:name w:val="Akapit z listą1"/>
    <w:basedOn w:val="Standard"/>
    <w:pPr>
      <w:spacing w:after="200" w:line="276" w:lineRule="auto"/>
      <w:ind w:left="720"/>
    </w:pPr>
    <w:rPr>
      <w:rFonts w:ascii="Calibri" w:hAnsi="Calibri"/>
      <w:lang w:eastAsia="en-US"/>
    </w:rPr>
  </w:style>
  <w:style w:type="paragraph" w:styleId="Stopka">
    <w:name w:val="footer"/>
    <w:basedOn w:val="Standard"/>
    <w:pPr>
      <w:suppressLineNumbers/>
      <w:tabs>
        <w:tab w:val="center" w:pos="4536"/>
        <w:tab w:val="right" w:pos="9072"/>
      </w:tabs>
    </w:pPr>
  </w:style>
  <w:style w:type="paragraph" w:styleId="Nagwek">
    <w:name w:val="header"/>
    <w:basedOn w:val="Standard"/>
    <w:pPr>
      <w:suppressLineNumbers/>
      <w:tabs>
        <w:tab w:val="center" w:pos="4536"/>
        <w:tab w:val="right" w:pos="9072"/>
      </w:tabs>
    </w:pPr>
  </w:style>
  <w:style w:type="paragraph" w:customStyle="1" w:styleId="Textbodyindent">
    <w:name w:val="Text body indent"/>
    <w:basedOn w:val="Standard"/>
    <w:pPr>
      <w:spacing w:before="120"/>
      <w:ind w:left="567" w:hanging="567"/>
      <w:jc w:val="both"/>
    </w:pPr>
    <w:rPr>
      <w:bCs/>
      <w:sz w:val="22"/>
      <w:szCs w:val="22"/>
    </w:rPr>
  </w:style>
  <w:style w:type="paragraph" w:customStyle="1" w:styleId="Kolorowalistaakcent11">
    <w:name w:val="Kolorowa lista — akcent 11"/>
    <w:basedOn w:val="Standard"/>
    <w:pPr>
      <w:spacing w:after="200" w:line="276" w:lineRule="auto"/>
      <w:ind w:left="720"/>
    </w:pPr>
    <w:rPr>
      <w:rFonts w:ascii="Calibri" w:eastAsia="Calibri" w:hAnsi="Calibri"/>
      <w:lang w:eastAsia="en-US"/>
    </w:rPr>
  </w:style>
  <w:style w:type="paragraph" w:styleId="Tekstprzypisudolnego">
    <w:name w:val="footnote text"/>
    <w:basedOn w:val="Standard"/>
  </w:style>
  <w:style w:type="paragraph" w:styleId="Tytu">
    <w:name w:val="Title"/>
    <w:basedOn w:val="Standard"/>
    <w:next w:val="Podtytu"/>
    <w:uiPriority w:val="10"/>
    <w:qFormat/>
    <w:pPr>
      <w:shd w:val="clear" w:color="auto" w:fill="FFFFFF"/>
      <w:tabs>
        <w:tab w:val="left" w:pos="413"/>
      </w:tabs>
      <w:ind w:left="173"/>
      <w:jc w:val="center"/>
    </w:pPr>
    <w:rPr>
      <w:b/>
      <w:bCs/>
      <w:sz w:val="28"/>
    </w:rPr>
  </w:style>
  <w:style w:type="paragraph" w:styleId="Podtytu">
    <w:name w:val="Subtitle"/>
    <w:basedOn w:val="Heading"/>
    <w:next w:val="Textbody"/>
    <w:uiPriority w:val="11"/>
    <w:qFormat/>
    <w:pPr>
      <w:jc w:val="center"/>
    </w:pPr>
    <w:rPr>
      <w:i/>
      <w:iCs/>
    </w:rPr>
  </w:style>
  <w:style w:type="paragraph" w:styleId="Bezodstpw">
    <w:name w:val="No Spacing"/>
    <w:pPr>
      <w:widowControl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ListParagraph1">
    <w:name w:val="List Paragraph1"/>
    <w:basedOn w:val="Standard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Zwykytekst">
    <w:name w:val="Plain Text"/>
    <w:basedOn w:val="Standard"/>
    <w:rPr>
      <w:rFonts w:ascii="Courier New" w:hAnsi="Courier New"/>
      <w:lang w:eastAsia="en-US"/>
    </w:rPr>
  </w:style>
  <w:style w:type="paragraph" w:customStyle="1" w:styleId="Akapitzlist2">
    <w:name w:val="Akapit z listą2"/>
    <w:basedOn w:val="Standard"/>
    <w:pPr>
      <w:spacing w:after="200" w:line="276" w:lineRule="auto"/>
      <w:ind w:left="720"/>
    </w:pPr>
    <w:rPr>
      <w:rFonts w:ascii="Calibri" w:hAnsi="Calibri"/>
      <w:lang w:eastAsia="en-US"/>
    </w:rPr>
  </w:style>
  <w:style w:type="paragraph" w:styleId="Tekstdymka">
    <w:name w:val="Balloon Text"/>
    <w:basedOn w:val="Standard"/>
    <w:rPr>
      <w:rFonts w:ascii="Tahoma" w:hAnsi="Tahoma"/>
      <w:sz w:val="16"/>
      <w:szCs w:val="16"/>
    </w:rPr>
  </w:style>
  <w:style w:type="paragraph" w:customStyle="1" w:styleId="Default">
    <w:name w:val="Default"/>
    <w:pPr>
      <w:widowControl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Teksttreci">
    <w:name w:val="Tekst treści"/>
    <w:basedOn w:val="Standard"/>
    <w:pPr>
      <w:shd w:val="clear" w:color="auto" w:fill="FFFFFF"/>
      <w:spacing w:line="240" w:lineRule="atLeast"/>
      <w:ind w:hanging="360"/>
    </w:pPr>
    <w:rPr>
      <w:spacing w:val="2"/>
      <w:sz w:val="21"/>
      <w:szCs w:val="21"/>
    </w:rPr>
  </w:style>
  <w:style w:type="paragraph" w:customStyle="1" w:styleId="Teksttreci1">
    <w:name w:val="Tekst treści1"/>
    <w:basedOn w:val="Standard"/>
    <w:pPr>
      <w:shd w:val="clear" w:color="auto" w:fill="FFFFFF"/>
      <w:spacing w:line="278" w:lineRule="exact"/>
      <w:ind w:hanging="640"/>
    </w:pPr>
    <w:rPr>
      <w:rFonts w:ascii="Arial" w:eastAsia="Calibri" w:hAnsi="Arial" w:cs="Arial"/>
      <w:sz w:val="18"/>
      <w:szCs w:val="18"/>
      <w:lang w:eastAsia="en-US"/>
    </w:rPr>
  </w:style>
  <w:style w:type="paragraph" w:customStyle="1" w:styleId="Nagwek21">
    <w:name w:val="Nagłówek #21"/>
    <w:basedOn w:val="Standard"/>
    <w:pPr>
      <w:numPr>
        <w:ilvl w:val="1"/>
        <w:numId w:val="1"/>
      </w:numPr>
      <w:shd w:val="clear" w:color="auto" w:fill="FFFFFF"/>
      <w:spacing w:after="180" w:line="240" w:lineRule="atLeast"/>
      <w:jc w:val="both"/>
      <w:outlineLvl w:val="1"/>
    </w:pPr>
    <w:rPr>
      <w:rFonts w:ascii="Arial" w:hAnsi="Arial"/>
      <w:b/>
      <w:bCs/>
    </w:rPr>
  </w:style>
  <w:style w:type="paragraph" w:customStyle="1" w:styleId="ChapterTitle">
    <w:name w:val="ChapterTitle"/>
    <w:basedOn w:val="Standard"/>
    <w:pPr>
      <w:keepNext/>
      <w:spacing w:before="120" w:after="360"/>
      <w:jc w:val="center"/>
    </w:pPr>
    <w:rPr>
      <w:rFonts w:eastAsia="Calibri"/>
      <w:b/>
      <w:sz w:val="32"/>
      <w:szCs w:val="22"/>
      <w:lang w:eastAsia="en-GB"/>
    </w:rPr>
  </w:style>
  <w:style w:type="paragraph" w:customStyle="1" w:styleId="SectionTitle">
    <w:name w:val="SectionTitle"/>
    <w:basedOn w:val="Standard"/>
    <w:pPr>
      <w:keepNext/>
      <w:spacing w:before="120" w:after="360"/>
      <w:jc w:val="center"/>
    </w:pPr>
    <w:rPr>
      <w:rFonts w:eastAsia="Calibri"/>
      <w:b/>
      <w:smallCaps/>
      <w:sz w:val="28"/>
      <w:szCs w:val="22"/>
      <w:lang w:eastAsia="en-GB"/>
    </w:rPr>
  </w:style>
  <w:style w:type="paragraph" w:customStyle="1" w:styleId="Annexetitre">
    <w:name w:val="Annexe titre"/>
    <w:basedOn w:val="Standard"/>
    <w:pPr>
      <w:spacing w:before="120" w:after="120"/>
      <w:jc w:val="center"/>
    </w:pPr>
    <w:rPr>
      <w:rFonts w:eastAsia="Calibri"/>
      <w:b/>
      <w:szCs w:val="22"/>
      <w:u w:val="single"/>
      <w:lang w:eastAsia="en-GB"/>
    </w:rPr>
  </w:style>
  <w:style w:type="paragraph" w:styleId="Tekstkomentarza">
    <w:name w:val="annotation text"/>
    <w:basedOn w:val="Standard"/>
  </w:style>
  <w:style w:type="paragraph" w:styleId="Tematkomentarza">
    <w:name w:val="annotation subject"/>
    <w:basedOn w:val="Tekstkomentarza"/>
    <w:rPr>
      <w:b/>
      <w:bCs/>
    </w:rPr>
  </w:style>
  <w:style w:type="paragraph" w:styleId="Akapitzlist">
    <w:name w:val="List Paragraph"/>
    <w:basedOn w:val="Standard"/>
    <w:pPr>
      <w:spacing w:after="200" w:line="276" w:lineRule="auto"/>
      <w:ind w:left="720"/>
    </w:pPr>
    <w:rPr>
      <w:rFonts w:ascii="Calibri" w:eastAsia="Calibri" w:hAnsi="Calibri"/>
      <w:lang w:eastAsia="en-US"/>
    </w:rPr>
  </w:style>
  <w:style w:type="paragraph" w:styleId="Tekstpodstawowywcity3">
    <w:name w:val="Body Text Indent 3"/>
    <w:basedOn w:val="Standard"/>
    <w:pPr>
      <w:spacing w:after="120"/>
      <w:ind w:left="283"/>
    </w:pPr>
    <w:rPr>
      <w:sz w:val="16"/>
      <w:szCs w:val="16"/>
    </w:rPr>
  </w:style>
  <w:style w:type="paragraph" w:styleId="Tekstprzypisukocowego">
    <w:name w:val="endnote text"/>
    <w:basedOn w:val="Standard"/>
  </w:style>
  <w:style w:type="paragraph" w:customStyle="1" w:styleId="Jasnasiatkaakcent31">
    <w:name w:val="Jasna siatka — akcent 31"/>
    <w:basedOn w:val="Standard"/>
    <w:pPr>
      <w:ind w:left="720"/>
    </w:pPr>
    <w:rPr>
      <w:lang w:eastAsia="ar-SA"/>
    </w:rPr>
  </w:style>
  <w:style w:type="paragraph" w:customStyle="1" w:styleId="Bezodstpw1">
    <w:name w:val="Bez odstępów1"/>
    <w:pPr>
      <w:widowControl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ext1">
    <w:name w:val="Text 1"/>
    <w:basedOn w:val="Standard"/>
    <w:pPr>
      <w:spacing w:before="120" w:after="120"/>
      <w:ind w:left="850"/>
      <w:jc w:val="both"/>
    </w:pPr>
    <w:rPr>
      <w:rFonts w:eastAsia="Calibri"/>
      <w:szCs w:val="22"/>
      <w:lang w:eastAsia="en-GB"/>
    </w:rPr>
  </w:style>
  <w:style w:type="paragraph" w:customStyle="1" w:styleId="NumPar1">
    <w:name w:val="NumPar 1"/>
    <w:basedOn w:val="Standard"/>
    <w:pPr>
      <w:spacing w:before="120" w:after="120"/>
      <w:jc w:val="both"/>
      <w:outlineLvl w:val="0"/>
    </w:pPr>
    <w:rPr>
      <w:rFonts w:eastAsia="Calibri"/>
      <w:szCs w:val="22"/>
      <w:lang w:eastAsia="en-GB"/>
    </w:rPr>
  </w:style>
  <w:style w:type="paragraph" w:customStyle="1" w:styleId="NumPar2">
    <w:name w:val="NumPar 2"/>
    <w:basedOn w:val="Standard"/>
    <w:pPr>
      <w:spacing w:before="120" w:after="120"/>
      <w:jc w:val="both"/>
      <w:outlineLvl w:val="1"/>
    </w:pPr>
    <w:rPr>
      <w:rFonts w:eastAsia="Calibri"/>
      <w:szCs w:val="22"/>
      <w:lang w:eastAsia="en-GB"/>
    </w:rPr>
  </w:style>
  <w:style w:type="paragraph" w:customStyle="1" w:styleId="NumPar3">
    <w:name w:val="NumPar 3"/>
    <w:basedOn w:val="Standard"/>
    <w:pPr>
      <w:spacing w:before="120" w:after="120"/>
      <w:jc w:val="both"/>
      <w:outlineLvl w:val="2"/>
    </w:pPr>
    <w:rPr>
      <w:rFonts w:eastAsia="Calibri"/>
      <w:szCs w:val="22"/>
      <w:lang w:eastAsia="en-GB"/>
    </w:rPr>
  </w:style>
  <w:style w:type="paragraph" w:customStyle="1" w:styleId="NumPar4">
    <w:name w:val="NumPar 4"/>
    <w:basedOn w:val="Standard"/>
    <w:pPr>
      <w:spacing w:before="120" w:after="120"/>
      <w:jc w:val="both"/>
      <w:outlineLvl w:val="3"/>
    </w:pPr>
    <w:rPr>
      <w:rFonts w:eastAsia="Calibri"/>
      <w:szCs w:val="22"/>
      <w:lang w:eastAsia="en-GB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Nagwek1Znak">
    <w:name w:val="Nagłówek 1 Znak"/>
    <w:basedOn w:val="Domylnaczcionkaakapitu"/>
    <w:rPr>
      <w:rFonts w:ascii="Times New Roman" w:eastAsia="Times New Roman" w:hAnsi="Times New Roman" w:cs="Times New Roman"/>
      <w:b/>
      <w:kern w:val="3"/>
      <w:sz w:val="28"/>
      <w:szCs w:val="20"/>
      <w:lang w:eastAsia="pl-PL"/>
    </w:rPr>
  </w:style>
  <w:style w:type="character" w:customStyle="1" w:styleId="Nagwek2Znak">
    <w:name w:val="Nagłówek 2 Znak"/>
    <w:basedOn w:val="Domylnaczcionkaakapitu"/>
    <w:rPr>
      <w:rFonts w:ascii="Times New Roman" w:eastAsia="Times New Roman" w:hAnsi="Times New Roman" w:cs="Times New Roman"/>
      <w:b/>
      <w:kern w:val="3"/>
      <w:sz w:val="28"/>
      <w:szCs w:val="20"/>
      <w:lang w:eastAsia="pl-PL"/>
    </w:rPr>
  </w:style>
  <w:style w:type="character" w:customStyle="1" w:styleId="Nagwek3Znak">
    <w:name w:val="Nagłówek 3 Znak"/>
    <w:basedOn w:val="Domylnaczcionkaakapitu"/>
    <w:rPr>
      <w:rFonts w:ascii="Times New Roman" w:eastAsia="Times New Roman" w:hAnsi="Times New Roman" w:cs="Times New Roman"/>
      <w:b/>
      <w:caps/>
      <w:color w:val="000000"/>
      <w:kern w:val="3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rPr>
      <w:rFonts w:ascii="Times New Roman" w:eastAsia="Times New Roman" w:hAnsi="Times New Roman" w:cs="Times New Roman"/>
      <w:b/>
      <w:bCs/>
      <w:kern w:val="3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rPr>
      <w:rFonts w:ascii="Times New Roman" w:eastAsia="Times New Roman" w:hAnsi="Times New Roman" w:cs="Times New Roman"/>
      <w:b/>
      <w:i/>
      <w:iCs/>
      <w:kern w:val="3"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rPr>
      <w:rFonts w:ascii="Times New Roman" w:eastAsia="Times New Roman" w:hAnsi="Times New Roman" w:cs="Times New Roman"/>
      <w:b/>
      <w:bCs/>
      <w:kern w:val="3"/>
      <w:lang w:eastAsia="pl-PL"/>
    </w:rPr>
  </w:style>
  <w:style w:type="character" w:customStyle="1" w:styleId="Nagwek7Znak">
    <w:name w:val="Nagłówek 7 Znak"/>
    <w:basedOn w:val="Domylnaczcionkaakapitu"/>
    <w:rPr>
      <w:rFonts w:ascii="Times New Roman" w:eastAsia="Times New Roman" w:hAnsi="Times New Roman" w:cs="Times New Roman"/>
      <w:b/>
      <w:caps/>
      <w:kern w:val="3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rPr>
      <w:rFonts w:ascii="Times New Roman" w:eastAsia="Times New Roman" w:hAnsi="Times New Roman" w:cs="Times New Roman"/>
      <w:color w:val="000000"/>
      <w:kern w:val="3"/>
      <w:sz w:val="28"/>
      <w:szCs w:val="28"/>
      <w:lang w:eastAsia="pl-PL"/>
    </w:rPr>
  </w:style>
  <w:style w:type="character" w:customStyle="1" w:styleId="Nagwek9Znak">
    <w:name w:val="Nagłówek 9 Znak"/>
    <w:basedOn w:val="Domylnaczcionkaakapitu"/>
    <w:rPr>
      <w:rFonts w:ascii="Times New Roman" w:eastAsia="Times New Roman" w:hAnsi="Times New Roman" w:cs="Times New Roman"/>
      <w:color w:val="000000"/>
      <w:kern w:val="3"/>
      <w:sz w:val="28"/>
      <w:szCs w:val="28"/>
      <w:lang w:eastAsia="pl-PL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TekstpodstawowyZnak">
    <w:name w:val="Tekst podstawowy Znak"/>
    <w:basedOn w:val="Domylnaczcionkaakapitu"/>
    <w:rPr>
      <w:rFonts w:ascii="TimesNewRomanPS" w:eastAsia="Times New Roman" w:hAnsi="TimesNewRomanPS" w:cs="Times New Roman"/>
      <w:color w:val="000000"/>
      <w:kern w:val="3"/>
      <w:sz w:val="24"/>
      <w:szCs w:val="20"/>
      <w:lang w:val="cs-CZ" w:eastAsia="pl-PL"/>
    </w:rPr>
  </w:style>
  <w:style w:type="character" w:customStyle="1" w:styleId="Tekstpodstawowy2Znak">
    <w:name w:val="Tekst podstawowy 2 Znak"/>
    <w:basedOn w:val="Domylnaczcionkaakapitu"/>
    <w:rPr>
      <w:rFonts w:ascii="Times New Roman" w:eastAsia="Times New Roman" w:hAnsi="Times New Roman" w:cs="Times New Roman"/>
      <w:bCs/>
      <w:kern w:val="3"/>
      <w:lang w:eastAsia="pl-PL"/>
    </w:rPr>
  </w:style>
  <w:style w:type="character" w:customStyle="1" w:styleId="Tekstpodstawowy3Znak">
    <w:name w:val="Tekst podstawowy 3 Znak"/>
    <w:basedOn w:val="Domylnaczcionkaakapitu"/>
    <w:rPr>
      <w:rFonts w:ascii="Times New Roman" w:eastAsia="Times New Roman" w:hAnsi="Times New Roman" w:cs="Times New Roman"/>
      <w:color w:val="000000"/>
      <w:kern w:val="3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rPr>
      <w:rFonts w:ascii="Times New Roman" w:eastAsia="Times New Roman" w:hAnsi="Times New Roman" w:cs="Times New Roman"/>
      <w:b/>
      <w:caps/>
      <w:color w:val="000000"/>
      <w:kern w:val="3"/>
      <w:sz w:val="24"/>
      <w:szCs w:val="24"/>
      <w:lang w:eastAsia="pl-PL"/>
    </w:rPr>
  </w:style>
  <w:style w:type="character" w:customStyle="1" w:styleId="StopkaZnak">
    <w:name w:val="Stopka Znak"/>
    <w:basedOn w:val="Domylnaczcionkaakapitu"/>
    <w:rPr>
      <w:rFonts w:ascii="Times New Roman" w:eastAsia="Times New Roman" w:hAnsi="Times New Roman" w:cs="Times New Roman"/>
      <w:kern w:val="3"/>
      <w:sz w:val="20"/>
      <w:szCs w:val="20"/>
      <w:lang w:eastAsia="pl-PL"/>
    </w:rPr>
  </w:style>
  <w:style w:type="character" w:styleId="Numerstrony">
    <w:name w:val="page number"/>
    <w:basedOn w:val="Domylnaczcionkaakapitu"/>
  </w:style>
  <w:style w:type="character" w:customStyle="1" w:styleId="NagwekZnak">
    <w:name w:val="Nagłówek Znak"/>
    <w:basedOn w:val="Domylnaczcionkaakapitu"/>
    <w:rPr>
      <w:rFonts w:ascii="Times New Roman" w:eastAsia="Times New Roman" w:hAnsi="Times New Roman" w:cs="Times New Roman"/>
      <w:kern w:val="3"/>
      <w:sz w:val="20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rPr>
      <w:rFonts w:ascii="Times New Roman" w:eastAsia="Times New Roman" w:hAnsi="Times New Roman" w:cs="Times New Roman"/>
      <w:bCs/>
      <w:kern w:val="3"/>
      <w:lang w:eastAsia="pl-PL"/>
    </w:rPr>
  </w:style>
  <w:style w:type="character" w:customStyle="1" w:styleId="FontStyle15">
    <w:name w:val="Font Style15"/>
    <w:rPr>
      <w:rFonts w:ascii="Arial" w:hAnsi="Arial" w:cs="Arial"/>
      <w:sz w:val="24"/>
      <w:szCs w:val="24"/>
    </w:rPr>
  </w:style>
  <w:style w:type="character" w:customStyle="1" w:styleId="TekstprzypisudolnegoZnak">
    <w:name w:val="Tekst przypisu dolnego Znak"/>
    <w:basedOn w:val="Domylnaczcionkaakapitu"/>
    <w:rPr>
      <w:rFonts w:ascii="Times New Roman" w:eastAsia="Times New Roman" w:hAnsi="Times New Roman" w:cs="Times New Roman"/>
      <w:kern w:val="3"/>
      <w:sz w:val="20"/>
      <w:szCs w:val="20"/>
      <w:lang w:eastAsia="pl-PL"/>
    </w:rPr>
  </w:style>
  <w:style w:type="character" w:styleId="Odwoanieprzypisudolnego">
    <w:name w:val="footnote reference"/>
    <w:rPr>
      <w:position w:val="0"/>
      <w:vertAlign w:val="superscript"/>
    </w:rPr>
  </w:style>
  <w:style w:type="character" w:customStyle="1" w:styleId="st">
    <w:name w:val="st"/>
    <w:basedOn w:val="Domylnaczcionkaakapitu"/>
  </w:style>
  <w:style w:type="character" w:customStyle="1" w:styleId="TytuZnak">
    <w:name w:val="Tytuł Znak"/>
    <w:basedOn w:val="Domylnaczcionkaakapitu"/>
    <w:rPr>
      <w:rFonts w:ascii="Times New Roman" w:eastAsia="Times New Roman" w:hAnsi="Times New Roman" w:cs="Times New Roman"/>
      <w:b/>
      <w:bCs/>
      <w:kern w:val="3"/>
      <w:sz w:val="28"/>
      <w:szCs w:val="24"/>
      <w:lang w:eastAsia="pl-PL"/>
    </w:rPr>
  </w:style>
  <w:style w:type="character" w:customStyle="1" w:styleId="ZwykytekstZnak">
    <w:name w:val="Zwykły tekst Znak"/>
    <w:basedOn w:val="Domylnaczcionkaakapitu"/>
    <w:rPr>
      <w:rFonts w:ascii="Courier New" w:eastAsia="Times New Roman" w:hAnsi="Courier New" w:cs="Times New Roman"/>
      <w:kern w:val="3"/>
      <w:sz w:val="20"/>
      <w:szCs w:val="20"/>
    </w:rPr>
  </w:style>
  <w:style w:type="character" w:customStyle="1" w:styleId="TekstdymkaZnak">
    <w:name w:val="Tekst dymka Znak"/>
    <w:basedOn w:val="Domylnaczcionkaakapitu"/>
    <w:rPr>
      <w:rFonts w:ascii="Tahoma" w:eastAsia="Times New Roman" w:hAnsi="Tahoma" w:cs="Times New Roman"/>
      <w:kern w:val="3"/>
      <w:sz w:val="16"/>
      <w:szCs w:val="16"/>
      <w:lang w:eastAsia="pl-PL"/>
    </w:rPr>
  </w:style>
  <w:style w:type="character" w:customStyle="1" w:styleId="StrongEmphasis">
    <w:name w:val="Strong Emphasis"/>
    <w:rPr>
      <w:b/>
      <w:bCs/>
    </w:rPr>
  </w:style>
  <w:style w:type="character" w:customStyle="1" w:styleId="Teksttreci0">
    <w:name w:val="Tekst treści_"/>
    <w:rPr>
      <w:spacing w:val="2"/>
      <w:sz w:val="21"/>
      <w:szCs w:val="21"/>
    </w:rPr>
  </w:style>
  <w:style w:type="character" w:customStyle="1" w:styleId="Teksttreci10">
    <w:name w:val="Tekst treści10"/>
    <w:rPr>
      <w:rFonts w:ascii="Arial" w:hAnsi="Arial" w:cs="Arial"/>
      <w:spacing w:val="2"/>
      <w:sz w:val="18"/>
      <w:szCs w:val="18"/>
      <w:u w:val="single"/>
      <w:lang w:val="en-US" w:eastAsia="en-US"/>
    </w:rPr>
  </w:style>
  <w:style w:type="character" w:customStyle="1" w:styleId="Teksttreci9">
    <w:name w:val="Tekst treści9"/>
    <w:rPr>
      <w:rFonts w:ascii="Arial" w:hAnsi="Arial" w:cs="Arial"/>
      <w:spacing w:val="2"/>
      <w:sz w:val="18"/>
      <w:szCs w:val="18"/>
      <w:u w:val="none"/>
    </w:rPr>
  </w:style>
  <w:style w:type="character" w:customStyle="1" w:styleId="Teksttreci8">
    <w:name w:val="Tekst treści8"/>
    <w:rPr>
      <w:rFonts w:ascii="Arial" w:hAnsi="Arial" w:cs="Arial"/>
      <w:spacing w:val="2"/>
      <w:sz w:val="18"/>
      <w:szCs w:val="18"/>
      <w:u w:val="single"/>
    </w:rPr>
  </w:style>
  <w:style w:type="character" w:customStyle="1" w:styleId="Nagwek20">
    <w:name w:val="Nagłówek #2_"/>
    <w:rPr>
      <w:rFonts w:ascii="Arial" w:hAnsi="Arial" w:cs="Arial"/>
      <w:b/>
      <w:bCs/>
    </w:rPr>
  </w:style>
  <w:style w:type="character" w:customStyle="1" w:styleId="TeksttreciPogrubienie">
    <w:name w:val="Tekst treści + Pogrubienie"/>
    <w:rPr>
      <w:rFonts w:ascii="Arial" w:hAnsi="Arial" w:cs="Arial"/>
      <w:b/>
      <w:bCs/>
      <w:spacing w:val="2"/>
      <w:sz w:val="20"/>
      <w:szCs w:val="20"/>
    </w:rPr>
  </w:style>
  <w:style w:type="character" w:customStyle="1" w:styleId="apple-converted-space">
    <w:name w:val="apple-converted-space"/>
  </w:style>
  <w:style w:type="character" w:styleId="Odwoaniedokomentarza">
    <w:name w:val="annotation reference"/>
    <w:rPr>
      <w:sz w:val="18"/>
      <w:szCs w:val="18"/>
    </w:rPr>
  </w:style>
  <w:style w:type="character" w:customStyle="1" w:styleId="TekstkomentarzaZnak">
    <w:name w:val="Tekst komentarza Znak"/>
    <w:basedOn w:val="Domylnaczcionkaakapitu"/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character" w:customStyle="1" w:styleId="TematkomentarzaZnak">
    <w:name w:val="Temat komentarza Znak"/>
    <w:basedOn w:val="TekstkomentarzaZnak"/>
    <w:rPr>
      <w:rFonts w:ascii="Times New Roman" w:eastAsia="Times New Roman" w:hAnsi="Times New Roman" w:cs="Times New Roman"/>
      <w:b/>
      <w:bCs/>
      <w:kern w:val="3"/>
      <w:sz w:val="24"/>
      <w:szCs w:val="24"/>
      <w:lang w:eastAsia="pl-PL"/>
    </w:rPr>
  </w:style>
  <w:style w:type="character" w:customStyle="1" w:styleId="Tekstpodstawowywcity3Znak">
    <w:name w:val="Tekst podstawowy wcięty 3 Znak"/>
    <w:basedOn w:val="Domylnaczcionkaakapitu"/>
    <w:rPr>
      <w:rFonts w:ascii="Times New Roman" w:eastAsia="Times New Roman" w:hAnsi="Times New Roman" w:cs="Times New Roman"/>
      <w:kern w:val="3"/>
      <w:sz w:val="16"/>
      <w:szCs w:val="16"/>
      <w:lang w:eastAsia="pl-PL"/>
    </w:rPr>
  </w:style>
  <w:style w:type="character" w:styleId="Uwydatnienie">
    <w:name w:val="Emphasis"/>
    <w:rPr>
      <w:i/>
      <w:iCs/>
    </w:rPr>
  </w:style>
  <w:style w:type="character" w:customStyle="1" w:styleId="Nagwekstrony1Znak">
    <w:name w:val="Nagłówek strony1 Znak"/>
    <w:rPr>
      <w:sz w:val="24"/>
      <w:szCs w:val="24"/>
      <w:lang w:val="pl-PL" w:eastAsia="pl-PL" w:bidi="ar-SA"/>
    </w:rPr>
  </w:style>
  <w:style w:type="character" w:customStyle="1" w:styleId="TekstprzypisukocowegoZnak">
    <w:name w:val="Tekst przypisu końcowego Znak"/>
    <w:basedOn w:val="Domylnaczcionkaakapitu"/>
    <w:rPr>
      <w:rFonts w:ascii="Times New Roman" w:eastAsia="Times New Roman" w:hAnsi="Times New Roman" w:cs="Times New Roman"/>
      <w:kern w:val="3"/>
      <w:sz w:val="20"/>
      <w:szCs w:val="20"/>
      <w:lang w:eastAsia="pl-PL"/>
    </w:rPr>
  </w:style>
  <w:style w:type="character" w:styleId="Odwoanieprzypisukocowego">
    <w:name w:val="endnote reference"/>
    <w:rPr>
      <w:position w:val="0"/>
      <w:vertAlign w:val="superscript"/>
    </w:rPr>
  </w:style>
  <w:style w:type="character" w:customStyle="1" w:styleId="DeltaViewInsertion">
    <w:name w:val="DeltaView Insertion"/>
    <w:rPr>
      <w:b/>
      <w:i/>
      <w:spacing w:val="0"/>
    </w:rPr>
  </w:style>
  <w:style w:type="character" w:customStyle="1" w:styleId="ListLabel1">
    <w:name w:val="ListLabel 1"/>
    <w:rPr>
      <w:rFonts w:cs="Times New Roman"/>
    </w:rPr>
  </w:style>
  <w:style w:type="character" w:customStyle="1" w:styleId="ListLabel2">
    <w:name w:val="ListLabel 2"/>
    <w:rPr>
      <w:rFonts w:eastAsia="Times New Roman" w:cs="Times New Roman"/>
    </w:rPr>
  </w:style>
  <w:style w:type="character" w:customStyle="1" w:styleId="ListLabel3">
    <w:name w:val="ListLabel 3"/>
    <w:rPr>
      <w:rFonts w:cs="Courier New"/>
    </w:rPr>
  </w:style>
  <w:style w:type="numbering" w:customStyle="1" w:styleId="WWNum1">
    <w:name w:val="WWNum1"/>
    <w:basedOn w:val="Bezlisty"/>
    <w:pPr>
      <w:numPr>
        <w:numId w:val="2"/>
      </w:numPr>
    </w:pPr>
  </w:style>
  <w:style w:type="numbering" w:customStyle="1" w:styleId="WWNum2">
    <w:name w:val="WWNum2"/>
    <w:basedOn w:val="Bezlisty"/>
    <w:pPr>
      <w:numPr>
        <w:numId w:val="3"/>
      </w:numPr>
    </w:pPr>
  </w:style>
  <w:style w:type="numbering" w:customStyle="1" w:styleId="WWNum3">
    <w:name w:val="WWNum3"/>
    <w:basedOn w:val="Bezlisty"/>
    <w:pPr>
      <w:numPr>
        <w:numId w:val="4"/>
      </w:numPr>
    </w:pPr>
  </w:style>
  <w:style w:type="numbering" w:customStyle="1" w:styleId="WWNum4">
    <w:name w:val="WWNum4"/>
    <w:basedOn w:val="Bezlisty"/>
    <w:pPr>
      <w:numPr>
        <w:numId w:val="5"/>
      </w:numPr>
    </w:pPr>
  </w:style>
  <w:style w:type="numbering" w:customStyle="1" w:styleId="WWNum5">
    <w:name w:val="WWNum5"/>
    <w:basedOn w:val="Bezlisty"/>
    <w:pPr>
      <w:numPr>
        <w:numId w:val="6"/>
      </w:numPr>
    </w:pPr>
  </w:style>
  <w:style w:type="numbering" w:customStyle="1" w:styleId="WWNum6">
    <w:name w:val="WWNum6"/>
    <w:basedOn w:val="Bezlisty"/>
    <w:pPr>
      <w:numPr>
        <w:numId w:val="7"/>
      </w:numPr>
    </w:pPr>
  </w:style>
  <w:style w:type="numbering" w:customStyle="1" w:styleId="WWNum7">
    <w:name w:val="WWNum7"/>
    <w:basedOn w:val="Bezlisty"/>
    <w:pPr>
      <w:numPr>
        <w:numId w:val="8"/>
      </w:numPr>
    </w:pPr>
  </w:style>
  <w:style w:type="numbering" w:customStyle="1" w:styleId="WWNum8">
    <w:name w:val="WWNum8"/>
    <w:basedOn w:val="Bezlisty"/>
    <w:pPr>
      <w:numPr>
        <w:numId w:val="9"/>
      </w:numPr>
    </w:pPr>
  </w:style>
  <w:style w:type="numbering" w:customStyle="1" w:styleId="WWNum9">
    <w:name w:val="WWNum9"/>
    <w:basedOn w:val="Bezlisty"/>
    <w:pPr>
      <w:numPr>
        <w:numId w:val="10"/>
      </w:numPr>
    </w:pPr>
  </w:style>
  <w:style w:type="numbering" w:customStyle="1" w:styleId="WWNum10">
    <w:name w:val="WWNum10"/>
    <w:basedOn w:val="Bezlisty"/>
    <w:pPr>
      <w:numPr>
        <w:numId w:val="11"/>
      </w:numPr>
    </w:pPr>
  </w:style>
  <w:style w:type="numbering" w:customStyle="1" w:styleId="WWNum11">
    <w:name w:val="WWNum11"/>
    <w:basedOn w:val="Bezlisty"/>
    <w:pPr>
      <w:numPr>
        <w:numId w:val="12"/>
      </w:numPr>
    </w:pPr>
  </w:style>
  <w:style w:type="numbering" w:customStyle="1" w:styleId="WWNum12">
    <w:name w:val="WWNum12"/>
    <w:basedOn w:val="Bezlisty"/>
    <w:pPr>
      <w:numPr>
        <w:numId w:val="13"/>
      </w:numPr>
    </w:pPr>
  </w:style>
  <w:style w:type="numbering" w:customStyle="1" w:styleId="WWNum13">
    <w:name w:val="WWNum13"/>
    <w:basedOn w:val="Bezlisty"/>
    <w:pPr>
      <w:numPr>
        <w:numId w:val="1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8D22DED4-7348-4866-8140-D527368BDD16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530</Words>
  <Characters>3184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g.niklewicz</dc:creator>
  <cp:lastModifiedBy>Agnieszka Bielska</cp:lastModifiedBy>
  <cp:revision>3</cp:revision>
  <cp:lastPrinted>2024-06-11T06:15:00Z</cp:lastPrinted>
  <dcterms:created xsi:type="dcterms:W3CDTF">2025-09-22T05:47:00Z</dcterms:created>
  <dcterms:modified xsi:type="dcterms:W3CDTF">2025-09-22T05:54:00Z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